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Cấu hình firewall fortigate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B1: Cài đặt: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system config interface 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edit port1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set mode static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set allowaccess ping http https ssh telnet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set ip 172.20.10.5/24 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end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B2: Đăng nhập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bookmarkStart w:colFirst="0" w:colLast="0" w:name="_ip9fd8iraoit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rtl w:val="0"/>
        </w:rPr>
        <w:t xml:space="preserve">B3: Một số cấu hình cơ bản 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Cấu hình chung: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Cấu hình interfaces: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213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Tạo một cổng LAN và một cổng WAN cho firewall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Cấu hình Static Router: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238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263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Cấu hình Firewall policy: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238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2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