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mallCaps w:val="1"/>
        </w:rPr>
      </w:pPr>
      <w:r w:rsidDel="00000000" w:rsidR="00000000" w:rsidRPr="00000000">
        <w:rPr>
          <w:rtl w:val="0"/>
        </w:rPr>
      </w:r>
    </w:p>
    <w:p w:rsidR="00000000" w:rsidDel="00000000" w:rsidP="00000000" w:rsidRDefault="00000000" w:rsidRPr="00000000" w14:paraId="00000002">
      <w:pPr>
        <w:jc w:val="center"/>
        <w:rPr>
          <w:b w:val="1"/>
          <w:smallCaps w:val="1"/>
          <w:sz w:val="36"/>
          <w:szCs w:val="36"/>
        </w:rPr>
      </w:pPr>
      <w:r w:rsidDel="00000000" w:rsidR="00000000" w:rsidRPr="00000000">
        <w:rPr>
          <w:rFonts w:ascii="Andika" w:cs="Andika" w:eastAsia="Andika" w:hAnsi="Andika"/>
          <w:b w:val="1"/>
          <w:smallCaps w:val="1"/>
          <w:color w:val="252525"/>
          <w:sz w:val="27"/>
          <w:szCs w:val="27"/>
          <w:rtl w:val="0"/>
        </w:rPr>
        <w:t xml:space="preserve">Chiến lược quản lý các bên liên quan</w:t>
      </w:r>
      <w:r w:rsidDel="00000000" w:rsidR="00000000" w:rsidRPr="00000000">
        <w:rPr>
          <w:rtl w:val="0"/>
        </w:rPr>
      </w:r>
    </w:p>
    <w:p w:rsidR="00000000" w:rsidDel="00000000" w:rsidP="00000000" w:rsidRDefault="00000000" w:rsidRPr="00000000" w14:paraId="00000003">
      <w:pPr>
        <w:jc w:val="center"/>
        <w:rPr/>
      </w:pPr>
      <w:r w:rsidDel="00000000" w:rsidR="00000000" w:rsidRPr="00000000">
        <w:rPr>
          <w:rFonts w:ascii="Roboto" w:cs="Roboto" w:eastAsia="Roboto" w:hAnsi="Roboto"/>
          <w:color w:val="252525"/>
          <w:sz w:val="27"/>
          <w:szCs w:val="27"/>
          <w:rtl w:val="0"/>
        </w:rPr>
        <w:t xml:space="preserve">Bạn có thể sao chép và sử dụng miễn phí Mẫu chiến lược quản lý các bên liên quan trong dự án này cho dự án và trong tổ chức của mình. Chúng tôi hy vọng rằng bạn thấy mẫu này hữu ích và hoan nghênh ý kiến ​​của bạn. Việc phân phối công khai tài liệu này chỉ được phép từ trang web chính thức của Tài liệu quản lý dự án tại:</w:t>
      </w:r>
      <w:r w:rsidDel="00000000" w:rsidR="00000000" w:rsidRPr="00000000">
        <w:rPr>
          <w:rtl w:val="0"/>
        </w:rPr>
      </w:r>
    </w:p>
    <w:p w:rsidR="00000000" w:rsidDel="00000000" w:rsidP="00000000" w:rsidRDefault="00000000" w:rsidRPr="00000000" w14:paraId="00000004">
      <w:pPr>
        <w:jc w:val="center"/>
        <w:rPr/>
      </w:pPr>
      <w:hyperlink r:id="rId6">
        <w:r w:rsidDel="00000000" w:rsidR="00000000" w:rsidRPr="00000000">
          <w:rPr>
            <w:color w:val="0000ff"/>
            <w:u w:val="single"/>
            <w:rtl w:val="0"/>
          </w:rPr>
          <w:t xml:space="preserve">ProjectManagementDocs.com</w:t>
        </w:r>
      </w:hyperlink>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b w:val="1"/>
          <w:smallCaps w:val="1"/>
          <w:sz w:val="36"/>
          <w:szCs w:val="36"/>
        </w:rPr>
      </w:pPr>
      <w:r w:rsidDel="00000000" w:rsidR="00000000" w:rsidRPr="00000000">
        <w:rPr>
          <w:rFonts w:ascii="Andika" w:cs="Andika" w:eastAsia="Andika" w:hAnsi="Andika"/>
          <w:b w:val="1"/>
          <w:smallCaps w:val="1"/>
          <w:color w:val="252525"/>
          <w:sz w:val="27"/>
          <w:szCs w:val="27"/>
          <w:rtl w:val="0"/>
        </w:rPr>
        <w:t xml:space="preserve">Chiến lược quản lý các bên liên quan</w:t>
      </w: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mallCaps w:val="1"/>
          <w:sz w:val="28"/>
          <w:szCs w:val="28"/>
        </w:rPr>
      </w:pPr>
      <w:r w:rsidDel="00000000" w:rsidR="00000000" w:rsidRPr="00000000">
        <w:rPr>
          <w:b w:val="1"/>
          <w:smallCaps w:val="1"/>
          <w:sz w:val="28"/>
          <w:szCs w:val="28"/>
          <w:rtl w:val="0"/>
        </w:rPr>
        <w:t xml:space="preserve">&lt;</w:t>
      </w:r>
      <w:r w:rsidDel="00000000" w:rsidR="00000000" w:rsidRPr="00000000">
        <w:rPr>
          <w:rFonts w:ascii="Times New Roman" w:cs="Times New Roman" w:eastAsia="Times New Roman" w:hAnsi="Times New Roman"/>
          <w:b w:val="1"/>
          <w:smallCaps w:val="1"/>
          <w:sz w:val="28"/>
          <w:szCs w:val="28"/>
          <w:rtl w:val="0"/>
        </w:rPr>
        <w:t xml:space="preserve">Tên dự án&gt;</w:t>
      </w:r>
    </w:p>
    <w:p w:rsidR="00000000" w:rsidDel="00000000" w:rsidP="00000000" w:rsidRDefault="00000000" w:rsidRPr="00000000" w14:paraId="0000000B">
      <w:pPr>
        <w:spacing w:before="240" w:line="276" w:lineRule="auto"/>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 </w:t>
      </w:r>
    </w:p>
    <w:p w:rsidR="00000000" w:rsidDel="00000000" w:rsidP="00000000" w:rsidRDefault="00000000" w:rsidRPr="00000000" w14:paraId="0000000C">
      <w:pPr>
        <w:spacing w:before="240" w:line="276" w:lineRule="auto"/>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Tên công ty</w:t>
      </w:r>
    </w:p>
    <w:p w:rsidR="00000000" w:rsidDel="00000000" w:rsidP="00000000" w:rsidRDefault="00000000" w:rsidRPr="00000000" w14:paraId="0000000D">
      <w:pPr>
        <w:spacing w:before="240" w:line="276" w:lineRule="auto"/>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Địa chỉ đường phố</w:t>
      </w:r>
    </w:p>
    <w:p w:rsidR="00000000" w:rsidDel="00000000" w:rsidP="00000000" w:rsidRDefault="00000000" w:rsidRPr="00000000" w14:paraId="0000000E">
      <w:pPr>
        <w:spacing w:before="240" w:line="276" w:lineRule="auto"/>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Thành Phố, Tiểu Bang Mã Bưu Chính</w:t>
      </w:r>
    </w:p>
    <w:p w:rsidR="00000000" w:rsidDel="00000000" w:rsidP="00000000" w:rsidRDefault="00000000" w:rsidRPr="00000000" w14:paraId="0000000F">
      <w:pPr>
        <w:jc w:val="center"/>
        <w:rPr>
          <w:b w:val="1"/>
          <w:smallCaps w:val="1"/>
          <w:sz w:val="28"/>
          <w:szCs w:val="28"/>
        </w:rPr>
      </w:pPr>
      <w:r w:rsidDel="00000000" w:rsidR="00000000" w:rsidRPr="00000000">
        <w:rPr>
          <w:rtl w:val="0"/>
        </w:rPr>
      </w:r>
    </w:p>
    <w:p w:rsidR="00000000" w:rsidDel="00000000" w:rsidP="00000000" w:rsidRDefault="00000000" w:rsidRPr="00000000" w14:paraId="00000010">
      <w:pPr>
        <w:jc w:val="center"/>
        <w:rPr>
          <w:b w:val="1"/>
          <w:smallCaps w:val="1"/>
          <w:sz w:val="28"/>
          <w:szCs w:val="28"/>
        </w:rPr>
      </w:pPr>
      <w:r w:rsidDel="00000000" w:rsidR="00000000" w:rsidRPr="00000000">
        <w:rPr>
          <w:rtl w:val="0"/>
        </w:rPr>
      </w:r>
    </w:p>
    <w:p w:rsidR="00000000" w:rsidDel="00000000" w:rsidP="00000000" w:rsidRDefault="00000000" w:rsidRPr="00000000" w14:paraId="00000011">
      <w:pPr>
        <w:jc w:val="center"/>
        <w:rPr>
          <w:b w:val="1"/>
          <w:smallCaps w:val="1"/>
          <w:sz w:val="28"/>
          <w:szCs w:val="28"/>
        </w:rPr>
      </w:pPr>
      <w:r w:rsidDel="00000000" w:rsidR="00000000" w:rsidRPr="00000000">
        <w:rPr>
          <w:rtl w:val="0"/>
        </w:rPr>
      </w:r>
    </w:p>
    <w:p w:rsidR="00000000" w:rsidDel="00000000" w:rsidP="00000000" w:rsidRDefault="00000000" w:rsidRPr="00000000" w14:paraId="00000012">
      <w:pPr>
        <w:jc w:val="center"/>
        <w:rPr>
          <w:b w:val="1"/>
          <w:smallCaps w:val="1"/>
          <w:sz w:val="28"/>
          <w:szCs w:val="28"/>
        </w:rPr>
      </w:pPr>
      <w:r w:rsidDel="00000000" w:rsidR="00000000" w:rsidRPr="00000000">
        <w:rPr>
          <w:b w:val="1"/>
          <w:smallCaps w:val="1"/>
          <w:sz w:val="28"/>
          <w:szCs w:val="28"/>
          <w:rtl w:val="0"/>
        </w:rPr>
        <w:t xml:space="preserve">Ngày</w:t>
      </w:r>
    </w:p>
    <w:p w:rsidR="00000000" w:rsidDel="00000000" w:rsidP="00000000" w:rsidRDefault="00000000" w:rsidRPr="00000000" w14:paraId="00000013">
      <w:pPr>
        <w:rPr/>
      </w:pPr>
      <w:r w:rsidDel="00000000" w:rsidR="00000000" w:rsidRPr="00000000">
        <w:br w:type="page"/>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smallCaps w:val="1"/>
          <w:sz w:val="28"/>
          <w:szCs w:val="28"/>
        </w:rPr>
      </w:pPr>
      <w:r w:rsidDel="00000000" w:rsidR="00000000" w:rsidRPr="00000000">
        <w:rPr>
          <w:rFonts w:ascii="Roboto" w:cs="Roboto" w:eastAsia="Roboto" w:hAnsi="Roboto"/>
          <w:b w:val="1"/>
          <w:smallCaps w:val="1"/>
          <w:color w:val="252525"/>
          <w:sz w:val="27"/>
          <w:szCs w:val="27"/>
          <w:rtl w:val="0"/>
        </w:rPr>
        <w:t xml:space="preserve">Mục lục</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0j0zll">
            <w:r w:rsidDel="00000000" w:rsidR="00000000" w:rsidRPr="00000000">
              <w:rPr>
                <w:rFonts w:ascii="Calibri" w:cs="Calibri" w:eastAsia="Calibri" w:hAnsi="Calibri"/>
                <w:b w:val="0"/>
                <w:i w:val="0"/>
                <w:smallCaps w:val="1"/>
                <w:strike w:val="0"/>
                <w:color w:val="000000"/>
                <w:sz w:val="24"/>
                <w:szCs w:val="24"/>
                <w:u w:val="none"/>
                <w:shd w:fill="auto" w:val="clear"/>
                <w:vertAlign w:val="baseline"/>
                <w:rtl w:val="0"/>
              </w:rPr>
              <w:t xml:space="preserve">1.</w:t>
            </w:r>
          </w:hyperlink>
          <w:hyperlink w:anchor="_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Roboto" w:cs="Roboto" w:eastAsia="Roboto" w:hAnsi="Roboto"/>
              <w:color w:val="252525"/>
              <w:sz w:val="27"/>
              <w:szCs w:val="27"/>
              <w:rtl w:val="0"/>
            </w:rPr>
            <w:t xml:space="preserve">Giới thiệu</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fob9te">
            <w:r w:rsidDel="00000000" w:rsidR="00000000" w:rsidRPr="00000000">
              <w:rPr>
                <w:rFonts w:ascii="Calibri" w:cs="Calibri" w:eastAsia="Calibri" w:hAnsi="Calibri"/>
                <w:b w:val="0"/>
                <w:i w:val="0"/>
                <w:smallCaps w:val="1"/>
                <w:strike w:val="0"/>
                <w:color w:val="000000"/>
                <w:sz w:val="24"/>
                <w:szCs w:val="24"/>
                <w:u w:val="none"/>
                <w:shd w:fill="auto" w:val="clear"/>
                <w:vertAlign w:val="baseline"/>
                <w:rtl w:val="0"/>
              </w:rPr>
              <w:t xml:space="preserve">2.</w:t>
            </w:r>
          </w:hyperlink>
          <w:hyperlink w:anchor="_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Roboto" w:cs="Roboto" w:eastAsia="Roboto" w:hAnsi="Roboto"/>
              <w:color w:val="252525"/>
              <w:sz w:val="27"/>
              <w:szCs w:val="27"/>
              <w:rtl w:val="0"/>
            </w:rPr>
            <w:t xml:space="preserve">Xác định các bên liên quan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350"/>
            </w:tabs>
            <w:spacing w:after="0" w:before="0" w:line="240" w:lineRule="auto"/>
            <w:ind w:left="0" w:right="0" w:firstLine="0"/>
            <w:jc w:val="left"/>
            <w:rPr>
              <w:rFonts w:ascii="Roboto" w:cs="Roboto" w:eastAsia="Roboto" w:hAnsi="Roboto"/>
              <w:color w:val="252525"/>
              <w:sz w:val="27"/>
              <w:szCs w:val="27"/>
            </w:rPr>
          </w:pPr>
          <w:bookmarkStart w:colFirst="0" w:colLast="0" w:name="_gjdgxs" w:id="0"/>
          <w:bookmarkEnd w:id="0"/>
          <w:hyperlink w:anchor="_3znysh7">
            <w:r w:rsidDel="00000000" w:rsidR="00000000" w:rsidRPr="00000000">
              <w:rPr>
                <w:rFonts w:ascii="Calibri" w:cs="Calibri" w:eastAsia="Calibri" w:hAnsi="Calibri"/>
                <w:b w:val="0"/>
                <w:i w:val="0"/>
                <w:smallCaps w:val="1"/>
                <w:strike w:val="0"/>
                <w:color w:val="000000"/>
                <w:sz w:val="24"/>
                <w:szCs w:val="24"/>
                <w:u w:val="none"/>
                <w:shd w:fill="auto" w:val="clear"/>
                <w:vertAlign w:val="baseline"/>
                <w:rtl w:val="0"/>
              </w:rPr>
              <w:t xml:space="preserve">3.</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rPr>
              <w:rFonts w:ascii="Roboto" w:cs="Roboto" w:eastAsia="Roboto" w:hAnsi="Roboto"/>
              <w:color w:val="252525"/>
              <w:sz w:val="27"/>
              <w:szCs w:val="27"/>
              <w:rtl w:val="0"/>
            </w:rPr>
            <w:t xml:space="preserve">Các bên liên quan chủ chốt</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tvrd3vfq15sk" w:id="1"/>
          <w:bookmarkEnd w:id="1"/>
          <w:hyperlink w:anchor="_tyjcwt">
            <w:r w:rsidDel="00000000" w:rsidR="00000000" w:rsidRPr="00000000">
              <w:rPr>
                <w:rFonts w:ascii="Calibri" w:cs="Calibri" w:eastAsia="Calibri" w:hAnsi="Calibri"/>
                <w:b w:val="0"/>
                <w:i w:val="0"/>
                <w:smallCaps w:val="1"/>
                <w:strike w:val="0"/>
                <w:color w:val="000000"/>
                <w:sz w:val="24"/>
                <w:szCs w:val="24"/>
                <w:u w:val="none"/>
                <w:shd w:fill="auto" w:val="clear"/>
                <w:vertAlign w:val="baseline"/>
                <w:rtl w:val="0"/>
              </w:rPr>
              <w:t xml:space="preserve">4.</w:t>
            </w:r>
          </w:hyperlink>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Roboto" w:cs="Roboto" w:eastAsia="Roboto" w:hAnsi="Roboto"/>
              <w:color w:val="252525"/>
              <w:sz w:val="27"/>
              <w:szCs w:val="27"/>
              <w:rtl w:val="0"/>
            </w:rPr>
            <w:t xml:space="preserve">Phân tích các bên liên quan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1"/>
        <w:numPr>
          <w:ilvl w:val="0"/>
          <w:numId w:val="1"/>
        </w:numPr>
        <w:ind w:left="360" w:hanging="360"/>
        <w:jc w:val="left"/>
        <w:rPr>
          <w:rFonts w:ascii="Calibri" w:cs="Calibri" w:eastAsia="Calibri" w:hAnsi="Calibri"/>
          <w:smallCaps w:val="1"/>
          <w:sz w:val="28"/>
          <w:szCs w:val="28"/>
        </w:rPr>
      </w:pPr>
      <w:bookmarkStart w:colFirst="0" w:colLast="0" w:name="_30j0zll" w:id="2"/>
      <w:bookmarkEnd w:id="2"/>
      <w:r w:rsidDel="00000000" w:rsidR="00000000" w:rsidRPr="00000000">
        <w:br w:type="page"/>
      </w:r>
      <w:r w:rsidDel="00000000" w:rsidR="00000000" w:rsidRPr="00000000">
        <w:rPr>
          <w:rFonts w:ascii="Roboto" w:cs="Roboto" w:eastAsia="Roboto" w:hAnsi="Roboto"/>
          <w:color w:val="252525"/>
          <w:sz w:val="27"/>
          <w:szCs w:val="27"/>
          <w:rtl w:val="0"/>
        </w:rPr>
        <w:t xml:space="preserve">Giới thiệu</w:t>
      </w:r>
      <w:r w:rsidDel="00000000" w:rsidR="00000000" w:rsidRPr="00000000">
        <w:rPr>
          <w:rtl w:val="0"/>
        </w:rPr>
      </w:r>
    </w:p>
    <w:p w:rsidR="00000000" w:rsidDel="00000000" w:rsidP="00000000" w:rsidRDefault="00000000" w:rsidRPr="00000000" w14:paraId="0000001F">
      <w:pPr>
        <w:ind w:left="360" w:firstLine="0"/>
        <w:rPr>
          <w:color w:val="008000"/>
        </w:rPr>
      </w:pPr>
      <w:r w:rsidDel="00000000" w:rsidR="00000000" w:rsidRPr="00000000">
        <w:rPr>
          <w:color w:val="008000"/>
          <w:rtl w:val="0"/>
        </w:rPr>
        <w:t xml:space="preserve">Phần này nên giới thiệu và thảo luận về các mục đích và mục tiêu của Chiến lược quản lý các bên liên quan cho dự án. Quản lý hiệu quả các bên liên quan là một thành phần quan trọng của quản lý dự án thành công và không bao giờ được bỏ qua. Quản lý các bên liên quan thích hợp có thể được sử dụng để đạt được sự hỗ trợ cho một dự án và dự đoán các mục tiêu kháng cự, xung đột hoặc cạnh tranh giữa các bên liên quan của dự án.</w:t>
      </w:r>
    </w:p>
    <w:p w:rsidR="00000000" w:rsidDel="00000000" w:rsidP="00000000" w:rsidRDefault="00000000" w:rsidRPr="00000000" w14:paraId="00000020">
      <w:pPr>
        <w:ind w:left="360" w:firstLine="0"/>
        <w:rPr/>
      </w:pPr>
      <w:r w:rsidDel="00000000" w:rsidR="00000000" w:rsidRPr="00000000">
        <w:rPr>
          <w:rtl w:val="0"/>
        </w:rPr>
      </w:r>
    </w:p>
    <w:p w:rsidR="00000000" w:rsidDel="00000000" w:rsidP="00000000" w:rsidRDefault="00000000" w:rsidRPr="00000000" w14:paraId="00000021">
      <w:pPr>
        <w:ind w:left="360" w:firstLine="0"/>
        <w:rPr/>
      </w:pPr>
      <w:r w:rsidDel="00000000" w:rsidR="00000000" w:rsidRPr="00000000">
        <w:rPr>
          <w:rtl w:val="0"/>
        </w:rPr>
        <w:t xml:space="preserve">Chiến lược quản lý các bên liên quan cho Dự án Cáp LightWave của FiberTech sẽ được sử dụng để xác định và phân loại các bên liên quan của dự án; xác định quyền lực, lợi ích và ảnh hưởng của các bên liên quan; và phân tích phương pháp quản lý và phương pháp truyền thông cho các bên liên quan của dự án. Điều này sẽ cho phép chúng tôi xác định các bên liên quan có ảnh hưởng chính để thu hút đầu vào cho việc lập kế hoạch dự án và nhận được sự hỗ trợ khi dự án tiến triển. Điều này sẽ mang lại lợi ích cho dự án bằng cách giảm thiểu khả năng gặp phải các mục tiêu cạnh tranh và tối đa hóa các nguồn lực cần thiết để hoàn thành dự án.</w:t>
      </w:r>
    </w:p>
    <w:p w:rsidR="00000000" w:rsidDel="00000000" w:rsidP="00000000" w:rsidRDefault="00000000" w:rsidRPr="00000000" w14:paraId="00000022">
      <w:pPr>
        <w:ind w:left="360" w:firstLine="0"/>
        <w:rPr/>
      </w:pPr>
      <w:r w:rsidDel="00000000" w:rsidR="00000000" w:rsidRPr="00000000">
        <w:rPr>
          <w:rtl w:val="0"/>
        </w:rPr>
      </w:r>
    </w:p>
    <w:p w:rsidR="00000000" w:rsidDel="00000000" w:rsidP="00000000" w:rsidRDefault="00000000" w:rsidRPr="00000000" w14:paraId="00000023">
      <w:pPr>
        <w:ind w:left="360" w:firstLine="0"/>
        <w:rPr/>
      </w:pPr>
      <w:r w:rsidDel="00000000" w:rsidR="00000000" w:rsidRPr="00000000">
        <w:rPr>
          <w:rtl w:val="0"/>
        </w:rPr>
        <w:t xml:space="preserve">Việc xác định và liên lạc sớm với các bên liên quan là bắt buộc để đảm bảo sự thành công của Dự án LightWave bằng cách nhận được hỗ trợ và đầu vào cho dự án. Một số bên liên quan có thể có những lợi ích có thể bị ảnh hưởng tích cực hoặc tiêu cực bởi Dự án LightWave. Bằng cách bắt đầu trao đổi sớm và thường xuyên và quản lý các bên liên quan, chúng ta có thể quản lý và cân bằng hiệu quả hơn những lợi ích này trong khi hoàn thành tất cả các nhiệm vụ của dự án.</w:t>
      </w:r>
    </w:p>
    <w:p w:rsidR="00000000" w:rsidDel="00000000" w:rsidP="00000000" w:rsidRDefault="00000000" w:rsidRPr="00000000" w14:paraId="00000024">
      <w:pPr>
        <w:ind w:left="360" w:firstLine="0"/>
        <w:rPr/>
      </w:pPr>
      <w:r w:rsidDel="00000000" w:rsidR="00000000" w:rsidRPr="00000000">
        <w:rPr>
          <w:rtl w:val="0"/>
        </w:rPr>
      </w:r>
    </w:p>
    <w:p w:rsidR="00000000" w:rsidDel="00000000" w:rsidP="00000000" w:rsidRDefault="00000000" w:rsidRPr="00000000" w14:paraId="00000025">
      <w:pPr>
        <w:pStyle w:val="Heading1"/>
        <w:numPr>
          <w:ilvl w:val="0"/>
          <w:numId w:val="1"/>
        </w:numPr>
        <w:ind w:left="360" w:hanging="360"/>
        <w:jc w:val="left"/>
        <w:rPr>
          <w:rFonts w:ascii="Calibri" w:cs="Calibri" w:eastAsia="Calibri" w:hAnsi="Calibri"/>
          <w:smallCaps w:val="1"/>
          <w:sz w:val="28"/>
          <w:szCs w:val="28"/>
        </w:rPr>
      </w:pPr>
      <w:bookmarkStart w:colFirst="0" w:colLast="0" w:name="_1fob9te" w:id="3"/>
      <w:bookmarkEnd w:id="3"/>
      <w:r w:rsidDel="00000000" w:rsidR="00000000" w:rsidRPr="00000000">
        <w:rPr>
          <w:rFonts w:ascii="Calibri" w:cs="Calibri" w:eastAsia="Calibri" w:hAnsi="Calibri"/>
          <w:smallCaps w:val="1"/>
          <w:sz w:val="28"/>
          <w:szCs w:val="28"/>
          <w:rtl w:val="0"/>
        </w:rPr>
        <w:t xml:space="preserve">Identify Stakeholders</w:t>
      </w:r>
    </w:p>
    <w:p w:rsidR="00000000" w:rsidDel="00000000" w:rsidP="00000000" w:rsidRDefault="00000000" w:rsidRPr="00000000" w14:paraId="00000026">
      <w:pPr>
        <w:ind w:left="360" w:firstLine="0"/>
        <w:rPr>
          <w:color w:val="008000"/>
        </w:rPr>
      </w:pPr>
      <w:r w:rsidDel="00000000" w:rsidR="00000000" w:rsidRPr="00000000">
        <w:rPr>
          <w:color w:val="008000"/>
          <w:rtl w:val="0"/>
        </w:rPr>
        <w:t xml:space="preserve">This section should discuss the methodology the project team will use to identify stakeholders and how stakeholders are defined.  It is imperative that all stakeholders are identified regardless of how major or minor they are.  This is because they will be categorized after they’re identified.  If stakeholders are omitted there is a likelihood that they may become evident at some point during the project’s lifecycle and introduce delays or other obstacles to the project’s success.  Great care and effort should be dedicated to this step of the Stakeholder Management Strategy. </w:t>
      </w:r>
    </w:p>
    <w:p w:rsidR="00000000" w:rsidDel="00000000" w:rsidP="00000000" w:rsidRDefault="00000000" w:rsidRPr="00000000" w14:paraId="00000027">
      <w:pPr>
        <w:ind w:left="360" w:firstLine="0"/>
        <w:rPr>
          <w:color w:val="008000"/>
        </w:rPr>
      </w:pPr>
      <w:r w:rsidDel="00000000" w:rsidR="00000000" w:rsidRPr="00000000">
        <w:rPr>
          <w:rtl w:val="0"/>
        </w:rPr>
      </w:r>
    </w:p>
    <w:p w:rsidR="00000000" w:rsidDel="00000000" w:rsidP="00000000" w:rsidRDefault="00000000" w:rsidRPr="00000000" w14:paraId="00000028">
      <w:pPr>
        <w:ind w:left="360" w:firstLine="0"/>
        <w:rPr/>
      </w:pPr>
      <w:r w:rsidDel="00000000" w:rsidR="00000000" w:rsidRPr="00000000">
        <w:rPr>
          <w:rtl w:val="0"/>
        </w:rPr>
        <w:t xml:space="preserve">The LightWave Project Team will conduct a brainstorming session in order to identify stakeholders for the project.  The brainstorming session will include the primary project team and project sponsor.  The session will be broken down into two parts.  The first part will focus on internal stakeholders within FiberTech.  These stakeholders may include functional managers, operations personnel, finance personnel, warehouse and material handlers, and any other FiberTech employee who will be affected by the LightWave project.  The second part of the session will focus on external stakeholders.  These may include suppliers, trial customers, partner organizations, or any other individuals who reside outside of FiberTech.  </w:t>
      </w:r>
    </w:p>
    <w:p w:rsidR="00000000" w:rsidDel="00000000" w:rsidP="00000000" w:rsidRDefault="00000000" w:rsidRPr="00000000" w14:paraId="00000029">
      <w:pPr>
        <w:ind w:left="360" w:firstLine="0"/>
        <w:rPr/>
      </w:pPr>
      <w:r w:rsidDel="00000000" w:rsidR="00000000" w:rsidRPr="00000000">
        <w:rPr>
          <w:rtl w:val="0"/>
        </w:rPr>
      </w:r>
    </w:p>
    <w:p w:rsidR="00000000" w:rsidDel="00000000" w:rsidP="00000000" w:rsidRDefault="00000000" w:rsidRPr="00000000" w14:paraId="0000002A">
      <w:pPr>
        <w:ind w:left="360" w:firstLine="0"/>
        <w:rPr/>
      </w:pPr>
      <w:r w:rsidDel="00000000" w:rsidR="00000000" w:rsidRPr="00000000">
        <w:rPr>
          <w:rtl w:val="0"/>
        </w:rPr>
        <w:t xml:space="preserve">The following criteria will be used to determine if an individual will be included as a stakeholder:</w:t>
      </w:r>
    </w:p>
    <w:p w:rsidR="00000000" w:rsidDel="00000000" w:rsidP="00000000" w:rsidRDefault="00000000" w:rsidRPr="00000000" w14:paraId="0000002B">
      <w:pPr>
        <w:ind w:left="360" w:firstLine="0"/>
        <w:rPr/>
      </w:pPr>
      <w:r w:rsidDel="00000000" w:rsidR="00000000" w:rsidRPr="00000000">
        <w:rPr>
          <w:rtl w:val="0"/>
        </w:rPr>
      </w:r>
    </w:p>
    <w:p w:rsidR="00000000" w:rsidDel="00000000" w:rsidP="00000000" w:rsidRDefault="00000000" w:rsidRPr="00000000" w14:paraId="0000002C">
      <w:pPr>
        <w:numPr>
          <w:ilvl w:val="0"/>
          <w:numId w:val="2"/>
        </w:numPr>
        <w:ind w:left="720" w:hanging="360"/>
        <w:rPr/>
      </w:pPr>
      <w:r w:rsidDel="00000000" w:rsidR="00000000" w:rsidRPr="00000000">
        <w:rPr>
          <w:rtl w:val="0"/>
        </w:rPr>
        <w:t xml:space="preserve">Will the person or their organization be directly or indirectly affected by this project?</w:t>
      </w:r>
    </w:p>
    <w:p w:rsidR="00000000" w:rsidDel="00000000" w:rsidP="00000000" w:rsidRDefault="00000000" w:rsidRPr="00000000" w14:paraId="0000002D">
      <w:pPr>
        <w:numPr>
          <w:ilvl w:val="0"/>
          <w:numId w:val="2"/>
        </w:numPr>
        <w:ind w:left="720" w:hanging="360"/>
        <w:rPr/>
      </w:pPr>
      <w:r w:rsidDel="00000000" w:rsidR="00000000" w:rsidRPr="00000000">
        <w:rPr>
          <w:rtl w:val="0"/>
        </w:rPr>
        <w:t xml:space="preserve">Does the person or their organization hold a position from which they can influence the project?</w:t>
      </w:r>
    </w:p>
    <w:p w:rsidR="00000000" w:rsidDel="00000000" w:rsidP="00000000" w:rsidRDefault="00000000" w:rsidRPr="00000000" w14:paraId="0000002E">
      <w:pPr>
        <w:numPr>
          <w:ilvl w:val="0"/>
          <w:numId w:val="2"/>
        </w:numPr>
        <w:ind w:left="720" w:hanging="360"/>
        <w:rPr/>
      </w:pPr>
      <w:r w:rsidDel="00000000" w:rsidR="00000000" w:rsidRPr="00000000">
        <w:rPr>
          <w:rtl w:val="0"/>
        </w:rPr>
        <w:t xml:space="preserve">Does the person have an impact on the project’s resources (material, personnel, funding)?</w:t>
      </w:r>
    </w:p>
    <w:p w:rsidR="00000000" w:rsidDel="00000000" w:rsidP="00000000" w:rsidRDefault="00000000" w:rsidRPr="00000000" w14:paraId="0000002F">
      <w:pPr>
        <w:numPr>
          <w:ilvl w:val="0"/>
          <w:numId w:val="2"/>
        </w:numPr>
        <w:ind w:left="720" w:hanging="360"/>
        <w:rPr/>
      </w:pPr>
      <w:r w:rsidDel="00000000" w:rsidR="00000000" w:rsidRPr="00000000">
        <w:rPr>
          <w:rtl w:val="0"/>
        </w:rPr>
        <w:t xml:space="preserve">Does the person or their organization have any special skills or capabilities the project will require?</w:t>
      </w:r>
    </w:p>
    <w:p w:rsidR="00000000" w:rsidDel="00000000" w:rsidP="00000000" w:rsidRDefault="00000000" w:rsidRPr="00000000" w14:paraId="00000030">
      <w:pPr>
        <w:numPr>
          <w:ilvl w:val="0"/>
          <w:numId w:val="2"/>
        </w:numPr>
        <w:ind w:left="720" w:hanging="360"/>
        <w:rPr/>
      </w:pPr>
      <w:r w:rsidDel="00000000" w:rsidR="00000000" w:rsidRPr="00000000">
        <w:rPr>
          <w:rtl w:val="0"/>
        </w:rPr>
        <w:t xml:space="preserve">Does the person potentially benefit from the project or are they in a position to resist this change?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ind w:left="360" w:firstLine="0"/>
        <w:rPr/>
      </w:pPr>
      <w:r w:rsidDel="00000000" w:rsidR="00000000" w:rsidRPr="00000000">
        <w:rPr>
          <w:rtl w:val="0"/>
        </w:rPr>
        <w:t xml:space="preserve">Any individual who meets one or more of the above criteria will be identified as a stakeholder.  Stakeholders from the same organization will be grouped in order to simplify communication and stakeholder management.</w:t>
      </w:r>
    </w:p>
    <w:p w:rsidR="00000000" w:rsidDel="00000000" w:rsidP="00000000" w:rsidRDefault="00000000" w:rsidRPr="00000000" w14:paraId="00000033">
      <w:pPr>
        <w:ind w:left="360" w:firstLine="0"/>
        <w:rPr/>
      </w:pPr>
      <w:r w:rsidDel="00000000" w:rsidR="00000000" w:rsidRPr="00000000">
        <w:rPr>
          <w:rtl w:val="0"/>
        </w:rPr>
      </w:r>
    </w:p>
    <w:p w:rsidR="00000000" w:rsidDel="00000000" w:rsidP="00000000" w:rsidRDefault="00000000" w:rsidRPr="00000000" w14:paraId="00000034">
      <w:pPr>
        <w:pStyle w:val="Heading1"/>
        <w:numPr>
          <w:ilvl w:val="0"/>
          <w:numId w:val="1"/>
        </w:numPr>
        <w:ind w:left="360" w:hanging="360"/>
        <w:jc w:val="left"/>
        <w:rPr>
          <w:rFonts w:ascii="Calibri" w:cs="Calibri" w:eastAsia="Calibri" w:hAnsi="Calibri"/>
          <w:smallCaps w:val="1"/>
          <w:sz w:val="28"/>
          <w:szCs w:val="28"/>
        </w:rPr>
      </w:pPr>
      <w:bookmarkStart w:colFirst="0" w:colLast="0" w:name="_3znysh7" w:id="4"/>
      <w:bookmarkEnd w:id="4"/>
      <w:r w:rsidDel="00000000" w:rsidR="00000000" w:rsidRPr="00000000">
        <w:rPr>
          <w:rFonts w:ascii="Calibri" w:cs="Calibri" w:eastAsia="Calibri" w:hAnsi="Calibri"/>
          <w:smallCaps w:val="1"/>
          <w:sz w:val="28"/>
          <w:szCs w:val="28"/>
          <w:rtl w:val="0"/>
        </w:rPr>
        <w:t xml:space="preserve">Key Stakeholders</w:t>
      </w:r>
    </w:p>
    <w:p w:rsidR="00000000" w:rsidDel="00000000" w:rsidP="00000000" w:rsidRDefault="00000000" w:rsidRPr="00000000" w14:paraId="00000035">
      <w:pPr>
        <w:ind w:left="360" w:firstLine="0"/>
        <w:rPr>
          <w:color w:val="008000"/>
        </w:rPr>
      </w:pPr>
      <w:bookmarkStart w:colFirst="0" w:colLast="0" w:name="_2et92p0" w:id="5"/>
      <w:bookmarkEnd w:id="5"/>
      <w:r w:rsidDel="00000000" w:rsidR="00000000" w:rsidRPr="00000000">
        <w:rPr>
          <w:color w:val="008000"/>
          <w:rtl w:val="0"/>
        </w:rPr>
        <w:t xml:space="preserve">This identifies the sub-set of stakeholders who have been identified as key stakeholders and the reasoning for determining that they are key stakeholders.  Key stakeholders are often those who potentially have the most influence over a project or those who may be most affected by the project.  They may also be stakeholders who are resistant to the change represented by the project.  These key stakeholders may require more communication and management throughout the project’s lifecycle and it is important to identify them to seek their feedback on their desired level of participation and communication.</w:t>
      </w:r>
    </w:p>
    <w:p w:rsidR="00000000" w:rsidDel="00000000" w:rsidP="00000000" w:rsidRDefault="00000000" w:rsidRPr="00000000" w14:paraId="00000036">
      <w:pPr>
        <w:ind w:left="360" w:firstLine="0"/>
        <w:rPr/>
      </w:pPr>
      <w:r w:rsidDel="00000000" w:rsidR="00000000" w:rsidRPr="00000000">
        <w:rPr>
          <w:rtl w:val="0"/>
        </w:rPr>
      </w:r>
    </w:p>
    <w:p w:rsidR="00000000" w:rsidDel="00000000" w:rsidP="00000000" w:rsidRDefault="00000000" w:rsidRPr="00000000" w14:paraId="00000037">
      <w:pPr>
        <w:ind w:left="360" w:firstLine="0"/>
        <w:rPr/>
      </w:pPr>
      <w:r w:rsidDel="00000000" w:rsidR="00000000" w:rsidRPr="00000000">
        <w:rPr>
          <w:rtl w:val="0"/>
        </w:rPr>
        <w:t xml:space="preserve">As a follow on to Identify Stakeholders, the project team will identify key stakeholders who have the most influence on the project or who may be impacted the most by it.  These key stakeholders are those who also require the most communication and management which will be determined as stakeholders are analyzed.  Once identified, the Project Manager will develop a plan to obtain their feedback on the level of participation they desire, frequency and type of communication, and any concerns or conflicting interests they have. </w:t>
      </w:r>
    </w:p>
    <w:p w:rsidR="00000000" w:rsidDel="00000000" w:rsidP="00000000" w:rsidRDefault="00000000" w:rsidRPr="00000000" w14:paraId="00000038">
      <w:pPr>
        <w:ind w:left="360" w:firstLine="0"/>
        <w:rPr/>
      </w:pPr>
      <w:r w:rsidDel="00000000" w:rsidR="00000000" w:rsidRPr="00000000">
        <w:rPr>
          <w:rtl w:val="0"/>
        </w:rPr>
      </w:r>
    </w:p>
    <w:p w:rsidR="00000000" w:rsidDel="00000000" w:rsidP="00000000" w:rsidRDefault="00000000" w:rsidRPr="00000000" w14:paraId="00000039">
      <w:pPr>
        <w:ind w:left="360" w:firstLine="0"/>
        <w:rPr/>
      </w:pPr>
      <w:r w:rsidDel="00000000" w:rsidR="00000000" w:rsidRPr="00000000">
        <w:rPr>
          <w:rtl w:val="0"/>
        </w:rPr>
        <w:t xml:space="preserve">Based on the feedback gathered by the project manager, the determination may be made to involve key stakeholders on steering committees, focus groups, gate reviews, or other project meetings or milestones.  Thorough communication with key stakeholders is necessary to ensure all concerns are identified and addressed and that resources for the project remain available.  </w:t>
      </w:r>
    </w:p>
    <w:p w:rsidR="00000000" w:rsidDel="00000000" w:rsidP="00000000" w:rsidRDefault="00000000" w:rsidRPr="00000000" w14:paraId="0000003A">
      <w:pPr>
        <w:ind w:left="360" w:firstLine="0"/>
        <w:rPr/>
      </w:pPr>
      <w:r w:rsidDel="00000000" w:rsidR="00000000" w:rsidRPr="00000000">
        <w:rPr>
          <w:rtl w:val="0"/>
        </w:rPr>
        <w:t xml:space="preserve"> </w:t>
      </w:r>
    </w:p>
    <w:p w:rsidR="00000000" w:rsidDel="00000000" w:rsidP="00000000" w:rsidRDefault="00000000" w:rsidRPr="00000000" w14:paraId="0000003B">
      <w:pPr>
        <w:pStyle w:val="Heading1"/>
        <w:numPr>
          <w:ilvl w:val="0"/>
          <w:numId w:val="1"/>
        </w:numPr>
        <w:ind w:left="360" w:hanging="360"/>
        <w:jc w:val="left"/>
        <w:rPr>
          <w:rFonts w:ascii="Calibri" w:cs="Calibri" w:eastAsia="Calibri" w:hAnsi="Calibri"/>
          <w:smallCaps w:val="1"/>
          <w:sz w:val="28"/>
          <w:szCs w:val="28"/>
        </w:rPr>
      </w:pPr>
      <w:bookmarkStart w:colFirst="0" w:colLast="0" w:name="_tyjcwt" w:id="6"/>
      <w:bookmarkEnd w:id="6"/>
      <w:r w:rsidDel="00000000" w:rsidR="00000000" w:rsidRPr="00000000">
        <w:rPr>
          <w:rFonts w:ascii="Calibri" w:cs="Calibri" w:eastAsia="Calibri" w:hAnsi="Calibri"/>
          <w:smallCaps w:val="1"/>
          <w:sz w:val="28"/>
          <w:szCs w:val="28"/>
          <w:rtl w:val="0"/>
        </w:rPr>
        <w:t xml:space="preserve">Stakeholder Analysis</w:t>
      </w:r>
    </w:p>
    <w:p w:rsidR="00000000" w:rsidDel="00000000" w:rsidP="00000000" w:rsidRDefault="00000000" w:rsidRPr="00000000" w14:paraId="0000003C">
      <w:pPr>
        <w:ind w:left="360" w:firstLine="0"/>
        <w:rPr>
          <w:color w:val="008000"/>
        </w:rPr>
      </w:pPr>
      <w:r w:rsidDel="00000000" w:rsidR="00000000" w:rsidRPr="00000000">
        <w:rPr>
          <w:color w:val="008000"/>
          <w:rtl w:val="0"/>
        </w:rPr>
        <w:t xml:space="preserve">This section describes how the project team will analyze its list of identified stakeholders.  This discussion should include how stakeholders will be categorized or grouped as well as the level of impact they may have based on their power, influence, and involvement in the project.  There are several tools and techniques that can be used to help quantify stakeholders.  A description of these tools and techniques should also be included in this section. </w:t>
      </w:r>
    </w:p>
    <w:p w:rsidR="00000000" w:rsidDel="00000000" w:rsidP="00000000" w:rsidRDefault="00000000" w:rsidRPr="00000000" w14:paraId="0000003D">
      <w:pPr>
        <w:ind w:left="360" w:firstLine="0"/>
        <w:rPr>
          <w:color w:val="008000"/>
        </w:rPr>
      </w:pPr>
      <w:r w:rsidDel="00000000" w:rsidR="00000000" w:rsidRPr="00000000">
        <w:rPr>
          <w:rtl w:val="0"/>
        </w:rPr>
      </w:r>
    </w:p>
    <w:p w:rsidR="00000000" w:rsidDel="00000000" w:rsidP="00000000" w:rsidRDefault="00000000" w:rsidRPr="00000000" w14:paraId="0000003E">
      <w:pPr>
        <w:ind w:left="360" w:firstLine="0"/>
        <w:rPr/>
      </w:pPr>
      <w:r w:rsidDel="00000000" w:rsidR="00000000" w:rsidRPr="00000000">
        <w:rPr>
          <w:rtl w:val="0"/>
        </w:rPr>
        <w:t xml:space="preserve">Once all LightWave Project stakeholders have been identified, the project team will categorize and analyze each stakeholder.  The purpose of this analysis is to determine the stakeholders’ level of power or influence, plan the management approach for each stakeholder, and to determine the appropriate levels of communication and participation each stakeholder will have on the project.  </w:t>
      </w:r>
    </w:p>
    <w:p w:rsidR="00000000" w:rsidDel="00000000" w:rsidP="00000000" w:rsidRDefault="00000000" w:rsidRPr="00000000" w14:paraId="0000003F">
      <w:pPr>
        <w:ind w:left="360" w:firstLine="0"/>
        <w:rPr/>
      </w:pPr>
      <w:r w:rsidDel="00000000" w:rsidR="00000000" w:rsidRPr="00000000">
        <w:rPr>
          <w:rtl w:val="0"/>
        </w:rPr>
      </w:r>
    </w:p>
    <w:p w:rsidR="00000000" w:rsidDel="00000000" w:rsidP="00000000" w:rsidRDefault="00000000" w:rsidRPr="00000000" w14:paraId="00000040">
      <w:pPr>
        <w:ind w:left="360" w:firstLine="0"/>
        <w:rPr/>
      </w:pPr>
      <w:r w:rsidDel="00000000" w:rsidR="00000000" w:rsidRPr="00000000">
        <w:rPr>
          <w:rtl w:val="0"/>
        </w:rPr>
        <w:t xml:space="preserve">The project team will categorize stakeholders based on their organization or department.  Once all stakeholders have been categorized, the project team will utilize a power/interest matrix to illustrate the potential impact each stakeholder may have on the project.  Based on this analysis the project team will also complete a stakeholder analysis matrix which illustrates the concerns, level of involvement, and management strategy for each stakeholder.  </w:t>
      </w:r>
    </w:p>
    <w:p w:rsidR="00000000" w:rsidDel="00000000" w:rsidP="00000000" w:rsidRDefault="00000000" w:rsidRPr="00000000" w14:paraId="00000041">
      <w:pPr>
        <w:ind w:left="360" w:firstLine="0"/>
        <w:rPr/>
      </w:pPr>
      <w:r w:rsidDel="00000000" w:rsidR="00000000" w:rsidRPr="00000000">
        <w:rPr>
          <w:rtl w:val="0"/>
        </w:rPr>
      </w:r>
    </w:p>
    <w:p w:rsidR="00000000" w:rsidDel="00000000" w:rsidP="00000000" w:rsidRDefault="00000000" w:rsidRPr="00000000" w14:paraId="00000042">
      <w:pPr>
        <w:ind w:left="360" w:firstLine="0"/>
        <w:rPr/>
      </w:pPr>
      <w:r w:rsidDel="00000000" w:rsidR="00000000" w:rsidRPr="00000000">
        <w:rPr>
          <w:rtl w:val="0"/>
        </w:rPr>
        <w:t xml:space="preserve">The chart below will be used to establish stakeholders and their levels of power and interest for use on the power/interest chart as part of the stakeholder analysis.</w:t>
      </w:r>
    </w:p>
    <w:p w:rsidR="00000000" w:rsidDel="00000000" w:rsidP="00000000" w:rsidRDefault="00000000" w:rsidRPr="00000000" w14:paraId="00000043">
      <w:pPr>
        <w:ind w:left="360" w:firstLine="0"/>
        <w:rPr/>
      </w:pPr>
      <w:r w:rsidDel="00000000" w:rsidR="00000000" w:rsidRPr="00000000">
        <w:rPr>
          <w:rtl w:val="0"/>
        </w:rPr>
      </w:r>
    </w:p>
    <w:tbl>
      <w:tblPr>
        <w:tblStyle w:val="Table1"/>
        <w:tblW w:w="935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30"/>
        <w:gridCol w:w="2299"/>
        <w:gridCol w:w="2583"/>
        <w:gridCol w:w="1865"/>
        <w:gridCol w:w="1873"/>
        <w:tblGridChange w:id="0">
          <w:tblGrid>
            <w:gridCol w:w="730"/>
            <w:gridCol w:w="2299"/>
            <w:gridCol w:w="2583"/>
            <w:gridCol w:w="1865"/>
            <w:gridCol w:w="1873"/>
          </w:tblGrid>
        </w:tblGridChange>
      </w:tblGrid>
      <w:tr>
        <w:trPr>
          <w:cantSplit w:val="0"/>
          <w:tblHeader w:val="0"/>
        </w:trPr>
        <w:tc>
          <w:tcPr/>
          <w:p w:rsidR="00000000" w:rsidDel="00000000" w:rsidP="00000000" w:rsidRDefault="00000000" w:rsidRPr="00000000" w14:paraId="00000044">
            <w:pPr>
              <w:rPr/>
            </w:pPr>
            <w:r w:rsidDel="00000000" w:rsidR="00000000" w:rsidRPr="00000000">
              <w:rPr>
                <w:rtl w:val="0"/>
              </w:rPr>
              <w:t xml:space="preserve">Key</w:t>
            </w:r>
          </w:p>
        </w:tc>
        <w:tc>
          <w:tcPr/>
          <w:p w:rsidR="00000000" w:rsidDel="00000000" w:rsidP="00000000" w:rsidRDefault="00000000" w:rsidRPr="00000000" w14:paraId="00000045">
            <w:pPr>
              <w:rPr/>
            </w:pPr>
            <w:r w:rsidDel="00000000" w:rsidR="00000000" w:rsidRPr="00000000">
              <w:rPr>
                <w:rtl w:val="0"/>
              </w:rPr>
              <w:t xml:space="preserve">Organization</w:t>
            </w:r>
          </w:p>
        </w:tc>
        <w:tc>
          <w:tcPr/>
          <w:p w:rsidR="00000000" w:rsidDel="00000000" w:rsidP="00000000" w:rsidRDefault="00000000" w:rsidRPr="00000000" w14:paraId="00000046">
            <w:pPr>
              <w:rPr/>
            </w:pPr>
            <w:r w:rsidDel="00000000" w:rsidR="00000000" w:rsidRPr="00000000">
              <w:rPr>
                <w:rtl w:val="0"/>
              </w:rPr>
              <w:t xml:space="preserve">Name</w:t>
            </w:r>
          </w:p>
        </w:tc>
        <w:tc>
          <w:tcPr/>
          <w:p w:rsidR="00000000" w:rsidDel="00000000" w:rsidP="00000000" w:rsidRDefault="00000000" w:rsidRPr="00000000" w14:paraId="00000047">
            <w:pPr>
              <w:rPr/>
            </w:pPr>
            <w:r w:rsidDel="00000000" w:rsidR="00000000" w:rsidRPr="00000000">
              <w:rPr>
                <w:rtl w:val="0"/>
              </w:rPr>
              <w:t xml:space="preserve">Power (1-5)</w:t>
            </w:r>
          </w:p>
        </w:tc>
        <w:tc>
          <w:tcPr/>
          <w:p w:rsidR="00000000" w:rsidDel="00000000" w:rsidP="00000000" w:rsidRDefault="00000000" w:rsidRPr="00000000" w14:paraId="00000048">
            <w:pPr>
              <w:rPr/>
            </w:pPr>
            <w:r w:rsidDel="00000000" w:rsidR="00000000" w:rsidRPr="00000000">
              <w:rPr>
                <w:rtl w:val="0"/>
              </w:rPr>
              <w:t xml:space="preserve">Interest (1-5)</w:t>
            </w:r>
          </w:p>
        </w:tc>
      </w:tr>
      <w:tr>
        <w:trPr>
          <w:cantSplit w:val="0"/>
          <w:tblHeader w:val="0"/>
        </w:trPr>
        <w:tc>
          <w:tcPr/>
          <w:p w:rsidR="00000000" w:rsidDel="00000000" w:rsidP="00000000" w:rsidRDefault="00000000" w:rsidRPr="00000000" w14:paraId="00000049">
            <w:pPr>
              <w:rPr/>
            </w:pPr>
            <w:r w:rsidDel="00000000" w:rsidR="00000000" w:rsidRPr="00000000">
              <w:rPr>
                <w:rtl w:val="0"/>
              </w:rPr>
              <w:t xml:space="preserve">A</w:t>
            </w:r>
          </w:p>
        </w:tc>
        <w:tc>
          <w:tcPr/>
          <w:p w:rsidR="00000000" w:rsidDel="00000000" w:rsidP="00000000" w:rsidRDefault="00000000" w:rsidRPr="00000000" w14:paraId="0000004A">
            <w:pPr>
              <w:rPr/>
            </w:pPr>
            <w:r w:rsidDel="00000000" w:rsidR="00000000" w:rsidRPr="00000000">
              <w:rPr>
                <w:rtl w:val="0"/>
              </w:rPr>
              <w:t xml:space="preserve">Operations</w:t>
            </w:r>
          </w:p>
        </w:tc>
        <w:tc>
          <w:tcPr/>
          <w:p w:rsidR="00000000" w:rsidDel="00000000" w:rsidP="00000000" w:rsidRDefault="00000000" w:rsidRPr="00000000" w14:paraId="0000004B">
            <w:pPr>
              <w:rPr/>
            </w:pPr>
            <w:r w:rsidDel="00000000" w:rsidR="00000000" w:rsidRPr="00000000">
              <w:rPr>
                <w:rtl w:val="0"/>
              </w:rPr>
              <w:t xml:space="preserve">A. White</w:t>
            </w:r>
          </w:p>
        </w:tc>
        <w:tc>
          <w:tcPr/>
          <w:p w:rsidR="00000000" w:rsidDel="00000000" w:rsidP="00000000" w:rsidRDefault="00000000" w:rsidRPr="00000000" w14:paraId="0000004C">
            <w:pPr>
              <w:rPr/>
            </w:pPr>
            <w:r w:rsidDel="00000000" w:rsidR="00000000" w:rsidRPr="00000000">
              <w:rPr>
                <w:rtl w:val="0"/>
              </w:rPr>
              <w:t xml:space="preserve">2</w:t>
            </w:r>
          </w:p>
        </w:tc>
        <w:tc>
          <w:tcPr/>
          <w:p w:rsidR="00000000" w:rsidDel="00000000" w:rsidP="00000000" w:rsidRDefault="00000000" w:rsidRPr="00000000" w14:paraId="0000004D">
            <w:pPr>
              <w:rPr/>
            </w:pPr>
            <w:r w:rsidDel="00000000" w:rsidR="00000000" w:rsidRPr="00000000">
              <w:rPr>
                <w:rtl w:val="0"/>
              </w:rPr>
              <w:t xml:space="preserve">2</w:t>
            </w:r>
          </w:p>
        </w:tc>
      </w:tr>
      <w:tr>
        <w:trPr>
          <w:cantSplit w:val="0"/>
          <w:tblHeader w:val="0"/>
        </w:trPr>
        <w:tc>
          <w:tcPr/>
          <w:p w:rsidR="00000000" w:rsidDel="00000000" w:rsidP="00000000" w:rsidRDefault="00000000" w:rsidRPr="00000000" w14:paraId="0000004E">
            <w:pPr>
              <w:rPr/>
            </w:pPr>
            <w:r w:rsidDel="00000000" w:rsidR="00000000" w:rsidRPr="00000000">
              <w:rPr>
                <w:rtl w:val="0"/>
              </w:rPr>
              <w:t xml:space="preserve">B</w:t>
            </w:r>
          </w:p>
        </w:tc>
        <w:tc>
          <w:tcPr/>
          <w:p w:rsidR="00000000" w:rsidDel="00000000" w:rsidP="00000000" w:rsidRDefault="00000000" w:rsidRPr="00000000" w14:paraId="0000004F">
            <w:pPr>
              <w:rPr/>
            </w:pPr>
            <w:r w:rsidDel="00000000" w:rsidR="00000000" w:rsidRPr="00000000">
              <w:rPr>
                <w:rtl w:val="0"/>
              </w:rPr>
              <w:t xml:space="preserve">Operations</w:t>
            </w:r>
          </w:p>
        </w:tc>
        <w:tc>
          <w:tcPr/>
          <w:p w:rsidR="00000000" w:rsidDel="00000000" w:rsidP="00000000" w:rsidRDefault="00000000" w:rsidRPr="00000000" w14:paraId="00000050">
            <w:pPr>
              <w:rPr/>
            </w:pPr>
            <w:r w:rsidDel="00000000" w:rsidR="00000000" w:rsidRPr="00000000">
              <w:rPr>
                <w:rtl w:val="0"/>
              </w:rPr>
              <w:t xml:space="preserve">B. Brown</w:t>
            </w:r>
          </w:p>
        </w:tc>
        <w:tc>
          <w:tcPr/>
          <w:p w:rsidR="00000000" w:rsidDel="00000000" w:rsidP="00000000" w:rsidRDefault="00000000" w:rsidRPr="00000000" w14:paraId="00000051">
            <w:pPr>
              <w:rPr/>
            </w:pPr>
            <w:r w:rsidDel="00000000" w:rsidR="00000000" w:rsidRPr="00000000">
              <w:rPr>
                <w:rtl w:val="0"/>
              </w:rPr>
              <w:t xml:space="preserve">4</w:t>
            </w:r>
          </w:p>
        </w:tc>
        <w:tc>
          <w:tcPr/>
          <w:p w:rsidR="00000000" w:rsidDel="00000000" w:rsidP="00000000" w:rsidRDefault="00000000" w:rsidRPr="00000000" w14:paraId="00000052">
            <w:pPr>
              <w:rPr/>
            </w:pPr>
            <w:r w:rsidDel="00000000" w:rsidR="00000000" w:rsidRPr="00000000">
              <w:rPr>
                <w:rtl w:val="0"/>
              </w:rPr>
              <w:t xml:space="preserve">5</w:t>
            </w:r>
          </w:p>
        </w:tc>
      </w:tr>
      <w:tr>
        <w:trPr>
          <w:cantSplit w:val="0"/>
          <w:tblHeader w:val="0"/>
        </w:trPr>
        <w:tc>
          <w:tcPr/>
          <w:p w:rsidR="00000000" w:rsidDel="00000000" w:rsidP="00000000" w:rsidRDefault="00000000" w:rsidRPr="00000000" w14:paraId="00000053">
            <w:pPr>
              <w:rPr/>
            </w:pPr>
            <w:r w:rsidDel="00000000" w:rsidR="00000000" w:rsidRPr="00000000">
              <w:rPr>
                <w:rtl w:val="0"/>
              </w:rPr>
              <w:t xml:space="preserve">C</w:t>
            </w:r>
          </w:p>
        </w:tc>
        <w:tc>
          <w:tcPr/>
          <w:p w:rsidR="00000000" w:rsidDel="00000000" w:rsidP="00000000" w:rsidRDefault="00000000" w:rsidRPr="00000000" w14:paraId="00000054">
            <w:pPr>
              <w:rPr/>
            </w:pPr>
            <w:r w:rsidDel="00000000" w:rsidR="00000000" w:rsidRPr="00000000">
              <w:rPr>
                <w:rtl w:val="0"/>
              </w:rPr>
              <w:t xml:space="preserve">Supplier</w:t>
            </w:r>
          </w:p>
        </w:tc>
        <w:tc>
          <w:tcPr/>
          <w:p w:rsidR="00000000" w:rsidDel="00000000" w:rsidP="00000000" w:rsidRDefault="00000000" w:rsidRPr="00000000" w14:paraId="00000055">
            <w:pPr>
              <w:rPr/>
            </w:pPr>
            <w:r w:rsidDel="00000000" w:rsidR="00000000" w:rsidRPr="00000000">
              <w:rPr>
                <w:rtl w:val="0"/>
              </w:rPr>
              <w:t xml:space="preserve">C. Black</w:t>
            </w:r>
          </w:p>
        </w:tc>
        <w:tc>
          <w:tcPr/>
          <w:p w:rsidR="00000000" w:rsidDel="00000000" w:rsidP="00000000" w:rsidRDefault="00000000" w:rsidRPr="00000000" w14:paraId="00000056">
            <w:pPr>
              <w:rPr/>
            </w:pPr>
            <w:r w:rsidDel="00000000" w:rsidR="00000000" w:rsidRPr="00000000">
              <w:rPr>
                <w:rtl w:val="0"/>
              </w:rPr>
              <w:t xml:space="preserve">1</w:t>
            </w:r>
          </w:p>
        </w:tc>
        <w:tc>
          <w:tcPr/>
          <w:p w:rsidR="00000000" w:rsidDel="00000000" w:rsidP="00000000" w:rsidRDefault="00000000" w:rsidRPr="00000000" w14:paraId="00000057">
            <w:pPr>
              <w:rPr/>
            </w:pPr>
            <w:r w:rsidDel="00000000" w:rsidR="00000000" w:rsidRPr="00000000">
              <w:rPr>
                <w:rtl w:val="0"/>
              </w:rPr>
              <w:t xml:space="preserve">1</w:t>
            </w:r>
          </w:p>
        </w:tc>
      </w:tr>
      <w:tr>
        <w:trPr>
          <w:cantSplit w:val="0"/>
          <w:tblHeader w:val="0"/>
        </w:trPr>
        <w:tc>
          <w:tcPr/>
          <w:p w:rsidR="00000000" w:rsidDel="00000000" w:rsidP="00000000" w:rsidRDefault="00000000" w:rsidRPr="00000000" w14:paraId="00000058">
            <w:pPr>
              <w:rPr/>
            </w:pPr>
            <w:r w:rsidDel="00000000" w:rsidR="00000000" w:rsidRPr="00000000">
              <w:rPr>
                <w:rtl w:val="0"/>
              </w:rPr>
              <w:t xml:space="preserve">D</w:t>
            </w:r>
          </w:p>
        </w:tc>
        <w:tc>
          <w:tcPr/>
          <w:p w:rsidR="00000000" w:rsidDel="00000000" w:rsidP="00000000" w:rsidRDefault="00000000" w:rsidRPr="00000000" w14:paraId="00000059">
            <w:pPr>
              <w:rPr/>
            </w:pPr>
            <w:r w:rsidDel="00000000" w:rsidR="00000000" w:rsidRPr="00000000">
              <w:rPr>
                <w:rtl w:val="0"/>
              </w:rPr>
              <w:t xml:space="preserve">Supplier</w:t>
            </w:r>
          </w:p>
        </w:tc>
        <w:tc>
          <w:tcPr/>
          <w:p w:rsidR="00000000" w:rsidDel="00000000" w:rsidP="00000000" w:rsidRDefault="00000000" w:rsidRPr="00000000" w14:paraId="0000005A">
            <w:pPr>
              <w:rPr/>
            </w:pPr>
            <w:r w:rsidDel="00000000" w:rsidR="00000000" w:rsidRPr="00000000">
              <w:rPr>
                <w:rtl w:val="0"/>
              </w:rPr>
              <w:t xml:space="preserve">D. Green</w:t>
            </w:r>
          </w:p>
        </w:tc>
        <w:tc>
          <w:tcPr/>
          <w:p w:rsidR="00000000" w:rsidDel="00000000" w:rsidP="00000000" w:rsidRDefault="00000000" w:rsidRPr="00000000" w14:paraId="0000005B">
            <w:pPr>
              <w:rPr/>
            </w:pPr>
            <w:r w:rsidDel="00000000" w:rsidR="00000000" w:rsidRPr="00000000">
              <w:rPr>
                <w:rtl w:val="0"/>
              </w:rPr>
              <w:t xml:space="preserve">1</w:t>
            </w:r>
          </w:p>
        </w:tc>
        <w:tc>
          <w:tcPr/>
          <w:p w:rsidR="00000000" w:rsidDel="00000000" w:rsidP="00000000" w:rsidRDefault="00000000" w:rsidRPr="00000000" w14:paraId="0000005C">
            <w:pPr>
              <w:rPr/>
            </w:pPr>
            <w:r w:rsidDel="00000000" w:rsidR="00000000" w:rsidRPr="00000000">
              <w:rPr>
                <w:rtl w:val="0"/>
              </w:rPr>
              <w:t xml:space="preserve">2</w:t>
            </w:r>
          </w:p>
        </w:tc>
      </w:tr>
      <w:tr>
        <w:trPr>
          <w:cantSplit w:val="0"/>
          <w:tblHeader w:val="0"/>
        </w:trPr>
        <w:tc>
          <w:tcPr/>
          <w:p w:rsidR="00000000" w:rsidDel="00000000" w:rsidP="00000000" w:rsidRDefault="00000000" w:rsidRPr="00000000" w14:paraId="0000005D">
            <w:pPr>
              <w:rPr/>
            </w:pPr>
            <w:r w:rsidDel="00000000" w:rsidR="00000000" w:rsidRPr="00000000">
              <w:rPr>
                <w:rtl w:val="0"/>
              </w:rPr>
              <w:t xml:space="preserve">E</w:t>
            </w:r>
          </w:p>
        </w:tc>
        <w:tc>
          <w:tcPr/>
          <w:p w:rsidR="00000000" w:rsidDel="00000000" w:rsidP="00000000" w:rsidRDefault="00000000" w:rsidRPr="00000000" w14:paraId="0000005E">
            <w:pPr>
              <w:rPr/>
            </w:pPr>
            <w:r w:rsidDel="00000000" w:rsidR="00000000" w:rsidRPr="00000000">
              <w:rPr>
                <w:rtl w:val="0"/>
              </w:rPr>
              <w:t xml:space="preserve">Trial Customer</w:t>
            </w:r>
          </w:p>
        </w:tc>
        <w:tc>
          <w:tcPr/>
          <w:p w:rsidR="00000000" w:rsidDel="00000000" w:rsidP="00000000" w:rsidRDefault="00000000" w:rsidRPr="00000000" w14:paraId="0000005F">
            <w:pPr>
              <w:rPr/>
            </w:pPr>
            <w:r w:rsidDel="00000000" w:rsidR="00000000" w:rsidRPr="00000000">
              <w:rPr>
                <w:rtl w:val="0"/>
              </w:rPr>
              <w:t xml:space="preserve">E. Day</w:t>
            </w:r>
          </w:p>
        </w:tc>
        <w:tc>
          <w:tcPr/>
          <w:p w:rsidR="00000000" w:rsidDel="00000000" w:rsidP="00000000" w:rsidRDefault="00000000" w:rsidRPr="00000000" w14:paraId="00000060">
            <w:pPr>
              <w:rPr/>
            </w:pPr>
            <w:r w:rsidDel="00000000" w:rsidR="00000000" w:rsidRPr="00000000">
              <w:rPr>
                <w:rtl w:val="0"/>
              </w:rPr>
              <w:t xml:space="preserve">3</w:t>
            </w:r>
          </w:p>
        </w:tc>
        <w:tc>
          <w:tcPr/>
          <w:p w:rsidR="00000000" w:rsidDel="00000000" w:rsidP="00000000" w:rsidRDefault="00000000" w:rsidRPr="00000000" w14:paraId="00000061">
            <w:pPr>
              <w:rPr/>
            </w:pPr>
            <w:r w:rsidDel="00000000" w:rsidR="00000000" w:rsidRPr="00000000">
              <w:rPr>
                <w:rtl w:val="0"/>
              </w:rPr>
              <w:t xml:space="preserve">5</w:t>
            </w:r>
          </w:p>
        </w:tc>
      </w:tr>
      <w:tr>
        <w:trPr>
          <w:cantSplit w:val="0"/>
          <w:tblHeader w:val="0"/>
        </w:trPr>
        <w:tc>
          <w:tcPr/>
          <w:p w:rsidR="00000000" w:rsidDel="00000000" w:rsidP="00000000" w:rsidRDefault="00000000" w:rsidRPr="00000000" w14:paraId="00000062">
            <w:pPr>
              <w:rPr/>
            </w:pPr>
            <w:r w:rsidDel="00000000" w:rsidR="00000000" w:rsidRPr="00000000">
              <w:rPr>
                <w:rtl w:val="0"/>
              </w:rPr>
              <w:t xml:space="preserve">F</w:t>
            </w:r>
          </w:p>
        </w:tc>
        <w:tc>
          <w:tcPr/>
          <w:p w:rsidR="00000000" w:rsidDel="00000000" w:rsidP="00000000" w:rsidRDefault="00000000" w:rsidRPr="00000000" w14:paraId="00000063">
            <w:pPr>
              <w:rPr/>
            </w:pPr>
            <w:r w:rsidDel="00000000" w:rsidR="00000000" w:rsidRPr="00000000">
              <w:rPr>
                <w:rtl w:val="0"/>
              </w:rPr>
              <w:t xml:space="preserve">Engineering</w:t>
            </w:r>
          </w:p>
        </w:tc>
        <w:tc>
          <w:tcPr/>
          <w:p w:rsidR="00000000" w:rsidDel="00000000" w:rsidP="00000000" w:rsidRDefault="00000000" w:rsidRPr="00000000" w14:paraId="00000064">
            <w:pPr>
              <w:rPr/>
            </w:pPr>
            <w:r w:rsidDel="00000000" w:rsidR="00000000" w:rsidRPr="00000000">
              <w:rPr>
                <w:rtl w:val="0"/>
              </w:rPr>
              <w:t xml:space="preserve">F. Knight</w:t>
            </w:r>
          </w:p>
        </w:tc>
        <w:tc>
          <w:tcPr/>
          <w:p w:rsidR="00000000" w:rsidDel="00000000" w:rsidP="00000000" w:rsidRDefault="00000000" w:rsidRPr="00000000" w14:paraId="00000065">
            <w:pPr>
              <w:rPr/>
            </w:pPr>
            <w:r w:rsidDel="00000000" w:rsidR="00000000" w:rsidRPr="00000000">
              <w:rPr>
                <w:rtl w:val="0"/>
              </w:rPr>
              <w:t xml:space="preserve">4</w:t>
            </w:r>
          </w:p>
        </w:tc>
        <w:tc>
          <w:tcPr/>
          <w:p w:rsidR="00000000" w:rsidDel="00000000" w:rsidP="00000000" w:rsidRDefault="00000000" w:rsidRPr="00000000" w14:paraId="00000066">
            <w:pPr>
              <w:rPr/>
            </w:pPr>
            <w:r w:rsidDel="00000000" w:rsidR="00000000" w:rsidRPr="00000000">
              <w:rPr>
                <w:rtl w:val="0"/>
              </w:rPr>
              <w:t xml:space="preserve">1</w:t>
            </w:r>
          </w:p>
        </w:tc>
      </w:tr>
      <w:tr>
        <w:trPr>
          <w:cantSplit w:val="0"/>
          <w:tblHeader w:val="0"/>
        </w:trPr>
        <w:tc>
          <w:tcPr/>
          <w:p w:rsidR="00000000" w:rsidDel="00000000" w:rsidP="00000000" w:rsidRDefault="00000000" w:rsidRPr="00000000" w14:paraId="00000067">
            <w:pPr>
              <w:rPr/>
            </w:pPr>
            <w:r w:rsidDel="00000000" w:rsidR="00000000" w:rsidRPr="00000000">
              <w:rPr>
                <w:rtl w:val="0"/>
              </w:rPr>
              <w:t xml:space="preserve">G</w:t>
            </w:r>
          </w:p>
        </w:tc>
        <w:tc>
          <w:tcPr/>
          <w:p w:rsidR="00000000" w:rsidDel="00000000" w:rsidP="00000000" w:rsidRDefault="00000000" w:rsidRPr="00000000" w14:paraId="00000068">
            <w:pPr>
              <w:rPr/>
            </w:pPr>
            <w:r w:rsidDel="00000000" w:rsidR="00000000" w:rsidRPr="00000000">
              <w:rPr>
                <w:rtl w:val="0"/>
              </w:rPr>
              <w:t xml:space="preserve">Engineering</w:t>
            </w:r>
          </w:p>
        </w:tc>
        <w:tc>
          <w:tcPr/>
          <w:p w:rsidR="00000000" w:rsidDel="00000000" w:rsidP="00000000" w:rsidRDefault="00000000" w:rsidRPr="00000000" w14:paraId="00000069">
            <w:pPr>
              <w:rPr/>
            </w:pPr>
            <w:r w:rsidDel="00000000" w:rsidR="00000000" w:rsidRPr="00000000">
              <w:rPr>
                <w:rtl w:val="0"/>
              </w:rPr>
              <w:t xml:space="preserve">G. Smith</w:t>
            </w:r>
          </w:p>
        </w:tc>
        <w:tc>
          <w:tcPr/>
          <w:p w:rsidR="00000000" w:rsidDel="00000000" w:rsidP="00000000" w:rsidRDefault="00000000" w:rsidRPr="00000000" w14:paraId="0000006A">
            <w:pPr>
              <w:rPr/>
            </w:pPr>
            <w:r w:rsidDel="00000000" w:rsidR="00000000" w:rsidRPr="00000000">
              <w:rPr>
                <w:rtl w:val="0"/>
              </w:rPr>
              <w:t xml:space="preserve">2</w:t>
            </w:r>
          </w:p>
        </w:tc>
        <w:tc>
          <w:tcPr/>
          <w:p w:rsidR="00000000" w:rsidDel="00000000" w:rsidP="00000000" w:rsidRDefault="00000000" w:rsidRPr="00000000" w14:paraId="0000006B">
            <w:pPr>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tc>
        <w:tc>
          <w:tcPr/>
          <w:p w:rsidR="00000000" w:rsidDel="00000000" w:rsidP="00000000" w:rsidRDefault="00000000" w:rsidRPr="00000000" w14:paraId="0000006E">
            <w:pPr>
              <w:rPr/>
            </w:pPr>
            <w:r w:rsidDel="00000000" w:rsidR="00000000" w:rsidRPr="00000000">
              <w:rPr>
                <w:rtl w:val="0"/>
              </w:rPr>
            </w:r>
          </w:p>
        </w:tc>
        <w:tc>
          <w:tcPr/>
          <w:p w:rsidR="00000000" w:rsidDel="00000000" w:rsidP="00000000" w:rsidRDefault="00000000" w:rsidRPr="00000000" w14:paraId="0000006F">
            <w:pPr>
              <w:rPr/>
            </w:pPr>
            <w:r w:rsidDel="00000000" w:rsidR="00000000" w:rsidRPr="00000000">
              <w:rPr>
                <w:rtl w:val="0"/>
              </w:rPr>
            </w:r>
          </w:p>
        </w:tc>
        <w:tc>
          <w:tcPr/>
          <w:p w:rsidR="00000000" w:rsidDel="00000000" w:rsidP="00000000" w:rsidRDefault="00000000" w:rsidRPr="00000000" w14:paraId="00000070">
            <w:pPr>
              <w:rPr/>
            </w:pPr>
            <w:r w:rsidDel="00000000" w:rsidR="00000000" w:rsidRPr="00000000">
              <w:rPr>
                <w:rtl w:val="0"/>
              </w:rPr>
            </w:r>
          </w:p>
        </w:tc>
        <w:tc>
          <w:tcPr/>
          <w:p w:rsidR="00000000" w:rsidDel="00000000" w:rsidP="00000000" w:rsidRDefault="00000000" w:rsidRPr="00000000" w14:paraId="00000071">
            <w:pPr>
              <w:rPr/>
            </w:pPr>
            <w:r w:rsidDel="00000000" w:rsidR="00000000" w:rsidRPr="00000000">
              <w:rPr>
                <w:rtl w:val="0"/>
              </w:rPr>
            </w:r>
          </w:p>
        </w:tc>
      </w:tr>
    </w:tbl>
    <w:p w:rsidR="00000000" w:rsidDel="00000000" w:rsidP="00000000" w:rsidRDefault="00000000" w:rsidRPr="00000000" w14:paraId="00000072">
      <w:pPr>
        <w:ind w:left="360" w:firstLine="0"/>
        <w:rPr/>
      </w:pPr>
      <w:r w:rsidDel="00000000" w:rsidR="00000000" w:rsidRPr="00000000">
        <w:rPr>
          <w:rtl w:val="0"/>
        </w:rPr>
      </w:r>
    </w:p>
    <w:p w:rsidR="00000000" w:rsidDel="00000000" w:rsidP="00000000" w:rsidRDefault="00000000" w:rsidRPr="00000000" w14:paraId="00000073">
      <w:pPr>
        <w:ind w:left="360" w:firstLine="0"/>
        <w:rPr/>
      </w:pPr>
      <w:r w:rsidDel="00000000" w:rsidR="00000000" w:rsidRPr="00000000">
        <w:rPr>
          <w:rtl w:val="0"/>
        </w:rPr>
        <w:t xml:space="preserve">Below is the power/interest chart for the LightWave Project stakeholders.  Each letter represents a stakeholder in accordance with the key in the chart above.</w:t>
      </w:r>
    </w:p>
    <w:p w:rsidR="00000000" w:rsidDel="00000000" w:rsidP="00000000" w:rsidRDefault="00000000" w:rsidRPr="00000000" w14:paraId="00000074">
      <w:pPr>
        <w:ind w:left="360"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-62864</wp:posOffset>
            </wp:positionH>
            <wp:positionV relativeFrom="paragraph">
              <wp:posOffset>45720</wp:posOffset>
            </wp:positionV>
            <wp:extent cx="5483225" cy="3692525"/>
            <wp:effectExtent b="0" l="0" r="0" t="0"/>
            <wp:wrapNone/>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483225" cy="3692525"/>
                    </a:xfrm>
                    <a:prstGeom prst="rect"/>
                    <a:ln/>
                  </pic:spPr>
                </pic:pic>
              </a:graphicData>
            </a:graphic>
          </wp:anchor>
        </w:drawing>
      </w:r>
    </w:p>
    <w:p w:rsidR="00000000" w:rsidDel="00000000" w:rsidP="00000000" w:rsidRDefault="00000000" w:rsidRPr="00000000" w14:paraId="00000075">
      <w:pPr>
        <w:ind w:left="360" w:firstLine="0"/>
        <w:rPr/>
      </w:pPr>
      <w:r w:rsidDel="00000000" w:rsidR="00000000" w:rsidRPr="00000000">
        <w:rPr>
          <w:rtl w:val="0"/>
        </w:rPr>
      </w:r>
    </w:p>
    <w:p w:rsidR="00000000" w:rsidDel="00000000" w:rsidP="00000000" w:rsidRDefault="00000000" w:rsidRPr="00000000" w14:paraId="00000076">
      <w:pPr>
        <w:ind w:left="360" w:firstLine="0"/>
        <w:rPr/>
      </w:pPr>
      <w:r w:rsidDel="00000000" w:rsidR="00000000" w:rsidRPr="00000000">
        <w:rPr>
          <w:rtl w:val="0"/>
        </w:rPr>
      </w:r>
    </w:p>
    <w:p w:rsidR="00000000" w:rsidDel="00000000" w:rsidP="00000000" w:rsidRDefault="00000000" w:rsidRPr="00000000" w14:paraId="00000077">
      <w:pPr>
        <w:ind w:left="360" w:firstLine="0"/>
        <w:rPr/>
      </w:pPr>
      <w:r w:rsidDel="00000000" w:rsidR="00000000" w:rsidRPr="00000000">
        <w:rPr>
          <w:rtl w:val="0"/>
        </w:rPr>
      </w:r>
    </w:p>
    <w:p w:rsidR="00000000" w:rsidDel="00000000" w:rsidP="00000000" w:rsidRDefault="00000000" w:rsidRPr="00000000" w14:paraId="00000078">
      <w:pPr>
        <w:ind w:left="360" w:firstLine="0"/>
        <w:rPr/>
      </w:pPr>
      <w:r w:rsidDel="00000000" w:rsidR="00000000" w:rsidRPr="00000000">
        <w:rPr>
          <w:rtl w:val="0"/>
        </w:rPr>
      </w:r>
    </w:p>
    <w:p w:rsidR="00000000" w:rsidDel="00000000" w:rsidP="00000000" w:rsidRDefault="00000000" w:rsidRPr="00000000" w14:paraId="00000079">
      <w:pPr>
        <w:ind w:left="360" w:firstLine="0"/>
        <w:rPr/>
      </w:pPr>
      <w:r w:rsidDel="00000000" w:rsidR="00000000" w:rsidRPr="00000000">
        <w:rPr>
          <w:rtl w:val="0"/>
        </w:rPr>
      </w:r>
    </w:p>
    <w:p w:rsidR="00000000" w:rsidDel="00000000" w:rsidP="00000000" w:rsidRDefault="00000000" w:rsidRPr="00000000" w14:paraId="0000007A">
      <w:pPr>
        <w:ind w:left="360" w:firstLine="0"/>
        <w:rPr/>
      </w:pPr>
      <w:r w:rsidDel="00000000" w:rsidR="00000000" w:rsidRPr="00000000">
        <w:rPr>
          <w:rtl w:val="0"/>
        </w:rPr>
      </w:r>
    </w:p>
    <w:p w:rsidR="00000000" w:rsidDel="00000000" w:rsidP="00000000" w:rsidRDefault="00000000" w:rsidRPr="00000000" w14:paraId="0000007B">
      <w:pPr>
        <w:ind w:left="360" w:firstLine="0"/>
        <w:rPr/>
      </w:pPr>
      <w:r w:rsidDel="00000000" w:rsidR="00000000" w:rsidRPr="00000000">
        <w:rPr>
          <w:rtl w:val="0"/>
        </w:rPr>
      </w:r>
    </w:p>
    <w:p w:rsidR="00000000" w:rsidDel="00000000" w:rsidP="00000000" w:rsidRDefault="00000000" w:rsidRPr="00000000" w14:paraId="0000007C">
      <w:pPr>
        <w:ind w:left="360" w:firstLine="0"/>
        <w:rPr/>
      </w:pPr>
      <w:r w:rsidDel="00000000" w:rsidR="00000000" w:rsidRPr="00000000">
        <w:rPr>
          <w:rtl w:val="0"/>
        </w:rPr>
      </w:r>
    </w:p>
    <w:p w:rsidR="00000000" w:rsidDel="00000000" w:rsidP="00000000" w:rsidRDefault="00000000" w:rsidRPr="00000000" w14:paraId="0000007D">
      <w:pPr>
        <w:ind w:left="360" w:firstLine="0"/>
        <w:rPr/>
      </w:pPr>
      <w:r w:rsidDel="00000000" w:rsidR="00000000" w:rsidRPr="00000000">
        <w:rPr>
          <w:rtl w:val="0"/>
        </w:rPr>
      </w:r>
    </w:p>
    <w:p w:rsidR="00000000" w:rsidDel="00000000" w:rsidP="00000000" w:rsidRDefault="00000000" w:rsidRPr="00000000" w14:paraId="0000007E">
      <w:pPr>
        <w:ind w:left="360" w:firstLine="0"/>
        <w:rPr/>
      </w:pPr>
      <w:r w:rsidDel="00000000" w:rsidR="00000000" w:rsidRPr="00000000">
        <w:rPr>
          <w:rtl w:val="0"/>
        </w:rPr>
      </w:r>
    </w:p>
    <w:p w:rsidR="00000000" w:rsidDel="00000000" w:rsidP="00000000" w:rsidRDefault="00000000" w:rsidRPr="00000000" w14:paraId="0000007F">
      <w:pPr>
        <w:ind w:left="360" w:firstLine="0"/>
        <w:rPr/>
      </w:pPr>
      <w:r w:rsidDel="00000000" w:rsidR="00000000" w:rsidRPr="00000000">
        <w:rPr>
          <w:rtl w:val="0"/>
        </w:rPr>
      </w:r>
    </w:p>
    <w:p w:rsidR="00000000" w:rsidDel="00000000" w:rsidP="00000000" w:rsidRDefault="00000000" w:rsidRPr="00000000" w14:paraId="00000080">
      <w:pPr>
        <w:ind w:left="360" w:firstLine="0"/>
        <w:rPr/>
      </w:pPr>
      <w:r w:rsidDel="00000000" w:rsidR="00000000" w:rsidRPr="00000000">
        <w:rPr>
          <w:rtl w:val="0"/>
        </w:rPr>
      </w:r>
    </w:p>
    <w:p w:rsidR="00000000" w:rsidDel="00000000" w:rsidP="00000000" w:rsidRDefault="00000000" w:rsidRPr="00000000" w14:paraId="00000081">
      <w:pPr>
        <w:ind w:left="360" w:firstLine="0"/>
        <w:rPr/>
      </w:pPr>
      <w:r w:rsidDel="00000000" w:rsidR="00000000" w:rsidRPr="00000000">
        <w:rPr>
          <w:rtl w:val="0"/>
        </w:rPr>
      </w:r>
    </w:p>
    <w:p w:rsidR="00000000" w:rsidDel="00000000" w:rsidP="00000000" w:rsidRDefault="00000000" w:rsidRPr="00000000" w14:paraId="00000082">
      <w:pPr>
        <w:ind w:left="360" w:firstLine="0"/>
        <w:rPr/>
      </w:pPr>
      <w:r w:rsidDel="00000000" w:rsidR="00000000" w:rsidRPr="00000000">
        <w:rPr>
          <w:rtl w:val="0"/>
        </w:rPr>
      </w:r>
    </w:p>
    <w:p w:rsidR="00000000" w:rsidDel="00000000" w:rsidP="00000000" w:rsidRDefault="00000000" w:rsidRPr="00000000" w14:paraId="00000083">
      <w:pPr>
        <w:ind w:left="360" w:firstLine="0"/>
        <w:rPr/>
      </w:pPr>
      <w:r w:rsidDel="00000000" w:rsidR="00000000" w:rsidRPr="00000000">
        <w:rPr>
          <w:rtl w:val="0"/>
        </w:rPr>
      </w:r>
    </w:p>
    <w:p w:rsidR="00000000" w:rsidDel="00000000" w:rsidP="00000000" w:rsidRDefault="00000000" w:rsidRPr="00000000" w14:paraId="00000084">
      <w:pPr>
        <w:ind w:left="360" w:firstLine="0"/>
        <w:rPr/>
      </w:pPr>
      <w:r w:rsidDel="00000000" w:rsidR="00000000" w:rsidRPr="00000000">
        <w:rPr>
          <w:rtl w:val="0"/>
        </w:rPr>
      </w:r>
    </w:p>
    <w:p w:rsidR="00000000" w:rsidDel="00000000" w:rsidP="00000000" w:rsidRDefault="00000000" w:rsidRPr="00000000" w14:paraId="00000085">
      <w:pPr>
        <w:ind w:left="360" w:firstLine="0"/>
        <w:rPr/>
      </w:pPr>
      <w:r w:rsidDel="00000000" w:rsidR="00000000" w:rsidRPr="00000000">
        <w:rPr>
          <w:rtl w:val="0"/>
        </w:rPr>
      </w:r>
    </w:p>
    <w:p w:rsidR="00000000" w:rsidDel="00000000" w:rsidP="00000000" w:rsidRDefault="00000000" w:rsidRPr="00000000" w14:paraId="00000086">
      <w:pPr>
        <w:ind w:left="360" w:firstLine="0"/>
        <w:rPr/>
      </w:pPr>
      <w:r w:rsidDel="00000000" w:rsidR="00000000" w:rsidRPr="00000000">
        <w:rPr>
          <w:rtl w:val="0"/>
        </w:rPr>
      </w:r>
    </w:p>
    <w:p w:rsidR="00000000" w:rsidDel="00000000" w:rsidP="00000000" w:rsidRDefault="00000000" w:rsidRPr="00000000" w14:paraId="00000087">
      <w:pPr>
        <w:ind w:left="360" w:firstLine="0"/>
        <w:rPr/>
      </w:pPr>
      <w:r w:rsidDel="00000000" w:rsidR="00000000" w:rsidRPr="00000000">
        <w:rPr>
          <w:rtl w:val="0"/>
        </w:rPr>
        <w:t xml:space="preserve">Based on the power and interest analysis and chart above, stakeholders A, C, and D will require minimal management effort as they reside in the lower left quadrant of the matrix.  Stakeholder F, in the upper left quadrant, must be kept satisfied by ensuring concerns and questions are addressed adequately.  Stakeholder G, in the lower right quadrant, must be kept informed through frequent communication on project status and progress.  Stakeholders B and E, in the upper right quadrant, are key players and must be involved in all levels of project planning and change management.  Additionally, stakeholders B and E should be participatory members in all project status meetings, gate reviews, and ad hoc meetings as required.</w:t>
      </w:r>
    </w:p>
    <w:p w:rsidR="00000000" w:rsidDel="00000000" w:rsidP="00000000" w:rsidRDefault="00000000" w:rsidRPr="00000000" w14:paraId="00000088">
      <w:pPr>
        <w:ind w:left="360" w:firstLine="0"/>
        <w:rPr/>
      </w:pPr>
      <w:r w:rsidDel="00000000" w:rsidR="00000000" w:rsidRPr="00000000">
        <w:rPr>
          <w:rtl w:val="0"/>
        </w:rPr>
      </w:r>
    </w:p>
    <w:p w:rsidR="00000000" w:rsidDel="00000000" w:rsidP="00000000" w:rsidRDefault="00000000" w:rsidRPr="00000000" w14:paraId="00000089">
      <w:pPr>
        <w:ind w:left="360" w:firstLine="0"/>
        <w:rPr/>
      </w:pPr>
      <w:r w:rsidDel="00000000" w:rsidR="00000000" w:rsidRPr="00000000">
        <w:rPr>
          <w:rtl w:val="0"/>
        </w:rPr>
        <w:t xml:space="preserve">The stakeholder analysis matrix will be used to capture stakeholder concerns, level of involvement, and management strategy based on the stakeholder analysis and power/interest matrix above.  The stakeholder analysis matrix will be reviewed and updated throughout the project’s duration in order to capture any new concerns or stakeholder management strategy efforts.</w:t>
      </w:r>
    </w:p>
    <w:p w:rsidR="00000000" w:rsidDel="00000000" w:rsidP="00000000" w:rsidRDefault="00000000" w:rsidRPr="00000000" w14:paraId="0000008A">
      <w:pPr>
        <w:ind w:left="360" w:firstLine="0"/>
        <w:rPr/>
      </w:pPr>
      <w:r w:rsidDel="00000000" w:rsidR="00000000" w:rsidRPr="00000000">
        <w:rPr>
          <w:rtl w:val="0"/>
        </w:rPr>
      </w:r>
    </w:p>
    <w:p w:rsidR="00000000" w:rsidDel="00000000" w:rsidP="00000000" w:rsidRDefault="00000000" w:rsidRPr="00000000" w14:paraId="0000008B">
      <w:pPr>
        <w:ind w:left="360" w:firstLine="0"/>
        <w:rPr/>
      </w:pPr>
      <w:r w:rsidDel="00000000" w:rsidR="00000000" w:rsidRPr="00000000">
        <w:rPr>
          <w:rtl w:val="0"/>
        </w:rPr>
      </w:r>
    </w:p>
    <w:p w:rsidR="00000000" w:rsidDel="00000000" w:rsidP="00000000" w:rsidRDefault="00000000" w:rsidRPr="00000000" w14:paraId="0000008C">
      <w:pPr>
        <w:ind w:left="360" w:firstLine="0"/>
        <w:rPr/>
      </w:pPr>
      <w:r w:rsidDel="00000000" w:rsidR="00000000" w:rsidRPr="00000000">
        <w:rPr>
          <w:rtl w:val="0"/>
        </w:rPr>
      </w:r>
    </w:p>
    <w:p w:rsidR="00000000" w:rsidDel="00000000" w:rsidP="00000000" w:rsidRDefault="00000000" w:rsidRPr="00000000" w14:paraId="0000008D">
      <w:pPr>
        <w:ind w:left="360" w:firstLine="0"/>
        <w:rPr/>
      </w:pPr>
      <w:r w:rsidDel="00000000" w:rsidR="00000000" w:rsidRPr="00000000">
        <w:rPr>
          <w:rtl w:val="0"/>
        </w:rPr>
      </w:r>
    </w:p>
    <w:tbl>
      <w:tblPr>
        <w:tblStyle w:val="Table2"/>
        <w:tblW w:w="935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8"/>
        <w:gridCol w:w="2875"/>
        <w:gridCol w:w="1674"/>
        <w:gridCol w:w="3413"/>
        <w:tblGridChange w:id="0">
          <w:tblGrid>
            <w:gridCol w:w="1388"/>
            <w:gridCol w:w="2875"/>
            <w:gridCol w:w="1674"/>
            <w:gridCol w:w="3413"/>
          </w:tblGrid>
        </w:tblGridChange>
      </w:tblGrid>
      <w:tr>
        <w:trPr>
          <w:cantSplit w:val="0"/>
          <w:tblHeader w:val="0"/>
        </w:trPr>
        <w:tc>
          <w:tcPr/>
          <w:p w:rsidR="00000000" w:rsidDel="00000000" w:rsidP="00000000" w:rsidRDefault="00000000" w:rsidRPr="00000000" w14:paraId="0000008E">
            <w:pPr>
              <w:rPr/>
            </w:pPr>
            <w:r w:rsidDel="00000000" w:rsidR="00000000" w:rsidRPr="00000000">
              <w:rPr>
                <w:rtl w:val="0"/>
              </w:rPr>
              <w:t xml:space="preserve">Stakeholder</w:t>
            </w:r>
          </w:p>
        </w:tc>
        <w:tc>
          <w:tcPr/>
          <w:p w:rsidR="00000000" w:rsidDel="00000000" w:rsidP="00000000" w:rsidRDefault="00000000" w:rsidRPr="00000000" w14:paraId="0000008F">
            <w:pPr>
              <w:rPr/>
            </w:pPr>
            <w:r w:rsidDel="00000000" w:rsidR="00000000" w:rsidRPr="00000000">
              <w:rPr>
                <w:rtl w:val="0"/>
              </w:rPr>
              <w:t xml:space="preserve">Concerns</w:t>
            </w:r>
          </w:p>
        </w:tc>
        <w:tc>
          <w:tcPr/>
          <w:p w:rsidR="00000000" w:rsidDel="00000000" w:rsidP="00000000" w:rsidRDefault="00000000" w:rsidRPr="00000000" w14:paraId="00000090">
            <w:pPr>
              <w:rPr/>
            </w:pPr>
            <w:r w:rsidDel="00000000" w:rsidR="00000000" w:rsidRPr="00000000">
              <w:rPr>
                <w:rtl w:val="0"/>
              </w:rPr>
              <w:t xml:space="preserve">Quadrant</w:t>
            </w:r>
          </w:p>
        </w:tc>
        <w:tc>
          <w:tcPr/>
          <w:p w:rsidR="00000000" w:rsidDel="00000000" w:rsidP="00000000" w:rsidRDefault="00000000" w:rsidRPr="00000000" w14:paraId="00000091">
            <w:pPr>
              <w:rPr/>
            </w:pPr>
            <w:r w:rsidDel="00000000" w:rsidR="00000000" w:rsidRPr="00000000">
              <w:rPr>
                <w:rtl w:val="0"/>
              </w:rPr>
              <w:t xml:space="preserve">Strategy</w:t>
            </w:r>
          </w:p>
        </w:tc>
      </w:tr>
      <w:tr>
        <w:trPr>
          <w:cantSplit w:val="0"/>
          <w:tblHeader w:val="0"/>
        </w:trPr>
        <w:tc>
          <w:tcPr/>
          <w:p w:rsidR="00000000" w:rsidDel="00000000" w:rsidP="00000000" w:rsidRDefault="00000000" w:rsidRPr="00000000" w14:paraId="00000092">
            <w:pPr>
              <w:rPr/>
            </w:pPr>
            <w:r w:rsidDel="00000000" w:rsidR="00000000" w:rsidRPr="00000000">
              <w:rPr>
                <w:rtl w:val="0"/>
              </w:rPr>
              <w:t xml:space="preserve">A</w:t>
            </w:r>
          </w:p>
        </w:tc>
        <w:tc>
          <w:tcPr/>
          <w:p w:rsidR="00000000" w:rsidDel="00000000" w:rsidP="00000000" w:rsidRDefault="00000000" w:rsidRPr="00000000" w14:paraId="00000093">
            <w:pPr>
              <w:rPr/>
            </w:pPr>
            <w:r w:rsidDel="00000000" w:rsidR="00000000" w:rsidRPr="00000000">
              <w:rPr>
                <w:rtl w:val="0"/>
              </w:rPr>
              <w:t xml:space="preserve">Ensuring proper handover of project to operations team</w:t>
            </w:r>
          </w:p>
        </w:tc>
        <w:tc>
          <w:tcPr/>
          <w:p w:rsidR="00000000" w:rsidDel="00000000" w:rsidP="00000000" w:rsidRDefault="00000000" w:rsidRPr="00000000" w14:paraId="00000094">
            <w:pPr>
              <w:rPr/>
            </w:pPr>
            <w:r w:rsidDel="00000000" w:rsidR="00000000" w:rsidRPr="00000000">
              <w:rPr>
                <w:rtl w:val="0"/>
              </w:rPr>
              <w:t xml:space="preserve">Minimal Effort</w:t>
            </w:r>
          </w:p>
        </w:tc>
        <w:tc>
          <w:tcPr/>
          <w:p w:rsidR="00000000" w:rsidDel="00000000" w:rsidP="00000000" w:rsidRDefault="00000000" w:rsidRPr="00000000" w14:paraId="00000095">
            <w:pPr>
              <w:rPr/>
            </w:pPr>
            <w:r w:rsidDel="00000000" w:rsidR="00000000" w:rsidRPr="00000000">
              <w:rPr>
                <w:rtl w:val="0"/>
              </w:rPr>
              <w:t xml:space="preserve">Communicate project specifications as required</w:t>
            </w:r>
          </w:p>
          <w:p w:rsidR="00000000" w:rsidDel="00000000" w:rsidP="00000000" w:rsidRDefault="00000000" w:rsidRPr="00000000" w14:paraId="00000096">
            <w:pPr>
              <w:rPr/>
            </w:pPr>
            <w:r w:rsidDel="00000000" w:rsidR="00000000" w:rsidRPr="00000000">
              <w:rPr>
                <w:rtl w:val="0"/>
              </w:rPr>
            </w:r>
          </w:p>
        </w:tc>
      </w:tr>
      <w:tr>
        <w:trPr>
          <w:cantSplit w:val="0"/>
          <w:tblHeader w:val="0"/>
        </w:trPr>
        <w:tc>
          <w:tcPr/>
          <w:p w:rsidR="00000000" w:rsidDel="00000000" w:rsidP="00000000" w:rsidRDefault="00000000" w:rsidRPr="00000000" w14:paraId="00000097">
            <w:pPr>
              <w:rPr/>
            </w:pPr>
            <w:r w:rsidDel="00000000" w:rsidR="00000000" w:rsidRPr="00000000">
              <w:rPr>
                <w:rtl w:val="0"/>
              </w:rPr>
              <w:t xml:space="preserve">B</w:t>
            </w:r>
          </w:p>
        </w:tc>
        <w:tc>
          <w:tcPr/>
          <w:p w:rsidR="00000000" w:rsidDel="00000000" w:rsidP="00000000" w:rsidRDefault="00000000" w:rsidRPr="00000000" w14:paraId="00000098">
            <w:pPr>
              <w:rPr/>
            </w:pPr>
            <w:r w:rsidDel="00000000" w:rsidR="00000000" w:rsidRPr="00000000">
              <w:rPr>
                <w:rtl w:val="0"/>
              </w:rPr>
              <w:t xml:space="preserve">Resource and scheduling constraints for production once project is transitioned to operations</w:t>
            </w:r>
          </w:p>
        </w:tc>
        <w:tc>
          <w:tcPr/>
          <w:p w:rsidR="00000000" w:rsidDel="00000000" w:rsidP="00000000" w:rsidRDefault="00000000" w:rsidRPr="00000000" w14:paraId="00000099">
            <w:pPr>
              <w:rPr/>
            </w:pPr>
            <w:r w:rsidDel="00000000" w:rsidR="00000000" w:rsidRPr="00000000">
              <w:rPr>
                <w:rtl w:val="0"/>
              </w:rPr>
              <w:t xml:space="preserve">Key Player</w:t>
            </w:r>
          </w:p>
        </w:tc>
        <w:tc>
          <w:tcPr/>
          <w:p w:rsidR="00000000" w:rsidDel="00000000" w:rsidP="00000000" w:rsidRDefault="00000000" w:rsidRPr="00000000" w14:paraId="0000009A">
            <w:pPr>
              <w:rPr/>
            </w:pPr>
            <w:r w:rsidDel="00000000" w:rsidR="00000000" w:rsidRPr="00000000">
              <w:rPr>
                <w:rtl w:val="0"/>
              </w:rPr>
              <w:t xml:space="preserve">Solicit stakeholder as member of steering committee and obtain feedback on project planning.  Frequent communication and addressing concerns are imperative</w:t>
            </w:r>
          </w:p>
        </w:tc>
      </w:tr>
      <w:tr>
        <w:trPr>
          <w:cantSplit w:val="0"/>
          <w:tblHeader w:val="0"/>
        </w:trPr>
        <w:tc>
          <w:tcPr/>
          <w:p w:rsidR="00000000" w:rsidDel="00000000" w:rsidP="00000000" w:rsidRDefault="00000000" w:rsidRPr="00000000" w14:paraId="0000009B">
            <w:pPr>
              <w:rPr/>
            </w:pPr>
            <w:r w:rsidDel="00000000" w:rsidR="00000000" w:rsidRPr="00000000">
              <w:rPr>
                <w:rtl w:val="0"/>
              </w:rPr>
              <w:t xml:space="preserve">C</w:t>
            </w:r>
          </w:p>
        </w:tc>
        <w:tc>
          <w:tcPr/>
          <w:p w:rsidR="00000000" w:rsidDel="00000000" w:rsidP="00000000" w:rsidRDefault="00000000" w:rsidRPr="00000000" w14:paraId="0000009C">
            <w:pPr>
              <w:rPr/>
            </w:pPr>
            <w:r w:rsidDel="00000000" w:rsidR="00000000" w:rsidRPr="00000000">
              <w:rPr>
                <w:rtl w:val="0"/>
              </w:rPr>
              <w:t xml:space="preserve">Ensuring on time delivery of materials</w:t>
            </w:r>
          </w:p>
        </w:tc>
        <w:tc>
          <w:tcPr/>
          <w:p w:rsidR="00000000" w:rsidDel="00000000" w:rsidP="00000000" w:rsidRDefault="00000000" w:rsidRPr="00000000" w14:paraId="0000009D">
            <w:pPr>
              <w:rPr/>
            </w:pPr>
            <w:r w:rsidDel="00000000" w:rsidR="00000000" w:rsidRPr="00000000">
              <w:rPr>
                <w:rtl w:val="0"/>
              </w:rPr>
              <w:t xml:space="preserve">Minimal Effort</w:t>
            </w:r>
          </w:p>
        </w:tc>
        <w:tc>
          <w:tcPr/>
          <w:p w:rsidR="00000000" w:rsidDel="00000000" w:rsidP="00000000" w:rsidRDefault="00000000" w:rsidRPr="00000000" w14:paraId="0000009E">
            <w:pPr>
              <w:rPr/>
            </w:pPr>
            <w:r w:rsidDel="00000000" w:rsidR="00000000" w:rsidRPr="00000000">
              <w:rPr>
                <w:rtl w:val="0"/>
              </w:rPr>
              <w:t xml:space="preserve">Communicate project schedule and material requirements ahead of time to ensure delivery</w:t>
            </w:r>
          </w:p>
        </w:tc>
      </w:tr>
      <w:tr>
        <w:trPr>
          <w:cantSplit w:val="0"/>
          <w:tblHeader w:val="0"/>
        </w:trPr>
        <w:tc>
          <w:tcPr/>
          <w:p w:rsidR="00000000" w:rsidDel="00000000" w:rsidP="00000000" w:rsidRDefault="00000000" w:rsidRPr="00000000" w14:paraId="0000009F">
            <w:pPr>
              <w:rPr/>
            </w:pPr>
            <w:r w:rsidDel="00000000" w:rsidR="00000000" w:rsidRPr="00000000">
              <w:rPr>
                <w:rtl w:val="0"/>
              </w:rPr>
              <w:t xml:space="preserve">D</w:t>
            </w:r>
          </w:p>
        </w:tc>
        <w:tc>
          <w:tcPr/>
          <w:p w:rsidR="00000000" w:rsidDel="00000000" w:rsidP="00000000" w:rsidRDefault="00000000" w:rsidRPr="00000000" w14:paraId="000000A0">
            <w:pPr>
              <w:rPr/>
            </w:pPr>
            <w:r w:rsidDel="00000000" w:rsidR="00000000" w:rsidRPr="00000000">
              <w:rPr>
                <w:rtl w:val="0"/>
              </w:rPr>
              <w:t xml:space="preserve">Possible union strike may impact material delivery</w:t>
            </w:r>
          </w:p>
        </w:tc>
        <w:tc>
          <w:tcPr/>
          <w:p w:rsidR="00000000" w:rsidDel="00000000" w:rsidP="00000000" w:rsidRDefault="00000000" w:rsidRPr="00000000" w14:paraId="000000A1">
            <w:pPr>
              <w:rPr/>
            </w:pPr>
            <w:r w:rsidDel="00000000" w:rsidR="00000000" w:rsidRPr="00000000">
              <w:rPr>
                <w:rtl w:val="0"/>
              </w:rPr>
              <w:t xml:space="preserve">Minimal Effort</w:t>
            </w:r>
          </w:p>
        </w:tc>
        <w:tc>
          <w:tcPr/>
          <w:p w:rsidR="00000000" w:rsidDel="00000000" w:rsidP="00000000" w:rsidRDefault="00000000" w:rsidRPr="00000000" w14:paraId="000000A2">
            <w:pPr>
              <w:rPr/>
            </w:pPr>
            <w:r w:rsidDel="00000000" w:rsidR="00000000" w:rsidRPr="00000000">
              <w:rPr>
                <w:rtl w:val="0"/>
              </w:rPr>
              <w:t xml:space="preserve">Solicit frequent updates and develop plan for alternative supply source</w:t>
            </w:r>
          </w:p>
        </w:tc>
      </w:tr>
      <w:tr>
        <w:trPr>
          <w:cantSplit w:val="0"/>
          <w:tblHeader w:val="0"/>
        </w:trPr>
        <w:tc>
          <w:tcPr/>
          <w:p w:rsidR="00000000" w:rsidDel="00000000" w:rsidP="00000000" w:rsidRDefault="00000000" w:rsidRPr="00000000" w14:paraId="000000A3">
            <w:pPr>
              <w:rPr/>
            </w:pPr>
            <w:r w:rsidDel="00000000" w:rsidR="00000000" w:rsidRPr="00000000">
              <w:rPr>
                <w:rtl w:val="0"/>
              </w:rPr>
              <w:t xml:space="preserve">E</w:t>
            </w:r>
          </w:p>
        </w:tc>
        <w:tc>
          <w:tcPr/>
          <w:p w:rsidR="00000000" w:rsidDel="00000000" w:rsidP="00000000" w:rsidRDefault="00000000" w:rsidRPr="00000000" w14:paraId="000000A4">
            <w:pPr>
              <w:rPr/>
            </w:pPr>
            <w:r w:rsidDel="00000000" w:rsidR="00000000" w:rsidRPr="00000000">
              <w:rPr>
                <w:rtl w:val="0"/>
              </w:rPr>
              <w:t xml:space="preserve">Product performance must meet or exceed current product</w:t>
            </w:r>
          </w:p>
        </w:tc>
        <w:tc>
          <w:tcPr/>
          <w:p w:rsidR="00000000" w:rsidDel="00000000" w:rsidP="00000000" w:rsidRDefault="00000000" w:rsidRPr="00000000" w14:paraId="000000A5">
            <w:pPr>
              <w:rPr/>
            </w:pPr>
            <w:r w:rsidDel="00000000" w:rsidR="00000000" w:rsidRPr="00000000">
              <w:rPr>
                <w:rtl w:val="0"/>
              </w:rPr>
              <w:t xml:space="preserve">Key Player</w:t>
            </w:r>
          </w:p>
        </w:tc>
        <w:tc>
          <w:tcPr/>
          <w:p w:rsidR="00000000" w:rsidDel="00000000" w:rsidP="00000000" w:rsidRDefault="00000000" w:rsidRPr="00000000" w14:paraId="000000A6">
            <w:pPr>
              <w:rPr/>
            </w:pPr>
            <w:r w:rsidDel="00000000" w:rsidR="00000000" w:rsidRPr="00000000">
              <w:rPr>
                <w:rtl w:val="0"/>
              </w:rPr>
              <w:t xml:space="preserve">Communicate test results and performance specifications and obtain feedback on customer requirements or any changes. Provide frequent status reports and updates.</w:t>
            </w:r>
          </w:p>
        </w:tc>
      </w:tr>
      <w:tr>
        <w:trPr>
          <w:cantSplit w:val="0"/>
          <w:tblHeader w:val="0"/>
        </w:trPr>
        <w:tc>
          <w:tcPr/>
          <w:p w:rsidR="00000000" w:rsidDel="00000000" w:rsidP="00000000" w:rsidRDefault="00000000" w:rsidRPr="00000000" w14:paraId="000000A7">
            <w:pPr>
              <w:rPr/>
            </w:pPr>
            <w:r w:rsidDel="00000000" w:rsidR="00000000" w:rsidRPr="00000000">
              <w:rPr>
                <w:rtl w:val="0"/>
              </w:rPr>
              <w:t xml:space="preserve">F</w:t>
            </w:r>
          </w:p>
        </w:tc>
        <w:tc>
          <w:tcPr/>
          <w:p w:rsidR="00000000" w:rsidDel="00000000" w:rsidP="00000000" w:rsidRDefault="00000000" w:rsidRPr="00000000" w14:paraId="000000A8">
            <w:pPr>
              <w:rPr/>
            </w:pPr>
            <w:r w:rsidDel="00000000" w:rsidR="00000000" w:rsidRPr="00000000">
              <w:rPr>
                <w:rtl w:val="0"/>
              </w:rPr>
              <w:t xml:space="preserve">Concerns regarding resources to assist project team with product design</w:t>
            </w:r>
          </w:p>
        </w:tc>
        <w:tc>
          <w:tcPr/>
          <w:p w:rsidR="00000000" w:rsidDel="00000000" w:rsidP="00000000" w:rsidRDefault="00000000" w:rsidRPr="00000000" w14:paraId="000000A9">
            <w:pPr>
              <w:rPr/>
            </w:pPr>
            <w:r w:rsidDel="00000000" w:rsidR="00000000" w:rsidRPr="00000000">
              <w:rPr>
                <w:rtl w:val="0"/>
              </w:rPr>
              <w:t xml:space="preserve">Keep Satisfied</w:t>
            </w:r>
          </w:p>
        </w:tc>
        <w:tc>
          <w:tcPr/>
          <w:p w:rsidR="00000000" w:rsidDel="00000000" w:rsidP="00000000" w:rsidRDefault="00000000" w:rsidRPr="00000000" w14:paraId="000000AA">
            <w:pPr>
              <w:rPr/>
            </w:pPr>
            <w:r w:rsidDel="00000000" w:rsidR="00000000" w:rsidRPr="00000000">
              <w:rPr>
                <w:rtl w:val="0"/>
              </w:rPr>
              <w:t xml:space="preserve">Communicate resource requirements early and ensure resources are released back to engineering when they’re no longer required</w:t>
            </w:r>
          </w:p>
        </w:tc>
      </w:tr>
      <w:tr>
        <w:trPr>
          <w:cantSplit w:val="0"/>
          <w:tblHeader w:val="0"/>
        </w:trPr>
        <w:tc>
          <w:tcPr/>
          <w:p w:rsidR="00000000" w:rsidDel="00000000" w:rsidP="00000000" w:rsidRDefault="00000000" w:rsidRPr="00000000" w14:paraId="000000AB">
            <w:pPr>
              <w:rPr/>
            </w:pPr>
            <w:r w:rsidDel="00000000" w:rsidR="00000000" w:rsidRPr="00000000">
              <w:rPr>
                <w:rtl w:val="0"/>
              </w:rPr>
              <w:t xml:space="preserve">G</w:t>
            </w:r>
          </w:p>
        </w:tc>
        <w:tc>
          <w:tcPr/>
          <w:p w:rsidR="00000000" w:rsidDel="00000000" w:rsidP="00000000" w:rsidRDefault="00000000" w:rsidRPr="00000000" w14:paraId="000000AC">
            <w:pPr>
              <w:rPr/>
            </w:pPr>
            <w:r w:rsidDel="00000000" w:rsidR="00000000" w:rsidRPr="00000000">
              <w:rPr>
                <w:rtl w:val="0"/>
              </w:rPr>
              <w:t xml:space="preserve">Questions regarding design of LightWave product</w:t>
            </w:r>
          </w:p>
        </w:tc>
        <w:tc>
          <w:tcPr/>
          <w:p w:rsidR="00000000" w:rsidDel="00000000" w:rsidP="00000000" w:rsidRDefault="00000000" w:rsidRPr="00000000" w14:paraId="000000AD">
            <w:pPr>
              <w:rPr/>
            </w:pPr>
            <w:r w:rsidDel="00000000" w:rsidR="00000000" w:rsidRPr="00000000">
              <w:rPr>
                <w:rtl w:val="0"/>
              </w:rPr>
              <w:t xml:space="preserve">Keep Informed</w:t>
            </w:r>
          </w:p>
        </w:tc>
        <w:tc>
          <w:tcPr/>
          <w:p w:rsidR="00000000" w:rsidDel="00000000" w:rsidP="00000000" w:rsidRDefault="00000000" w:rsidRPr="00000000" w14:paraId="000000AE">
            <w:pPr>
              <w:rPr/>
            </w:pPr>
            <w:r w:rsidDel="00000000" w:rsidR="00000000" w:rsidRPr="00000000">
              <w:rPr>
                <w:rtl w:val="0"/>
              </w:rPr>
              <w:t xml:space="preserve">Allow technical staff to work with stakeholder to answer questions and address concerns and provide test results for validation</w:t>
            </w:r>
          </w:p>
        </w:tc>
      </w:tr>
    </w:tbl>
    <w:p w:rsidR="00000000" w:rsidDel="00000000" w:rsidP="00000000" w:rsidRDefault="00000000" w:rsidRPr="00000000" w14:paraId="000000AF">
      <w:pPr>
        <w:ind w:left="360" w:firstLine="0"/>
        <w:rPr/>
      </w:pPr>
      <w:r w:rsidDel="00000000" w:rsidR="00000000" w:rsidRPr="00000000">
        <w:rPr>
          <w:rtl w:val="0"/>
        </w:rPr>
      </w:r>
    </w:p>
    <w:p w:rsidR="00000000" w:rsidDel="00000000" w:rsidP="00000000" w:rsidRDefault="00000000" w:rsidRPr="00000000" w14:paraId="000000B0">
      <w:pPr>
        <w:ind w:left="360" w:firstLine="0"/>
        <w:rPr/>
      </w:pPr>
      <w:r w:rsidDel="00000000" w:rsidR="00000000" w:rsidRPr="00000000">
        <w:rPr>
          <w:rtl w:val="0"/>
        </w:rPr>
      </w:r>
    </w:p>
    <w:p w:rsidR="00000000" w:rsidDel="00000000" w:rsidP="00000000" w:rsidRDefault="00000000" w:rsidRPr="00000000" w14:paraId="000000B1">
      <w:pPr>
        <w:ind w:left="360" w:firstLine="0"/>
        <w:rPr/>
      </w:pPr>
      <w:r w:rsidDel="00000000" w:rsidR="00000000" w:rsidRPr="00000000">
        <w:rPr>
          <w:rtl w:val="0"/>
        </w:rPr>
      </w:r>
    </w:p>
    <w:p w:rsidR="00000000" w:rsidDel="00000000" w:rsidP="00000000" w:rsidRDefault="00000000" w:rsidRPr="00000000" w14:paraId="000000B2">
      <w:pPr>
        <w:ind w:left="360" w:firstLine="0"/>
        <w:rPr/>
      </w:pPr>
      <w:r w:rsidDel="00000000" w:rsidR="00000000" w:rsidRPr="00000000">
        <w:rPr>
          <w:rtl w:val="0"/>
        </w:rPr>
      </w:r>
    </w:p>
    <w:p w:rsidR="00000000" w:rsidDel="00000000" w:rsidP="00000000" w:rsidRDefault="00000000" w:rsidRPr="00000000" w14:paraId="000000B3">
      <w:pPr>
        <w:ind w:left="360" w:firstLine="0"/>
        <w:rPr/>
      </w:pPr>
      <w:r w:rsidDel="00000000" w:rsidR="00000000" w:rsidRPr="00000000">
        <w:rPr>
          <w:rtl w:val="0"/>
        </w:rPr>
      </w:r>
    </w:p>
    <w:p w:rsidR="00000000" w:rsidDel="00000000" w:rsidP="00000000" w:rsidRDefault="00000000" w:rsidRPr="00000000" w14:paraId="000000B4">
      <w:pPr>
        <w:ind w:left="360" w:firstLine="0"/>
        <w:rPr/>
      </w:pPr>
      <w:r w:rsidDel="00000000" w:rsidR="00000000" w:rsidRPr="00000000">
        <w:rPr>
          <w:rtl w:val="0"/>
        </w:rPr>
      </w:r>
    </w:p>
    <w:p w:rsidR="00000000" w:rsidDel="00000000" w:rsidP="00000000" w:rsidRDefault="00000000" w:rsidRPr="00000000" w14:paraId="000000B5">
      <w:pPr>
        <w:ind w:left="360" w:firstLine="0"/>
        <w:rPr/>
      </w:pPr>
      <w:r w:rsidDel="00000000" w:rsidR="00000000" w:rsidRPr="00000000">
        <w:rPr>
          <w:rtl w:val="0"/>
        </w:rPr>
      </w:r>
    </w:p>
    <w:p w:rsidR="00000000" w:rsidDel="00000000" w:rsidP="00000000" w:rsidRDefault="00000000" w:rsidRPr="00000000" w14:paraId="000000B6">
      <w:pPr>
        <w:ind w:left="360" w:firstLine="0"/>
        <w:rPr/>
      </w:pPr>
      <w:r w:rsidDel="00000000" w:rsidR="00000000" w:rsidRPr="00000000">
        <w:rPr>
          <w:rtl w:val="0"/>
        </w:rPr>
      </w:r>
    </w:p>
    <w:p w:rsidR="00000000" w:rsidDel="00000000" w:rsidP="00000000" w:rsidRDefault="00000000" w:rsidRPr="00000000" w14:paraId="000000B7">
      <w:pPr>
        <w:ind w:left="360" w:firstLine="0"/>
        <w:rPr/>
      </w:pPr>
      <w:r w:rsidDel="00000000" w:rsidR="00000000" w:rsidRPr="00000000">
        <w:rPr>
          <w:rtl w:val="0"/>
        </w:rPr>
      </w:r>
    </w:p>
    <w:p w:rsidR="00000000" w:rsidDel="00000000" w:rsidP="00000000" w:rsidRDefault="00000000" w:rsidRPr="00000000" w14:paraId="000000B8">
      <w:pPr>
        <w:rPr>
          <w:b w:val="1"/>
          <w:sz w:val="28"/>
          <w:szCs w:val="28"/>
        </w:rPr>
      </w:pPr>
      <w:bookmarkStart w:colFirst="0" w:colLast="0" w:name="_3dy6vkm" w:id="7"/>
      <w:bookmarkEnd w:id="7"/>
      <w:r w:rsidDel="00000000" w:rsidR="00000000" w:rsidRPr="00000000">
        <w:rPr>
          <w:b w:val="1"/>
          <w:sz w:val="28"/>
          <w:szCs w:val="28"/>
          <w:rtl w:val="0"/>
        </w:rPr>
        <w:t xml:space="preserve">Sponsor Acceptance </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Approved by the Project Sponsor:</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0"/>
          <w:tab w:val="left" w:leader="none" w:pos="5760"/>
          <w:tab w:val="left" w:leader="none" w:pos="864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 xml:space="preserve">Date:</w:t>
        <w:tab/>
      </w:r>
    </w:p>
    <w:p w:rsidR="00000000" w:rsidDel="00000000" w:rsidP="00000000" w:rsidRDefault="00000000" w:rsidRPr="00000000" w14:paraId="000000BF">
      <w:pPr>
        <w:rPr/>
      </w:pPr>
      <w:r w:rsidDel="00000000" w:rsidR="00000000" w:rsidRPr="00000000">
        <w:rPr>
          <w:rtl w:val="0"/>
        </w:rPr>
        <w:t xml:space="preserve">&lt;Project Sponsor&gt;</w:t>
      </w:r>
    </w:p>
    <w:p w:rsidR="00000000" w:rsidDel="00000000" w:rsidP="00000000" w:rsidRDefault="00000000" w:rsidRPr="00000000" w14:paraId="000000C0">
      <w:pPr>
        <w:rPr/>
      </w:pPr>
      <w:r w:rsidDel="00000000" w:rsidR="00000000" w:rsidRPr="00000000">
        <w:rPr>
          <w:rtl w:val="0"/>
        </w:rPr>
        <w:t xml:space="preserve">&lt;Project Sponsor Title&gt;</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This free Stakeholder Management Strategy Template is brought to you by </w:t>
      </w:r>
      <w:hyperlink r:id="rId8">
        <w:r w:rsidDel="00000000" w:rsidR="00000000" w:rsidRPr="00000000">
          <w:rPr>
            <w:color w:val="0000ff"/>
            <w:u w:val="single"/>
            <w:rtl w:val="0"/>
          </w:rPr>
          <w:t xml:space="preserve">www.ProjectManagementDocs.com</w:t>
        </w:r>
      </w:hyperlink>
      <w:r w:rsidDel="00000000" w:rsidR="00000000" w:rsidRPr="00000000">
        <w:rPr>
          <w:rtl w:val="0"/>
        </w:rPr>
      </w:r>
    </w:p>
    <w:p w:rsidR="00000000" w:rsidDel="00000000" w:rsidP="00000000" w:rsidRDefault="00000000" w:rsidRPr="00000000" w14:paraId="000000C3">
      <w:pPr>
        <w:tabs>
          <w:tab w:val="left" w:leader="none" w:pos="450"/>
        </w:tabs>
        <w:ind w:left="360" w:firstLine="0"/>
        <w:rPr>
          <w:color w:val="008000"/>
        </w:rPr>
      </w:pPr>
      <w:r w:rsidDel="00000000" w:rsidR="00000000" w:rsidRPr="00000000">
        <w:rPr>
          <w:rtl w:val="0"/>
        </w:rPr>
      </w:r>
    </w:p>
    <w:p w:rsidR="00000000" w:rsidDel="00000000" w:rsidP="00000000" w:rsidRDefault="00000000" w:rsidRPr="00000000" w14:paraId="000000C4">
      <w:pPr>
        <w:pStyle w:val="Heading1"/>
        <w:jc w:val="left"/>
        <w:rPr>
          <w:rFonts w:ascii="Calibri" w:cs="Calibri" w:eastAsia="Calibri" w:hAnsi="Calibri"/>
        </w:rPr>
      </w:pPr>
      <w:r w:rsidDel="00000000" w:rsidR="00000000" w:rsidRPr="00000000">
        <w:rPr>
          <w:rtl w:val="0"/>
        </w:rPr>
      </w:r>
    </w:p>
    <w:sectPr>
      <w:headerReference r:id="rId9" w:type="default"/>
      <w:footerReference r:id="rId10" w:type="default"/>
      <w:pgSz w:h="15840" w:w="12240" w:orient="portrait"/>
      <w:pgMar w:bottom="1440" w:top="2601"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oxed Book"/>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r>
    <w:r w:rsidDel="00000000" w:rsidR="00000000" w:rsidRPr="00000000">
      <w:drawing>
        <wp:anchor allowOverlap="1" behindDoc="1" distB="0" distT="0" distL="0" distR="0" hidden="0" layoutInCell="1" locked="0" relativeHeight="0" simplePos="0">
          <wp:simplePos x="0" y="0"/>
          <wp:positionH relativeFrom="column">
            <wp:posOffset>4218305</wp:posOffset>
          </wp:positionH>
          <wp:positionV relativeFrom="paragraph">
            <wp:posOffset>-3000374</wp:posOffset>
          </wp:positionV>
          <wp:extent cx="2640194" cy="3829633"/>
          <wp:effectExtent b="0" l="0" r="0" t="0"/>
          <wp:wrapNone/>
          <wp:docPr descr="../Desktop/WorkFiles/Project%20Management%20Docs/Branding/PMD-Branding-1217-Logo-Icon-SingleColor-WaterMark.png" id="2" name="image1.png"/>
          <a:graphic>
            <a:graphicData uri="http://schemas.openxmlformats.org/drawingml/2006/picture">
              <pic:pic>
                <pic:nvPicPr>
                  <pic:cNvPr descr="../Desktop/WorkFiles/Project%20Management%20Docs/Branding/PMD-Branding-1217-Logo-Icon-SingleColor-WaterMark.png" id="0" name="image1.png"/>
                  <pic:cNvPicPr preferRelativeResize="0"/>
                </pic:nvPicPr>
                <pic:blipFill>
                  <a:blip r:embed="rId1"/>
                  <a:srcRect b="0" l="0" r="0" t="0"/>
                  <a:stretch>
                    <a:fillRect/>
                  </a:stretch>
                </pic:blipFill>
                <pic:spPr>
                  <a:xfrm>
                    <a:off x="0" y="0"/>
                    <a:ext cx="2640194" cy="3829633"/>
                  </a:xfrm>
                  <a:prstGeom prst="rect"/>
                  <a:ln/>
                </pic:spPr>
              </pic:pic>
            </a:graphicData>
          </a:graphic>
        </wp:anchor>
      </w:drawing>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Boxed Book" w:cs="Boxed Book" w:eastAsia="Boxed Book" w:hAnsi="Boxed Book"/>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ab/>
      <w:tab/>
      <w:t xml:space="preserve"> </w:t>
    </w:r>
    <w:r w:rsidDel="00000000" w:rsidR="00000000" w:rsidRPr="00000000">
      <w:rPr>
        <w:rFonts w:ascii="Boxed Book" w:cs="Boxed Book" w:eastAsia="Boxed Book" w:hAnsi="Boxed Book"/>
        <w:b w:val="0"/>
        <w:i w:val="0"/>
        <w:smallCaps w:val="0"/>
        <w:strike w:val="0"/>
        <w:color w:val="44546a"/>
        <w:sz w:val="24"/>
        <w:szCs w:val="24"/>
        <w:u w:val="none"/>
        <w:shd w:fill="auto" w:val="clear"/>
        <w:vertAlign w:val="baseline"/>
        <w:rtl w:val="0"/>
      </w:rPr>
      <w:t xml:space="preserve">ProjectManagementDocs.com</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-289559</wp:posOffset>
          </wp:positionH>
          <wp:positionV relativeFrom="paragraph">
            <wp:posOffset>-116839</wp:posOffset>
          </wp:positionV>
          <wp:extent cx="2608758" cy="1031240"/>
          <wp:effectExtent b="0" l="0" r="0" t="0"/>
          <wp:wrapNone/>
          <wp:docPr descr="/Users/brittanysenter/Desktop/WorkFiles/Project Management Docs/Branding/PMD Logo Files/1 - Main Logo/Full Color/PMD-Branding-1217-Logo-Main-FullColor-R1-D1.png" id="3" name="image3.png"/>
          <a:graphic>
            <a:graphicData uri="http://schemas.openxmlformats.org/drawingml/2006/picture">
              <pic:pic>
                <pic:nvPicPr>
                  <pic:cNvPr descr="/Users/brittanysenter/Desktop/WorkFiles/Project Management Docs/Branding/PMD Logo Files/1 - Main Logo/Full Color/PMD-Branding-1217-Logo-Main-FullColor-R1-D1.png" id="0" name="image3.png"/>
                  <pic:cNvPicPr preferRelativeResize="0"/>
                </pic:nvPicPr>
                <pic:blipFill>
                  <a:blip r:embed="rId1"/>
                  <a:srcRect b="0" l="0" r="0" t="0"/>
                  <a:stretch>
                    <a:fillRect/>
                  </a:stretch>
                </pic:blipFill>
                <pic:spPr>
                  <a:xfrm>
                    <a:off x="0" y="0"/>
                    <a:ext cx="2608758" cy="103124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rFonts w:ascii="Times New Roman" w:cs="Times New Roman" w:eastAsia="Times New Roman" w:hAnsi="Times New Roman"/>
      <w:b w:val="1"/>
      <w:sz w:val="22"/>
      <w:szCs w:val="2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www.projectmanagementdocs.com/" TargetMode="External"/><Relationship Id="rId7" Type="http://schemas.openxmlformats.org/officeDocument/2006/relationships/image" Target="media/image2.png"/><Relationship Id="rId8" Type="http://schemas.openxmlformats.org/officeDocument/2006/relationships/hyperlink" Target="http://www.projectmanagementdocs.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