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6F1E" w:rsidRPr="00530546" w:rsidRDefault="008E729A">
      <w:pPr>
        <w:rPr>
          <w:rFonts w:cstheme="minorHAnsi"/>
          <w:lang w:val="vi-VN"/>
        </w:rPr>
      </w:pPr>
      <w:r w:rsidRPr="00530546">
        <w:rPr>
          <w:rFonts w:cstheme="minorHAnsi"/>
          <w:lang w:val="vi-VN"/>
        </w:rPr>
        <w:t>Chương một : khảo sát hiện trạng :</w:t>
      </w:r>
    </w:p>
    <w:p w:rsidR="00625325" w:rsidRPr="00530546" w:rsidRDefault="00625325">
      <w:pPr>
        <w:rPr>
          <w:rFonts w:cstheme="minorHAnsi"/>
          <w:lang w:val="vi-VN"/>
        </w:rPr>
      </w:pPr>
      <w:r w:rsidRPr="00530546">
        <w:rPr>
          <w:rFonts w:cstheme="minorHAnsi"/>
          <w:lang w:val="vi-VN"/>
        </w:rPr>
        <w:t>Đối tượng khảo sát : các đại lý bán vật liệu xây dựng</w:t>
      </w:r>
      <w:r w:rsidR="00872572" w:rsidRPr="00530546">
        <w:rPr>
          <w:rFonts w:cstheme="minorHAnsi"/>
          <w:lang w:val="vi-VN"/>
        </w:rPr>
        <w:t xml:space="preserve"> trực thuộc công ty Đại Tín</w:t>
      </w:r>
      <w:r w:rsidRPr="00530546">
        <w:rPr>
          <w:rFonts w:cstheme="minorHAnsi"/>
          <w:lang w:val="vi-VN"/>
        </w:rPr>
        <w:t xml:space="preserve"> tại tphcm</w:t>
      </w:r>
    </w:p>
    <w:p w:rsidR="008E729A" w:rsidRPr="00530546" w:rsidRDefault="000C706C" w:rsidP="000C706C">
      <w:pPr>
        <w:pStyle w:val="oancuaDanhsach"/>
        <w:numPr>
          <w:ilvl w:val="0"/>
          <w:numId w:val="1"/>
        </w:numPr>
        <w:rPr>
          <w:rFonts w:cstheme="minorHAnsi"/>
          <w:lang w:val="vi-VN"/>
        </w:rPr>
      </w:pPr>
      <w:r w:rsidRPr="00530546">
        <w:rPr>
          <w:rFonts w:cstheme="minorHAnsi"/>
          <w:lang w:val="vi-VN"/>
        </w:rPr>
        <w:t>Khảo sát hiện trạng tổ chức</w:t>
      </w:r>
    </w:p>
    <w:p w:rsidR="000C706C" w:rsidRPr="00530546" w:rsidRDefault="00625325" w:rsidP="000C706C">
      <w:pPr>
        <w:pStyle w:val="oancuaDanhsach"/>
        <w:ind w:left="1080"/>
        <w:rPr>
          <w:rFonts w:cstheme="minorHAnsi"/>
          <w:lang w:val="vi-VN"/>
        </w:rPr>
      </w:pPr>
      <w:r w:rsidRPr="00530546">
        <w:rPr>
          <w:rFonts w:cstheme="minorHAnsi"/>
          <w:lang w:val="vi-VN"/>
        </w:rPr>
        <w:t xml:space="preserve">Hiện tại có các đại lí tại </w:t>
      </w:r>
      <w:r w:rsidR="00CF3A6E" w:rsidRPr="00530546">
        <w:rPr>
          <w:rFonts w:cstheme="minorHAnsi"/>
          <w:lang w:val="vi-VN"/>
        </w:rPr>
        <w:t xml:space="preserve"> Q 1, Q 2, Q.3, Q 4, Q.5, Q.6, Q 6, Q.8, Q.9, Q.10, Q.11, Q 12, Quận Tân Bình, Q.Tân Phú, Q. Bình Tân, Q.Phú Nhuận, Q.Gò Vấp, Củ Chi, Quận Bình Thạnh, Q.Thủ Đức, Nhà Bè, H. Hóc Môn, Huyện Bình Chánh,HCM.</w:t>
      </w:r>
    </w:p>
    <w:p w:rsidR="00872572" w:rsidRPr="00530546" w:rsidRDefault="00872572" w:rsidP="000C706C">
      <w:pPr>
        <w:pStyle w:val="oancuaDanhsach"/>
        <w:ind w:left="1080"/>
        <w:rPr>
          <w:rFonts w:cstheme="minorHAnsi"/>
          <w:lang w:val="vi-VN"/>
        </w:rPr>
      </w:pPr>
    </w:p>
    <w:p w:rsidR="00CF3A6E" w:rsidRPr="00530546" w:rsidRDefault="00CF3A6E" w:rsidP="000C706C">
      <w:pPr>
        <w:pStyle w:val="oancuaDanhsach"/>
        <w:ind w:left="1080"/>
        <w:rPr>
          <w:rFonts w:cstheme="minorHAnsi"/>
          <w:lang w:val="vi-VN"/>
        </w:rPr>
      </w:pPr>
      <w:r w:rsidRPr="00530546">
        <w:rPr>
          <w:rFonts w:cstheme="minorHAnsi"/>
          <w:lang w:val="vi-VN"/>
        </w:rPr>
        <w:t xml:space="preserve">Có hai loại đại lý </w:t>
      </w:r>
    </w:p>
    <w:p w:rsidR="00872572" w:rsidRPr="00530546" w:rsidRDefault="00872572" w:rsidP="00872572">
      <w:pPr>
        <w:pStyle w:val="oancuaDanhsach"/>
        <w:numPr>
          <w:ilvl w:val="0"/>
          <w:numId w:val="4"/>
        </w:numPr>
        <w:rPr>
          <w:rFonts w:cstheme="minorHAnsi"/>
          <w:i/>
          <w:iCs/>
        </w:rPr>
      </w:pPr>
      <w:r w:rsidRPr="00530546">
        <w:rPr>
          <w:rFonts w:cstheme="minorHAnsi"/>
          <w:i/>
          <w:iCs/>
        </w:rPr>
        <w:t xml:space="preserve">Đại lý cấp </w:t>
      </w:r>
      <w:proofErr w:type="gramStart"/>
      <w:r w:rsidRPr="00530546">
        <w:rPr>
          <w:rFonts w:cstheme="minorHAnsi"/>
          <w:i/>
          <w:iCs/>
        </w:rPr>
        <w:t>1  :</w:t>
      </w:r>
      <w:proofErr w:type="gramEnd"/>
      <w:r w:rsidRPr="00530546">
        <w:rPr>
          <w:rFonts w:cstheme="minorHAnsi"/>
          <w:i/>
          <w:iCs/>
        </w:rPr>
        <w:t xml:space="preserve">  Là đơn vị được ký hợp đồng đại lý và được quản lý một tỉnh hoặc một thành phố ( Trừ một số thành phố lớ</w:t>
      </w:r>
      <w:r w:rsidRPr="00530546">
        <w:rPr>
          <w:rFonts w:cstheme="minorHAnsi"/>
          <w:i/>
          <w:iCs/>
        </w:rPr>
        <w:t xml:space="preserve">n ). </w:t>
      </w:r>
    </w:p>
    <w:p w:rsidR="00872572" w:rsidRPr="00530546" w:rsidRDefault="00872572" w:rsidP="00872572">
      <w:pPr>
        <w:pStyle w:val="oancuaDanhsach"/>
        <w:numPr>
          <w:ilvl w:val="0"/>
          <w:numId w:val="4"/>
        </w:numPr>
        <w:rPr>
          <w:rFonts w:cstheme="minorHAnsi"/>
          <w:i/>
          <w:iCs/>
        </w:rPr>
      </w:pPr>
      <w:r w:rsidRPr="00530546">
        <w:rPr>
          <w:rFonts w:cstheme="minorHAnsi"/>
          <w:i/>
          <w:iCs/>
        </w:rPr>
        <w:t xml:space="preserve">Đại lý cấp </w:t>
      </w:r>
      <w:proofErr w:type="gramStart"/>
      <w:r w:rsidRPr="00530546">
        <w:rPr>
          <w:rFonts w:cstheme="minorHAnsi"/>
          <w:i/>
          <w:iCs/>
        </w:rPr>
        <w:t>2 :</w:t>
      </w:r>
      <w:proofErr w:type="gramEnd"/>
      <w:r w:rsidRPr="00530546">
        <w:rPr>
          <w:rFonts w:cstheme="minorHAnsi"/>
          <w:i/>
          <w:iCs/>
        </w:rPr>
        <w:t xml:space="preserve">  Là các đơn vị được ký hợp đồng đại lý nhưng chưa đủ điều kiện làm đại lý cấp 1</w:t>
      </w:r>
      <w:r w:rsidRPr="00530546">
        <w:rPr>
          <w:rFonts w:cstheme="minorHAnsi"/>
          <w:i/>
          <w:iCs/>
          <w:lang w:val="vi-VN"/>
        </w:rPr>
        <w:t xml:space="preserve">. </w:t>
      </w:r>
      <w:r w:rsidRPr="00530546">
        <w:rPr>
          <w:rFonts w:cstheme="minorHAnsi"/>
          <w:i/>
          <w:iCs/>
        </w:rPr>
        <w:t>Việc quyết định đơn vị nào là đại lý cấp 2 phải tham khảo ý kiến của đại lý cấp 1 thuộc vùng quản lý của đại lý đó.</w:t>
      </w:r>
    </w:p>
    <w:p w:rsidR="00872572" w:rsidRPr="00530546" w:rsidRDefault="00546DFA" w:rsidP="00872572">
      <w:pPr>
        <w:ind w:left="1080"/>
        <w:rPr>
          <w:rFonts w:cstheme="minorHAnsi"/>
          <w:iCs/>
        </w:rPr>
      </w:pPr>
      <w:r w:rsidRPr="00530546">
        <w:rPr>
          <w:rFonts w:cstheme="minorHAnsi"/>
          <w:iCs/>
        </w:rPr>
        <w:t>1.</w:t>
      </w:r>
      <w:r w:rsidR="00872572" w:rsidRPr="00530546">
        <w:rPr>
          <w:rFonts w:cstheme="minorHAnsi"/>
          <w:iCs/>
        </w:rPr>
        <w:t xml:space="preserve"> Trách nhiệm của đại lý: </w:t>
      </w:r>
    </w:p>
    <w:p w:rsidR="00872572" w:rsidRPr="00530546" w:rsidRDefault="00872572" w:rsidP="00872572">
      <w:pPr>
        <w:ind w:left="1080"/>
        <w:rPr>
          <w:rFonts w:cstheme="minorHAnsi"/>
          <w:iCs/>
        </w:rPr>
      </w:pPr>
      <w:r w:rsidRPr="00530546">
        <w:rPr>
          <w:rFonts w:cstheme="minorHAnsi"/>
          <w:iCs/>
        </w:rPr>
        <w:t>•</w:t>
      </w:r>
      <w:r w:rsidRPr="00530546">
        <w:rPr>
          <w:rFonts w:cstheme="minorHAnsi"/>
          <w:iCs/>
        </w:rPr>
        <w:tab/>
        <w:t>Tổ chức trưng bày, giới thiệu sản phẩm và làm công tác thị trường để phục vụ công tác bán hàng đại lý.</w:t>
      </w:r>
    </w:p>
    <w:p w:rsidR="00872572" w:rsidRPr="00530546" w:rsidRDefault="00872572" w:rsidP="00872572">
      <w:pPr>
        <w:ind w:left="1080"/>
        <w:rPr>
          <w:rFonts w:cstheme="minorHAnsi"/>
          <w:iCs/>
        </w:rPr>
      </w:pPr>
      <w:r w:rsidRPr="00530546">
        <w:rPr>
          <w:rFonts w:cstheme="minorHAnsi"/>
          <w:iCs/>
        </w:rPr>
        <w:t>•</w:t>
      </w:r>
      <w:r w:rsidRPr="00530546">
        <w:rPr>
          <w:rFonts w:cstheme="minorHAnsi"/>
          <w:iCs/>
        </w:rPr>
        <w:tab/>
        <w:t>Dành một phần diện tích nhất định để trưng bày và giới thiệu hàng hoá đại lý.</w:t>
      </w:r>
    </w:p>
    <w:p w:rsidR="00872572" w:rsidRPr="00530546" w:rsidRDefault="00872572" w:rsidP="00872572">
      <w:pPr>
        <w:ind w:left="1080"/>
        <w:rPr>
          <w:rFonts w:cstheme="minorHAnsi"/>
          <w:iCs/>
        </w:rPr>
      </w:pPr>
      <w:r w:rsidRPr="00530546">
        <w:rPr>
          <w:rFonts w:cstheme="minorHAnsi"/>
          <w:iCs/>
        </w:rPr>
        <w:t>•</w:t>
      </w:r>
      <w:r w:rsidRPr="00530546">
        <w:rPr>
          <w:rFonts w:cstheme="minorHAnsi"/>
          <w:iCs/>
        </w:rPr>
        <w:tab/>
        <w:t>Thông báo cho công ty</w:t>
      </w:r>
      <w:r w:rsidR="00EA0BC5" w:rsidRPr="00530546">
        <w:rPr>
          <w:rFonts w:cstheme="minorHAnsi"/>
          <w:iCs/>
          <w:lang w:val="vi-VN"/>
        </w:rPr>
        <w:t xml:space="preserve"> Đại Tín</w:t>
      </w:r>
      <w:r w:rsidRPr="00530546">
        <w:rPr>
          <w:rFonts w:cstheme="minorHAnsi"/>
          <w:iCs/>
        </w:rPr>
        <w:t xml:space="preserve"> tình hình tiêu thụ, biến động giá cả, phản ánh của khách hàng về chất lượng sản phẩm.</w:t>
      </w:r>
    </w:p>
    <w:p w:rsidR="00872572" w:rsidRPr="00530546" w:rsidRDefault="00872572" w:rsidP="00872572">
      <w:pPr>
        <w:ind w:left="1080"/>
        <w:rPr>
          <w:rFonts w:cstheme="minorHAnsi"/>
          <w:iCs/>
        </w:rPr>
      </w:pPr>
      <w:r w:rsidRPr="00530546">
        <w:rPr>
          <w:rFonts w:cstheme="minorHAnsi"/>
          <w:iCs/>
        </w:rPr>
        <w:t>•</w:t>
      </w:r>
      <w:r w:rsidRPr="00530546">
        <w:rPr>
          <w:rFonts w:cstheme="minorHAnsi"/>
          <w:iCs/>
        </w:rPr>
        <w:tab/>
        <w:t>Thực hiện đúng các điều khoản theo hợp đồng đại lý và hợp đồng mua hàng.</w:t>
      </w:r>
    </w:p>
    <w:p w:rsidR="00872572" w:rsidRPr="00530546" w:rsidRDefault="00872572" w:rsidP="00872572">
      <w:pPr>
        <w:ind w:left="1080"/>
        <w:rPr>
          <w:rFonts w:cstheme="minorHAnsi"/>
          <w:iCs/>
        </w:rPr>
      </w:pPr>
      <w:r w:rsidRPr="00530546">
        <w:rPr>
          <w:rFonts w:cstheme="minorHAnsi"/>
          <w:iCs/>
        </w:rPr>
        <w:t>•</w:t>
      </w:r>
      <w:r w:rsidRPr="00530546">
        <w:rPr>
          <w:rFonts w:cstheme="minorHAnsi"/>
          <w:iCs/>
        </w:rPr>
        <w:tab/>
        <w:t>Không được báo giá hoặc công bố trên phương tiện thông tin đại chúng giá bán hàng thấp hơn giá bán lẻ của công ty</w:t>
      </w:r>
      <w:r w:rsidR="00EA0BC5" w:rsidRPr="00530546">
        <w:rPr>
          <w:rFonts w:cstheme="minorHAnsi"/>
          <w:iCs/>
          <w:lang w:val="vi-VN"/>
        </w:rPr>
        <w:t xml:space="preserve"> Đại Tín</w:t>
      </w:r>
      <w:r w:rsidRPr="00530546">
        <w:rPr>
          <w:rFonts w:cstheme="minorHAnsi"/>
          <w:iCs/>
        </w:rPr>
        <w:t xml:space="preserve"> niên yết trên tòan quốc.</w:t>
      </w:r>
    </w:p>
    <w:p w:rsidR="00872572" w:rsidRPr="00530546" w:rsidRDefault="00872572" w:rsidP="00872572">
      <w:pPr>
        <w:ind w:left="1080"/>
        <w:rPr>
          <w:rFonts w:cstheme="minorHAnsi"/>
          <w:iCs/>
        </w:rPr>
      </w:pPr>
      <w:r w:rsidRPr="00530546">
        <w:rPr>
          <w:rFonts w:cstheme="minorHAnsi"/>
          <w:iCs/>
        </w:rPr>
        <w:t xml:space="preserve">     Hàng năm sẽ tổng </w:t>
      </w:r>
      <w:proofErr w:type="gramStart"/>
      <w:r w:rsidRPr="00530546">
        <w:rPr>
          <w:rFonts w:cstheme="minorHAnsi"/>
          <w:iCs/>
        </w:rPr>
        <w:t>hợp  doanh</w:t>
      </w:r>
      <w:proofErr w:type="gramEnd"/>
      <w:r w:rsidRPr="00530546">
        <w:rPr>
          <w:rFonts w:cstheme="minorHAnsi"/>
          <w:iCs/>
        </w:rPr>
        <w:t xml:space="preserve"> số mua hàng, dựa trên doanh số cụ thể Công ty</w:t>
      </w:r>
      <w:r w:rsidR="00EA0BC5" w:rsidRPr="00530546">
        <w:rPr>
          <w:rFonts w:cstheme="minorHAnsi"/>
          <w:iCs/>
          <w:lang w:val="vi-VN"/>
        </w:rPr>
        <w:t xml:space="preserve"> Đại Tín</w:t>
      </w:r>
      <w:r w:rsidRPr="00530546">
        <w:rPr>
          <w:rFonts w:cstheme="minorHAnsi"/>
          <w:iCs/>
        </w:rPr>
        <w:t xml:space="preserve"> sẽ xem xét và quyết định giữ đại lý cấp 1, cấp 2 hay cần phải thay đổi.</w:t>
      </w:r>
    </w:p>
    <w:p w:rsidR="00872572" w:rsidRPr="00530546" w:rsidRDefault="00872572" w:rsidP="00872572">
      <w:pPr>
        <w:ind w:left="1080"/>
        <w:rPr>
          <w:rFonts w:cstheme="minorHAnsi"/>
          <w:iCs/>
        </w:rPr>
      </w:pPr>
      <w:r w:rsidRPr="00530546">
        <w:rPr>
          <w:rFonts w:cstheme="minorHAnsi"/>
          <w:iCs/>
        </w:rPr>
        <w:t>•</w:t>
      </w:r>
      <w:r w:rsidRPr="00530546">
        <w:rPr>
          <w:rFonts w:cstheme="minorHAnsi"/>
          <w:iCs/>
        </w:rPr>
        <w:tab/>
        <w:t xml:space="preserve">Yêu cầu riêng đối với đại lý cấp </w:t>
      </w:r>
      <w:proofErr w:type="gramStart"/>
      <w:r w:rsidRPr="00530546">
        <w:rPr>
          <w:rFonts w:cstheme="minorHAnsi"/>
          <w:iCs/>
        </w:rPr>
        <w:t>1 :</w:t>
      </w:r>
      <w:proofErr w:type="gramEnd"/>
    </w:p>
    <w:p w:rsidR="00872572" w:rsidRPr="00530546" w:rsidRDefault="00872572" w:rsidP="00872572">
      <w:pPr>
        <w:ind w:left="1080"/>
        <w:rPr>
          <w:rFonts w:cstheme="minorHAnsi"/>
          <w:iCs/>
        </w:rPr>
      </w:pPr>
      <w:r w:rsidRPr="00530546">
        <w:rPr>
          <w:rFonts w:cstheme="minorHAnsi"/>
          <w:iCs/>
        </w:rPr>
        <w:t xml:space="preserve">       - Phải mua một lô hàng mẫu để trưng bày, giới thiệu sản phẩm.</w:t>
      </w:r>
    </w:p>
    <w:p w:rsidR="00872572" w:rsidRPr="00530546" w:rsidRDefault="00872572" w:rsidP="00872572">
      <w:pPr>
        <w:ind w:left="1080"/>
        <w:rPr>
          <w:rFonts w:cstheme="minorHAnsi"/>
          <w:iCs/>
        </w:rPr>
      </w:pPr>
      <w:r w:rsidRPr="00530546">
        <w:rPr>
          <w:rFonts w:cstheme="minorHAnsi"/>
          <w:iCs/>
        </w:rPr>
        <w:t xml:space="preserve">       - Phải công bố trên phương tiện truyền thông </w:t>
      </w:r>
      <w:proofErr w:type="gramStart"/>
      <w:r w:rsidRPr="00530546">
        <w:rPr>
          <w:rFonts w:cstheme="minorHAnsi"/>
          <w:iCs/>
        </w:rPr>
        <w:t>( biển</w:t>
      </w:r>
      <w:proofErr w:type="gramEnd"/>
      <w:r w:rsidRPr="00530546">
        <w:rPr>
          <w:rFonts w:cstheme="minorHAnsi"/>
          <w:iCs/>
        </w:rPr>
        <w:t xml:space="preserve"> hiệu, tờ rơi, quảng cáo tại hội chợ, triển lãm …) là đại lý cấp 1 củ</w:t>
      </w:r>
      <w:r w:rsidR="00EA0BC5" w:rsidRPr="00530546">
        <w:rPr>
          <w:rFonts w:cstheme="minorHAnsi"/>
          <w:iCs/>
        </w:rPr>
        <w:t>a Công ty CP Đại Tín</w:t>
      </w:r>
      <w:r w:rsidRPr="00530546">
        <w:rPr>
          <w:rFonts w:cstheme="minorHAnsi"/>
          <w:iCs/>
        </w:rPr>
        <w:t>.</w:t>
      </w:r>
    </w:p>
    <w:p w:rsidR="00872572" w:rsidRPr="00530546" w:rsidRDefault="00872572" w:rsidP="00872572">
      <w:pPr>
        <w:ind w:left="1080"/>
        <w:rPr>
          <w:rFonts w:cstheme="minorHAnsi"/>
          <w:iCs/>
        </w:rPr>
      </w:pPr>
    </w:p>
    <w:p w:rsidR="00872572" w:rsidRPr="00530546" w:rsidRDefault="00546DFA" w:rsidP="00872572">
      <w:pPr>
        <w:ind w:left="1080"/>
        <w:rPr>
          <w:rFonts w:cstheme="minorHAnsi"/>
          <w:iCs/>
        </w:rPr>
      </w:pPr>
      <w:r w:rsidRPr="00530546">
        <w:rPr>
          <w:rFonts w:cstheme="minorHAnsi"/>
          <w:iCs/>
        </w:rPr>
        <w:t>2.</w:t>
      </w:r>
      <w:r w:rsidR="00872572" w:rsidRPr="00530546">
        <w:rPr>
          <w:rFonts w:cstheme="minorHAnsi"/>
          <w:iCs/>
        </w:rPr>
        <w:t xml:space="preserve"> Quyền lợi:</w:t>
      </w:r>
    </w:p>
    <w:p w:rsidR="00872572" w:rsidRPr="00530546" w:rsidRDefault="00872572" w:rsidP="00872572">
      <w:pPr>
        <w:ind w:left="1080"/>
        <w:rPr>
          <w:rFonts w:cstheme="minorHAnsi"/>
          <w:iCs/>
        </w:rPr>
      </w:pPr>
      <w:r w:rsidRPr="00530546">
        <w:rPr>
          <w:rFonts w:cstheme="minorHAnsi"/>
          <w:iCs/>
        </w:rPr>
        <w:t>•</w:t>
      </w:r>
      <w:r w:rsidRPr="00530546">
        <w:rPr>
          <w:rFonts w:cstheme="minorHAnsi"/>
          <w:iCs/>
        </w:rPr>
        <w:tab/>
        <w:t xml:space="preserve">Được hưởng giá ưu </w:t>
      </w:r>
      <w:proofErr w:type="gramStart"/>
      <w:r w:rsidRPr="00530546">
        <w:rPr>
          <w:rFonts w:cstheme="minorHAnsi"/>
          <w:iCs/>
        </w:rPr>
        <w:t>đãi .</w:t>
      </w:r>
      <w:proofErr w:type="gramEnd"/>
    </w:p>
    <w:p w:rsidR="00872572" w:rsidRPr="00530546" w:rsidRDefault="00872572" w:rsidP="00872572">
      <w:pPr>
        <w:ind w:left="1080"/>
        <w:rPr>
          <w:rFonts w:cstheme="minorHAnsi"/>
          <w:iCs/>
        </w:rPr>
      </w:pPr>
      <w:r w:rsidRPr="00530546">
        <w:rPr>
          <w:rFonts w:cstheme="minorHAnsi"/>
          <w:iCs/>
        </w:rPr>
        <w:lastRenderedPageBreak/>
        <w:t>•</w:t>
      </w:r>
      <w:r w:rsidRPr="00530546">
        <w:rPr>
          <w:rFonts w:cstheme="minorHAnsi"/>
          <w:iCs/>
        </w:rPr>
        <w:tab/>
        <w:t xml:space="preserve">Được xét thưởng doanh số hàng năm.  </w:t>
      </w:r>
    </w:p>
    <w:p w:rsidR="00872572" w:rsidRPr="00530546" w:rsidRDefault="00872572" w:rsidP="00872572">
      <w:pPr>
        <w:ind w:left="1080"/>
        <w:rPr>
          <w:rFonts w:cstheme="minorHAnsi"/>
          <w:iCs/>
        </w:rPr>
      </w:pPr>
      <w:r w:rsidRPr="00530546">
        <w:rPr>
          <w:rFonts w:cstheme="minorHAnsi"/>
          <w:iCs/>
        </w:rPr>
        <w:t>•</w:t>
      </w:r>
      <w:r w:rsidRPr="00530546">
        <w:rPr>
          <w:rFonts w:cstheme="minorHAnsi"/>
          <w:iCs/>
        </w:rPr>
        <w:tab/>
        <w:t>Được ghi địa chỉ khi Công ty CP</w:t>
      </w:r>
      <w:r w:rsidR="00BE309B" w:rsidRPr="00530546">
        <w:rPr>
          <w:rFonts w:cstheme="minorHAnsi"/>
          <w:iCs/>
          <w:lang w:val="vi-VN"/>
        </w:rPr>
        <w:t xml:space="preserve"> Đại Tín</w:t>
      </w:r>
      <w:r w:rsidRPr="00530546">
        <w:rPr>
          <w:rFonts w:cstheme="minorHAnsi"/>
          <w:iCs/>
        </w:rPr>
        <w:t xml:space="preserve"> quảng cáo trên các phương tiện thông tin đại chúng.</w:t>
      </w:r>
    </w:p>
    <w:p w:rsidR="00872572" w:rsidRPr="00530546" w:rsidRDefault="00872572" w:rsidP="00872572">
      <w:pPr>
        <w:ind w:left="1080"/>
        <w:rPr>
          <w:rFonts w:cstheme="minorHAnsi"/>
          <w:iCs/>
        </w:rPr>
      </w:pPr>
      <w:r w:rsidRPr="00530546">
        <w:rPr>
          <w:rFonts w:cstheme="minorHAnsi"/>
          <w:iCs/>
        </w:rPr>
        <w:t>•</w:t>
      </w:r>
      <w:r w:rsidRPr="00530546">
        <w:rPr>
          <w:rFonts w:cstheme="minorHAnsi"/>
          <w:iCs/>
        </w:rPr>
        <w:tab/>
        <w:t>Được hỗ trợ quảng cáo trên báo, hội chợ tại địa phương.</w:t>
      </w:r>
    </w:p>
    <w:p w:rsidR="00872572" w:rsidRPr="00530546" w:rsidRDefault="00872572" w:rsidP="00872572">
      <w:pPr>
        <w:ind w:left="1080"/>
        <w:rPr>
          <w:rFonts w:cstheme="minorHAnsi"/>
          <w:iCs/>
        </w:rPr>
      </w:pPr>
      <w:r w:rsidRPr="00530546">
        <w:rPr>
          <w:rFonts w:cstheme="minorHAnsi"/>
          <w:iCs/>
        </w:rPr>
        <w:t>•</w:t>
      </w:r>
      <w:r w:rsidRPr="00530546">
        <w:rPr>
          <w:rFonts w:cstheme="minorHAnsi"/>
          <w:iCs/>
        </w:rPr>
        <w:tab/>
        <w:t>Được cung cấp tài liệu giới thiệu sản phẩm, tài liệu kỹ thuật, catalogue.</w:t>
      </w:r>
    </w:p>
    <w:p w:rsidR="00872572" w:rsidRPr="00530546" w:rsidRDefault="00872572" w:rsidP="00872572">
      <w:pPr>
        <w:ind w:left="1080"/>
        <w:rPr>
          <w:rFonts w:cstheme="minorHAnsi"/>
          <w:iCs/>
        </w:rPr>
      </w:pPr>
      <w:r w:rsidRPr="00530546">
        <w:rPr>
          <w:rFonts w:cstheme="minorHAnsi"/>
          <w:iCs/>
        </w:rPr>
        <w:t>•</w:t>
      </w:r>
      <w:r w:rsidRPr="00530546">
        <w:rPr>
          <w:rFonts w:cstheme="minorHAnsi"/>
          <w:iCs/>
        </w:rPr>
        <w:tab/>
        <w:t>Được tham gia các lớp huấn luyện, đào tạo kỹ thuật, lập dự án, báo giá.</w:t>
      </w:r>
    </w:p>
    <w:p w:rsidR="00872572" w:rsidRPr="00530546" w:rsidRDefault="00872572" w:rsidP="00872572">
      <w:pPr>
        <w:ind w:left="1080"/>
        <w:rPr>
          <w:rFonts w:cstheme="minorHAnsi"/>
          <w:iCs/>
        </w:rPr>
      </w:pPr>
      <w:r w:rsidRPr="00530546">
        <w:rPr>
          <w:rFonts w:cstheme="minorHAnsi"/>
          <w:iCs/>
        </w:rPr>
        <w:t>•</w:t>
      </w:r>
      <w:r w:rsidRPr="00530546">
        <w:rPr>
          <w:rFonts w:cstheme="minorHAnsi"/>
          <w:iCs/>
        </w:rPr>
        <w:tab/>
        <w:t>Thường xuyên được cập nhật thông tin về công nghệ mới, sản phẩm mới.</w:t>
      </w:r>
    </w:p>
    <w:p w:rsidR="00872572" w:rsidRPr="00530546" w:rsidRDefault="00872572" w:rsidP="00872572">
      <w:pPr>
        <w:ind w:left="1080"/>
        <w:rPr>
          <w:rFonts w:cstheme="minorHAnsi"/>
          <w:iCs/>
        </w:rPr>
      </w:pPr>
      <w:r w:rsidRPr="00530546">
        <w:rPr>
          <w:rFonts w:cstheme="minorHAnsi"/>
          <w:iCs/>
        </w:rPr>
        <w:t>•</w:t>
      </w:r>
      <w:r w:rsidRPr="00530546">
        <w:rPr>
          <w:rFonts w:cstheme="minorHAnsi"/>
          <w:iCs/>
        </w:rPr>
        <w:tab/>
        <w:t xml:space="preserve">Đối với đại lý cấp </w:t>
      </w:r>
      <w:proofErr w:type="gramStart"/>
      <w:r w:rsidRPr="00530546">
        <w:rPr>
          <w:rFonts w:cstheme="minorHAnsi"/>
          <w:iCs/>
        </w:rPr>
        <w:t>1 :</w:t>
      </w:r>
      <w:proofErr w:type="gramEnd"/>
      <w:r w:rsidRPr="00530546">
        <w:rPr>
          <w:rFonts w:cstheme="minorHAnsi"/>
          <w:iCs/>
        </w:rPr>
        <w:t xml:space="preserve"> </w:t>
      </w:r>
    </w:p>
    <w:p w:rsidR="00872572" w:rsidRPr="00530546" w:rsidRDefault="00872572" w:rsidP="00872572">
      <w:pPr>
        <w:ind w:left="1080"/>
        <w:rPr>
          <w:rFonts w:cstheme="minorHAnsi"/>
          <w:iCs/>
        </w:rPr>
      </w:pPr>
      <w:r w:rsidRPr="00530546">
        <w:rPr>
          <w:rFonts w:cstheme="minorHAnsi"/>
          <w:iCs/>
        </w:rPr>
        <w:t xml:space="preserve">               - Được công ty bảo hộ về giá và được giới thiệu về khách hàng tại địa bàn của đại lý phụ trách khi khách hàng liên hệ đế</w:t>
      </w:r>
      <w:r w:rsidR="00EA0BC5" w:rsidRPr="00530546">
        <w:rPr>
          <w:rFonts w:cstheme="minorHAnsi"/>
          <w:iCs/>
        </w:rPr>
        <w:t>n Đại Tín</w:t>
      </w:r>
      <w:r w:rsidRPr="00530546">
        <w:rPr>
          <w:rFonts w:cstheme="minorHAnsi"/>
          <w:iCs/>
        </w:rPr>
        <w:t xml:space="preserve">. </w:t>
      </w:r>
    </w:p>
    <w:p w:rsidR="00872572" w:rsidRPr="00530546" w:rsidRDefault="00872572" w:rsidP="00872572">
      <w:pPr>
        <w:ind w:left="1080"/>
        <w:rPr>
          <w:rFonts w:cstheme="minorHAnsi"/>
          <w:iCs/>
        </w:rPr>
      </w:pPr>
      <w:r w:rsidRPr="00530546">
        <w:rPr>
          <w:rFonts w:cstheme="minorHAnsi"/>
          <w:iCs/>
        </w:rPr>
        <w:t xml:space="preserve">              - Trong trường hợp vì những lý do khác nhau khách hàng thuộc vùng quản lý của đại lý cấp 1 vẫn yêu cầ</w:t>
      </w:r>
      <w:r w:rsidR="00EA0BC5" w:rsidRPr="00530546">
        <w:rPr>
          <w:rFonts w:cstheme="minorHAnsi"/>
          <w:iCs/>
        </w:rPr>
        <w:t>u Công ty Đại Tín</w:t>
      </w:r>
      <w:r w:rsidRPr="00530546">
        <w:rPr>
          <w:rFonts w:cstheme="minorHAnsi"/>
          <w:iCs/>
        </w:rPr>
        <w:t xml:space="preserve"> ký kết hợp đồng thì hai bên sẽ cùng đàm phán triển khai.</w:t>
      </w:r>
    </w:p>
    <w:p w:rsidR="00872572" w:rsidRPr="00530546" w:rsidRDefault="00872572" w:rsidP="00BE309B">
      <w:pPr>
        <w:ind w:left="1080"/>
        <w:rPr>
          <w:rFonts w:cstheme="minorHAnsi"/>
          <w:iCs/>
        </w:rPr>
      </w:pPr>
      <w:r w:rsidRPr="00530546">
        <w:rPr>
          <w:rFonts w:cstheme="minorHAnsi"/>
          <w:iCs/>
        </w:rPr>
        <w:t xml:space="preserve">              - Các hợp đồng lớn do đại lý giới thiệu mà đại lý không đủ khả năng ký kế</w:t>
      </w:r>
      <w:r w:rsidR="00EA0BC5" w:rsidRPr="00530546">
        <w:rPr>
          <w:rFonts w:cstheme="minorHAnsi"/>
          <w:iCs/>
        </w:rPr>
        <w:t>t thì công ty Đại Tín</w:t>
      </w:r>
      <w:r w:rsidRPr="00530546">
        <w:rPr>
          <w:rFonts w:cstheme="minorHAnsi"/>
          <w:iCs/>
        </w:rPr>
        <w:t xml:space="preserve"> sẽ đứng ra ký kết, lợi nhuận sẽ được phân bổ cho đại lý cấ</w:t>
      </w:r>
      <w:r w:rsidR="00BE309B" w:rsidRPr="00530546">
        <w:rPr>
          <w:rFonts w:cstheme="minorHAnsi"/>
          <w:iCs/>
        </w:rPr>
        <w:t>p 1.</w:t>
      </w:r>
    </w:p>
    <w:p w:rsidR="00BE309B" w:rsidRPr="00530546" w:rsidRDefault="000C706C" w:rsidP="00E052A0">
      <w:pPr>
        <w:pStyle w:val="oancuaDanhsach"/>
        <w:numPr>
          <w:ilvl w:val="0"/>
          <w:numId w:val="1"/>
        </w:numPr>
        <w:rPr>
          <w:rFonts w:cstheme="minorHAnsi"/>
          <w:lang w:val="vi-VN"/>
        </w:rPr>
      </w:pPr>
      <w:r w:rsidRPr="00530546">
        <w:rPr>
          <w:rFonts w:cstheme="minorHAnsi"/>
          <w:lang w:val="vi-VN"/>
        </w:rPr>
        <w:t>Khảo sát hiện trạng nghiệp vụ</w:t>
      </w:r>
    </w:p>
    <w:p w:rsidR="00E052A0" w:rsidRPr="00530546" w:rsidRDefault="00E052A0" w:rsidP="00E052A0">
      <w:pPr>
        <w:pStyle w:val="oancuaDanhsach"/>
        <w:numPr>
          <w:ilvl w:val="0"/>
          <w:numId w:val="6"/>
        </w:numPr>
        <w:rPr>
          <w:rFonts w:cstheme="minorHAnsi"/>
          <w:lang w:val="vi-VN"/>
        </w:rPr>
      </w:pPr>
      <w:r w:rsidRPr="00530546">
        <w:rPr>
          <w:rFonts w:cstheme="minorHAnsi"/>
          <w:lang w:val="vi-VN"/>
        </w:rPr>
        <w:t>Qui trình đăng kí và tiếp nhận đại lý</w:t>
      </w:r>
    </w:p>
    <w:p w:rsidR="00E052A0" w:rsidRPr="00530546" w:rsidRDefault="00EA0BC5" w:rsidP="00E052A0">
      <w:pPr>
        <w:pStyle w:val="oancuaDanhsach"/>
        <w:ind w:left="1440"/>
        <w:rPr>
          <w:rFonts w:cstheme="minorHAnsi"/>
          <w:lang w:val="vi-VN"/>
        </w:rPr>
      </w:pPr>
      <w:r w:rsidRPr="00530546">
        <w:rPr>
          <w:rFonts w:cstheme="minorHAnsi"/>
          <w:lang w:val="vi-VN"/>
        </w:rPr>
        <w:t xml:space="preserve">Các bên làm thủ tục đăng kí kinh doanh, đăng kí thương hiệu, thành lập hợp đồng đại lí. </w:t>
      </w:r>
    </w:p>
    <w:p w:rsidR="00EA0BC5" w:rsidRPr="00530546" w:rsidRDefault="00EA0BC5" w:rsidP="00E052A0">
      <w:pPr>
        <w:pStyle w:val="oancuaDanhsach"/>
        <w:ind w:left="1440"/>
        <w:rPr>
          <w:rFonts w:cstheme="minorHAnsi"/>
          <w:lang w:val="vi-VN"/>
        </w:rPr>
      </w:pPr>
      <w:r w:rsidRPr="00530546">
        <w:rPr>
          <w:rFonts w:cstheme="minorHAnsi"/>
          <w:lang w:val="vi-VN"/>
        </w:rPr>
        <w:t>Thành lập hồ sơ đại lí bao gồm các thông tin : Tên, ĐIện thoại, ngày tiếp nhận, loại đại lý, địa chỉ, email.</w:t>
      </w:r>
    </w:p>
    <w:p w:rsidR="00EA0BC5" w:rsidRPr="00530546" w:rsidRDefault="00EA0BC5" w:rsidP="00EA0BC5">
      <w:pPr>
        <w:pStyle w:val="oancuaDanhsach"/>
        <w:numPr>
          <w:ilvl w:val="0"/>
          <w:numId w:val="6"/>
        </w:numPr>
        <w:rPr>
          <w:rFonts w:cstheme="minorHAnsi"/>
          <w:lang w:val="vi-VN"/>
        </w:rPr>
      </w:pPr>
      <w:r w:rsidRPr="00530546">
        <w:rPr>
          <w:rFonts w:cstheme="minorHAnsi"/>
          <w:lang w:val="vi-VN"/>
        </w:rPr>
        <w:t>Lập phiếu xuất hàng</w:t>
      </w:r>
    </w:p>
    <w:p w:rsidR="0068154A" w:rsidRPr="00530546" w:rsidRDefault="0068154A" w:rsidP="0068154A">
      <w:pPr>
        <w:pStyle w:val="oancuaDanhsach"/>
        <w:ind w:left="1440"/>
        <w:rPr>
          <w:rFonts w:cstheme="minorHAnsi"/>
          <w:lang w:val="vi-VN"/>
        </w:rPr>
      </w:pPr>
      <w:r w:rsidRPr="00530546">
        <w:rPr>
          <w:rFonts w:cstheme="minorHAnsi"/>
          <w:lang w:val="vi-VN"/>
        </w:rPr>
        <w:t>Bước 1: Người có nhu cầu về vật tư, sản phẩm, hàng hóa phải lập giấy xin xuất hoặc ra lệnh xuất đối với vật tư, sản phẩ</w:t>
      </w:r>
      <w:r w:rsidRPr="00530546">
        <w:rPr>
          <w:rFonts w:cstheme="minorHAnsi"/>
          <w:lang w:val="vi-VN"/>
        </w:rPr>
        <w:t>m và hàng hóa.</w:t>
      </w:r>
    </w:p>
    <w:p w:rsidR="0068154A" w:rsidRPr="00530546" w:rsidRDefault="0068154A" w:rsidP="0068154A">
      <w:pPr>
        <w:pStyle w:val="oancuaDanhsach"/>
        <w:ind w:left="1440"/>
        <w:rPr>
          <w:rFonts w:cstheme="minorHAnsi"/>
          <w:lang w:val="vi-VN"/>
        </w:rPr>
      </w:pPr>
      <w:r w:rsidRPr="00530546">
        <w:rPr>
          <w:rFonts w:cstheme="minorHAnsi"/>
          <w:lang w:val="vi-VN"/>
        </w:rPr>
        <w:t>Bước 2: Chuyển tới cho Giám đốc hoặc người phụ trách đơn vị duyệt lệnh xuấ</w:t>
      </w:r>
      <w:r w:rsidRPr="00530546">
        <w:rPr>
          <w:rFonts w:cstheme="minorHAnsi"/>
          <w:lang w:val="vi-VN"/>
        </w:rPr>
        <w:t>t.</w:t>
      </w:r>
    </w:p>
    <w:p w:rsidR="0068154A" w:rsidRPr="00530546" w:rsidRDefault="0068154A" w:rsidP="0068154A">
      <w:pPr>
        <w:pStyle w:val="oancuaDanhsach"/>
        <w:ind w:left="1440"/>
        <w:rPr>
          <w:rFonts w:cstheme="minorHAnsi"/>
          <w:lang w:val="vi-VN"/>
        </w:rPr>
      </w:pPr>
      <w:r w:rsidRPr="00530546">
        <w:rPr>
          <w:rFonts w:cstheme="minorHAnsi"/>
          <w:lang w:val="vi-VN"/>
        </w:rPr>
        <w:t>Bước 3: Phụ trách bộ phận hay kế toán vật tư căn cứ vào đề nghị xuất (hoặc lệnh xuất) để tiến hành lập phiếu xuấ</w:t>
      </w:r>
      <w:r w:rsidRPr="00530546">
        <w:rPr>
          <w:rFonts w:cstheme="minorHAnsi"/>
          <w:lang w:val="vi-VN"/>
        </w:rPr>
        <w:t xml:space="preserve">t kho. </w:t>
      </w:r>
    </w:p>
    <w:p w:rsidR="0068154A" w:rsidRPr="00530546" w:rsidRDefault="0068154A" w:rsidP="0068154A">
      <w:pPr>
        <w:pStyle w:val="oancuaDanhsach"/>
        <w:ind w:left="1440"/>
        <w:rPr>
          <w:rFonts w:cstheme="minorHAnsi"/>
          <w:lang w:val="vi-VN"/>
        </w:rPr>
      </w:pPr>
      <w:r w:rsidRPr="00530546">
        <w:rPr>
          <w:rFonts w:cstheme="minorHAnsi"/>
          <w:lang w:val="vi-VN"/>
        </w:rPr>
        <w:t>Bước 4: Chuyển phiếu xuất kho tới cho thủ kho để tiến hành việc xuất vật tư, sản phẩm, hàng hóa; sau đó ký vào phiếu xuất kho rồi giao chứng từ lại cho kế toán vậ</w:t>
      </w:r>
      <w:r w:rsidRPr="00530546">
        <w:rPr>
          <w:rFonts w:cstheme="minorHAnsi"/>
          <w:lang w:val="vi-VN"/>
        </w:rPr>
        <w:t>t tư.</w:t>
      </w:r>
    </w:p>
    <w:p w:rsidR="00EA0BC5" w:rsidRPr="00530546" w:rsidRDefault="0068154A" w:rsidP="0068154A">
      <w:pPr>
        <w:pStyle w:val="oancuaDanhsach"/>
        <w:ind w:left="1440"/>
        <w:rPr>
          <w:rFonts w:cstheme="minorHAnsi"/>
          <w:lang w:val="vi-VN"/>
        </w:rPr>
      </w:pPr>
      <w:r w:rsidRPr="00530546">
        <w:rPr>
          <w:rFonts w:cstheme="minorHAnsi"/>
          <w:lang w:val="vi-VN"/>
        </w:rPr>
        <w:t>Bước 5: Khi nhận phiếu xuất kho, phải chuyển tới cho kế toán trưởng để ký duyệt chứng từ rồi ghi vào sổ kế toán.</w:t>
      </w:r>
    </w:p>
    <w:p w:rsidR="0068154A" w:rsidRPr="00530546" w:rsidRDefault="0068154A" w:rsidP="0068154A">
      <w:pPr>
        <w:pStyle w:val="oancuaDanhsach"/>
        <w:numPr>
          <w:ilvl w:val="0"/>
          <w:numId w:val="6"/>
        </w:numPr>
        <w:rPr>
          <w:rFonts w:cstheme="minorHAnsi"/>
          <w:lang w:val="vi-VN"/>
        </w:rPr>
      </w:pPr>
      <w:r w:rsidRPr="00530546">
        <w:rPr>
          <w:rFonts w:cstheme="minorHAnsi"/>
          <w:lang w:val="vi-VN"/>
        </w:rPr>
        <w:t>Tra cứu đại lí</w:t>
      </w:r>
    </w:p>
    <w:p w:rsidR="0068154A" w:rsidRPr="00530546" w:rsidRDefault="0068154A" w:rsidP="0068154A">
      <w:pPr>
        <w:pStyle w:val="oancuaDanhsach"/>
        <w:ind w:left="1440"/>
        <w:rPr>
          <w:rFonts w:cstheme="minorHAnsi"/>
          <w:lang w:val="vi-VN"/>
        </w:rPr>
      </w:pPr>
      <w:r w:rsidRPr="00530546">
        <w:rPr>
          <w:rFonts w:cstheme="minorHAnsi"/>
          <w:lang w:val="vi-VN"/>
        </w:rPr>
        <w:t>Người sử dụng muốn biết các thông tin về đại lí và thông tin về tiện nợ của đại lí đó</w:t>
      </w:r>
    </w:p>
    <w:p w:rsidR="000474F9" w:rsidRPr="00530546" w:rsidRDefault="000474F9" w:rsidP="0068154A">
      <w:pPr>
        <w:pStyle w:val="oancuaDanhsach"/>
        <w:ind w:left="1440"/>
        <w:rPr>
          <w:rFonts w:cstheme="minorHAnsi"/>
          <w:lang w:val="vi-VN"/>
        </w:rPr>
      </w:pPr>
      <w:r w:rsidRPr="00530546">
        <w:rPr>
          <w:rFonts w:cstheme="minorHAnsi"/>
          <w:lang w:val="vi-VN"/>
        </w:rPr>
        <w:t>Bươc 1: đăng nhập vào phần mềm quản lí các đại lý</w:t>
      </w:r>
    </w:p>
    <w:p w:rsidR="000474F9" w:rsidRPr="00530546" w:rsidRDefault="000474F9" w:rsidP="0068154A">
      <w:pPr>
        <w:pStyle w:val="oancuaDanhsach"/>
        <w:ind w:left="1440"/>
        <w:rPr>
          <w:rFonts w:cstheme="minorHAnsi"/>
          <w:lang w:val="vi-VN"/>
        </w:rPr>
      </w:pPr>
      <w:r w:rsidRPr="00530546">
        <w:rPr>
          <w:rFonts w:cstheme="minorHAnsi"/>
          <w:lang w:val="vi-VN"/>
        </w:rPr>
        <w:t>Bước 2: Nhập tất cả hoặc một trong các thông tin về tên đại lý, loại đại lý, Quận, tiền nợ. phần mềm sẽ hiện ra danh sách các đại lý dựa vào thông tin dầu vào.</w:t>
      </w:r>
    </w:p>
    <w:p w:rsidR="000474F9" w:rsidRPr="00530546" w:rsidRDefault="005B6D6B" w:rsidP="000474F9">
      <w:pPr>
        <w:pStyle w:val="oancuaDanhsach"/>
        <w:numPr>
          <w:ilvl w:val="0"/>
          <w:numId w:val="6"/>
        </w:numPr>
        <w:rPr>
          <w:rFonts w:cstheme="minorHAnsi"/>
          <w:lang w:val="vi-VN"/>
        </w:rPr>
      </w:pPr>
      <w:r w:rsidRPr="00530546">
        <w:rPr>
          <w:rFonts w:cstheme="minorHAnsi"/>
          <w:lang w:val="vi-VN"/>
        </w:rPr>
        <w:lastRenderedPageBreak/>
        <w:t>T</w:t>
      </w:r>
      <w:r w:rsidR="000474F9" w:rsidRPr="00530546">
        <w:rPr>
          <w:rFonts w:cstheme="minorHAnsi"/>
          <w:lang w:val="vi-VN"/>
        </w:rPr>
        <w:t>hu tiền</w:t>
      </w:r>
      <w:r w:rsidRPr="00530546">
        <w:rPr>
          <w:rFonts w:cstheme="minorHAnsi"/>
          <w:lang w:val="vi-VN"/>
        </w:rPr>
        <w:t xml:space="preserve"> từ đại lý</w:t>
      </w:r>
    </w:p>
    <w:p w:rsidR="000474F9" w:rsidRPr="00530546" w:rsidRDefault="00A312B0" w:rsidP="00A312B0">
      <w:pPr>
        <w:pStyle w:val="oancuaDanhsach"/>
        <w:numPr>
          <w:ilvl w:val="0"/>
          <w:numId w:val="7"/>
        </w:numPr>
        <w:rPr>
          <w:rFonts w:cstheme="minorHAnsi"/>
          <w:lang w:val="vi-VN"/>
        </w:rPr>
      </w:pPr>
      <w:r w:rsidRPr="00530546">
        <w:rPr>
          <w:rFonts w:cstheme="minorHAnsi"/>
          <w:lang w:val="vi-VN"/>
        </w:rPr>
        <w:t xml:space="preserve">Bộ phận kế toán của đại lí tiền tiếp nhận đề nghị thu tiền từ công ty </w:t>
      </w:r>
    </w:p>
    <w:p w:rsidR="00A312B0" w:rsidRPr="00530546" w:rsidRDefault="00A312B0" w:rsidP="00A312B0">
      <w:pPr>
        <w:pStyle w:val="oancuaDanhsach"/>
        <w:numPr>
          <w:ilvl w:val="0"/>
          <w:numId w:val="7"/>
        </w:numPr>
        <w:rPr>
          <w:rFonts w:cstheme="minorHAnsi"/>
          <w:lang w:val="vi-VN"/>
        </w:rPr>
      </w:pPr>
      <w:r w:rsidRPr="00530546">
        <w:rPr>
          <w:rFonts w:cstheme="minorHAnsi"/>
          <w:color w:val="333333"/>
          <w:sz w:val="21"/>
          <w:szCs w:val="21"/>
          <w:shd w:val="clear" w:color="auto" w:fill="FFFFFF"/>
        </w:rPr>
        <w:t>Kế toán đối chiếu các chứng từ và đề nghị</w:t>
      </w:r>
      <w:r w:rsidRPr="00530546">
        <w:rPr>
          <w:rFonts w:cstheme="minorHAnsi"/>
          <w:color w:val="333333"/>
          <w:sz w:val="21"/>
          <w:szCs w:val="21"/>
          <w:shd w:val="clear" w:color="auto" w:fill="FFFFFF"/>
        </w:rPr>
        <w:t xml:space="preserve"> </w:t>
      </w:r>
      <w:proofErr w:type="gramStart"/>
      <w:r w:rsidRPr="00530546">
        <w:rPr>
          <w:rFonts w:cstheme="minorHAnsi"/>
          <w:color w:val="333333"/>
          <w:sz w:val="21"/>
          <w:szCs w:val="21"/>
          <w:shd w:val="clear" w:color="auto" w:fill="FFFFFF"/>
        </w:rPr>
        <w:t xml:space="preserve">thu </w:t>
      </w:r>
      <w:r w:rsidRPr="00530546">
        <w:rPr>
          <w:rFonts w:cstheme="minorHAnsi"/>
          <w:color w:val="333333"/>
          <w:sz w:val="21"/>
          <w:szCs w:val="21"/>
          <w:shd w:val="clear" w:color="auto" w:fill="FFFFFF"/>
        </w:rPr>
        <w:t>,</w:t>
      </w:r>
      <w:proofErr w:type="gramEnd"/>
      <w:r w:rsidRPr="00530546">
        <w:rPr>
          <w:rFonts w:cstheme="minorHAnsi"/>
          <w:color w:val="333333"/>
          <w:sz w:val="21"/>
          <w:szCs w:val="21"/>
          <w:shd w:val="clear" w:color="auto" w:fill="FFFFFF"/>
        </w:rPr>
        <w:t xml:space="preserve"> đảm bảo tính hợp lý, hợp lệ (đầy đủ phê duyệt của phụ trách bộ phận liên quan và tuân thủ các quy định, quy chế tài chính của Công ty). Sau đó chuyển cho kế toán trưởng xem xét.</w:t>
      </w:r>
    </w:p>
    <w:p w:rsidR="00A312B0" w:rsidRPr="00530546" w:rsidRDefault="00A312B0" w:rsidP="00A312B0">
      <w:pPr>
        <w:pStyle w:val="ThngthngWeb"/>
        <w:numPr>
          <w:ilvl w:val="0"/>
          <w:numId w:val="7"/>
        </w:numPr>
        <w:shd w:val="clear" w:color="auto" w:fill="FFFFFF"/>
        <w:spacing w:before="0" w:beforeAutospacing="0" w:after="300" w:afterAutospacing="0"/>
        <w:rPr>
          <w:rFonts w:asciiTheme="minorHAnsi" w:hAnsiTheme="minorHAnsi" w:cstheme="minorHAnsi"/>
          <w:color w:val="333333"/>
          <w:sz w:val="21"/>
          <w:szCs w:val="21"/>
        </w:rPr>
      </w:pPr>
      <w:r w:rsidRPr="00530546">
        <w:rPr>
          <w:rFonts w:asciiTheme="minorHAnsi" w:hAnsiTheme="minorHAnsi" w:cstheme="minorHAnsi"/>
          <w:color w:val="333333"/>
          <w:sz w:val="21"/>
          <w:szCs w:val="21"/>
        </w:rPr>
        <w:t xml:space="preserve"> Kế toán trưởng kiểm tra lại, ký vào đề nghị thanh toán và các chứng từ liên quan.</w:t>
      </w:r>
    </w:p>
    <w:p w:rsidR="00A312B0" w:rsidRPr="00530546" w:rsidRDefault="00A312B0" w:rsidP="00A312B0">
      <w:pPr>
        <w:pStyle w:val="oancuaDanhsach"/>
        <w:numPr>
          <w:ilvl w:val="0"/>
          <w:numId w:val="7"/>
        </w:numPr>
        <w:rPr>
          <w:rFonts w:cstheme="minorHAnsi"/>
          <w:lang w:val="vi-VN"/>
        </w:rPr>
      </w:pPr>
      <w:r w:rsidRPr="00530546">
        <w:rPr>
          <w:rFonts w:cstheme="minorHAnsi"/>
          <w:color w:val="333333"/>
          <w:sz w:val="21"/>
          <w:szCs w:val="21"/>
          <w:shd w:val="clear" w:color="auto" w:fill="FFFFFF"/>
        </w:rPr>
        <w:t>Phê duyệt của Giám đốc hoặc Phó Giám đốc</w:t>
      </w:r>
      <w:r w:rsidRPr="00530546">
        <w:rPr>
          <w:rFonts w:cstheme="minorHAnsi"/>
          <w:color w:val="333333"/>
          <w:sz w:val="21"/>
          <w:szCs w:val="21"/>
          <w:shd w:val="clear" w:color="auto" w:fill="FFFFFF"/>
        </w:rPr>
        <w:t xml:space="preserve"> đại lý.</w:t>
      </w:r>
    </w:p>
    <w:p w:rsidR="00A312B0" w:rsidRPr="00530546" w:rsidRDefault="00A312B0" w:rsidP="00A312B0">
      <w:pPr>
        <w:pStyle w:val="oancuaDanhsach"/>
        <w:numPr>
          <w:ilvl w:val="0"/>
          <w:numId w:val="7"/>
        </w:numPr>
        <w:rPr>
          <w:rFonts w:cstheme="minorHAnsi"/>
          <w:lang w:val="vi-VN"/>
        </w:rPr>
      </w:pPr>
      <w:r w:rsidRPr="00530546">
        <w:rPr>
          <w:rFonts w:cstheme="minorHAnsi"/>
          <w:color w:val="333333"/>
          <w:sz w:val="21"/>
          <w:szCs w:val="21"/>
          <w:shd w:val="clear" w:color="auto" w:fill="FFFFFF"/>
        </w:rPr>
        <w:t>Lập chứng từ thu – chi:</w:t>
      </w:r>
      <w:r w:rsidRPr="00530546">
        <w:rPr>
          <w:rFonts w:cstheme="minorHAnsi"/>
          <w:color w:val="333333"/>
          <w:sz w:val="21"/>
          <w:szCs w:val="21"/>
          <w:shd w:val="clear" w:color="auto" w:fill="FFFFFF"/>
          <w:lang w:val="vi-VN"/>
        </w:rPr>
        <w:t xml:space="preserve"> Kế toán tiền mặt lập phiếu thu phiếu thu và nhập thông tin vào phần mềm. nhưng thông tin bao gồm : tên đại lý, địa chỉ, số điện thoại, email, ngày thu, số tiền thu, lí do thu.</w:t>
      </w:r>
    </w:p>
    <w:p w:rsidR="00A312B0" w:rsidRPr="00530546" w:rsidRDefault="00A312B0" w:rsidP="00A312B0">
      <w:pPr>
        <w:pStyle w:val="oancuaDanhsach"/>
        <w:numPr>
          <w:ilvl w:val="0"/>
          <w:numId w:val="7"/>
        </w:numPr>
        <w:rPr>
          <w:rFonts w:cstheme="minorHAnsi"/>
          <w:lang w:val="vi-VN"/>
        </w:rPr>
      </w:pPr>
      <w:r w:rsidRPr="00530546">
        <w:rPr>
          <w:rFonts w:cstheme="minorHAnsi"/>
          <w:color w:val="333333"/>
          <w:sz w:val="21"/>
          <w:szCs w:val="21"/>
          <w:shd w:val="clear" w:color="auto" w:fill="FFFFFF"/>
        </w:rPr>
        <w:t>Ký duyệt chứng từ thu – chi: Kế toán trưởng ký vào Phiếu thu/ủy nhiệm thu hoặc Phiếu chi/ủy nhiệm thu.</w:t>
      </w:r>
      <w:r w:rsidRPr="00530546">
        <w:rPr>
          <w:rFonts w:cstheme="minorHAnsi"/>
          <w:color w:val="333333"/>
          <w:sz w:val="21"/>
          <w:szCs w:val="21"/>
          <w:shd w:val="clear" w:color="auto" w:fill="FFFFFF"/>
          <w:lang w:val="vi-VN"/>
        </w:rPr>
        <w:t>\</w:t>
      </w:r>
    </w:p>
    <w:p w:rsidR="00A312B0" w:rsidRPr="00530546" w:rsidRDefault="00A312B0" w:rsidP="00A312B0">
      <w:pPr>
        <w:pStyle w:val="oancuaDanhsach"/>
        <w:numPr>
          <w:ilvl w:val="0"/>
          <w:numId w:val="7"/>
        </w:numPr>
        <w:rPr>
          <w:rFonts w:cstheme="minorHAnsi"/>
          <w:lang w:val="vi-VN"/>
        </w:rPr>
      </w:pPr>
      <w:r w:rsidRPr="00530546">
        <w:rPr>
          <w:rFonts w:cstheme="minorHAnsi"/>
          <w:color w:val="333333"/>
          <w:sz w:val="21"/>
          <w:szCs w:val="21"/>
          <w:shd w:val="clear" w:color="auto" w:fill="FFFFFF"/>
        </w:rPr>
        <w:t>Thực hiện thu – chi tiền</w:t>
      </w:r>
    </w:p>
    <w:p w:rsidR="005B6D6B" w:rsidRPr="00530546" w:rsidRDefault="005B6D6B" w:rsidP="005B6D6B">
      <w:pPr>
        <w:pStyle w:val="oancuaDanhsach"/>
        <w:numPr>
          <w:ilvl w:val="0"/>
          <w:numId w:val="6"/>
        </w:numPr>
        <w:rPr>
          <w:rFonts w:cstheme="minorHAnsi"/>
          <w:lang w:val="vi-VN"/>
        </w:rPr>
      </w:pPr>
      <w:r w:rsidRPr="00530546">
        <w:rPr>
          <w:rFonts w:cstheme="minorHAnsi"/>
          <w:lang w:val="vi-VN"/>
        </w:rPr>
        <w:t>Lập báo cáo tháng</w:t>
      </w:r>
    </w:p>
    <w:p w:rsidR="005B6D6B" w:rsidRPr="00530546" w:rsidRDefault="005B6D6B" w:rsidP="005B6D6B">
      <w:pPr>
        <w:pStyle w:val="oancuaDanhsach"/>
        <w:ind w:left="1440"/>
        <w:rPr>
          <w:rFonts w:cstheme="minorHAnsi"/>
          <w:lang w:val="vi-VN"/>
        </w:rPr>
      </w:pPr>
      <w:r w:rsidRPr="00530546">
        <w:rPr>
          <w:rFonts w:cstheme="minorHAnsi"/>
          <w:lang w:val="vi-VN"/>
        </w:rPr>
        <w:t>Cơ sở lập báo cáo:</w:t>
      </w:r>
    </w:p>
    <w:p w:rsidR="005B6D6B" w:rsidRPr="00530546" w:rsidRDefault="00546DFA" w:rsidP="00546DFA">
      <w:pPr>
        <w:pStyle w:val="oancuaDanhsach"/>
        <w:numPr>
          <w:ilvl w:val="0"/>
          <w:numId w:val="8"/>
        </w:numPr>
        <w:rPr>
          <w:rFonts w:cstheme="minorHAnsi"/>
          <w:lang w:val="vi-VN"/>
        </w:rPr>
      </w:pPr>
      <w:r w:rsidRPr="00530546">
        <w:rPr>
          <w:rFonts w:cstheme="minorHAnsi"/>
          <w:lang w:val="vi-VN"/>
        </w:rPr>
        <w:t>Căn cứ vào hoạt động kinh doanh của tháng trước của đại lý</w:t>
      </w:r>
      <w:r w:rsidR="00530546" w:rsidRPr="00530546">
        <w:rPr>
          <w:rFonts w:cstheme="minorHAnsi"/>
          <w:lang w:val="vi-VN"/>
        </w:rPr>
        <w:t xml:space="preserve"> </w:t>
      </w:r>
    </w:p>
    <w:p w:rsidR="00546DFA" w:rsidRPr="00530546" w:rsidRDefault="00546DFA" w:rsidP="00546DFA">
      <w:pPr>
        <w:pStyle w:val="oancuaDanhsach"/>
        <w:numPr>
          <w:ilvl w:val="0"/>
          <w:numId w:val="8"/>
        </w:numPr>
        <w:rPr>
          <w:rFonts w:cstheme="minorHAnsi"/>
          <w:lang w:val="vi-VN"/>
        </w:rPr>
      </w:pPr>
      <w:r w:rsidRPr="00530546">
        <w:rPr>
          <w:rFonts w:cstheme="minorHAnsi"/>
          <w:color w:val="333333"/>
          <w:sz w:val="21"/>
          <w:szCs w:val="21"/>
          <w:shd w:val="clear" w:color="auto" w:fill="FFFFFF"/>
        </w:rPr>
        <w:t>Căn cứ vào sổ kế toán tổng hợp và sổ kế toán chi tiế</w:t>
      </w:r>
      <w:r w:rsidRPr="00530546">
        <w:rPr>
          <w:rFonts w:cstheme="minorHAnsi"/>
          <w:color w:val="333333"/>
          <w:sz w:val="21"/>
          <w:szCs w:val="21"/>
          <w:shd w:val="clear" w:color="auto" w:fill="FFFFFF"/>
        </w:rPr>
        <w:t>t trong tháng</w:t>
      </w:r>
    </w:p>
    <w:p w:rsidR="00546DFA" w:rsidRPr="00530546" w:rsidRDefault="00546DFA" w:rsidP="00546DFA">
      <w:pPr>
        <w:ind w:left="1440"/>
        <w:rPr>
          <w:rFonts w:cstheme="minorHAnsi"/>
          <w:lang w:val="vi-VN"/>
        </w:rPr>
      </w:pPr>
      <w:r w:rsidRPr="00530546">
        <w:rPr>
          <w:rFonts w:cstheme="minorHAnsi"/>
          <w:lang w:val="vi-VN"/>
        </w:rPr>
        <w:t>Đối với báo cáo doanh số: nhân viên kế toán mỗi đại lí cần kê các thông tin số phiếu xuất, tổng trị giá, tỷ lệ vào mỗi cuối tháng.</w:t>
      </w:r>
    </w:p>
    <w:p w:rsidR="00546DFA" w:rsidRDefault="00546DFA" w:rsidP="00546DFA">
      <w:pPr>
        <w:ind w:left="1440"/>
        <w:rPr>
          <w:rFonts w:cstheme="minorHAnsi"/>
          <w:lang w:val="vi-VN"/>
        </w:rPr>
      </w:pPr>
      <w:r w:rsidRPr="00530546">
        <w:rPr>
          <w:rFonts w:cstheme="minorHAnsi"/>
          <w:lang w:val="vi-VN"/>
        </w:rPr>
        <w:t xml:space="preserve">Đối với báo cáo công nợ đại lý: </w:t>
      </w:r>
      <w:r w:rsidR="00530546">
        <w:rPr>
          <w:rFonts w:cstheme="minorHAnsi"/>
          <w:lang w:val="vi-VN"/>
        </w:rPr>
        <w:t>nhân viên kế toán cần kê các thông tin : nợ đầu, phát sinh, nợ cuối.</w:t>
      </w:r>
    </w:p>
    <w:p w:rsidR="00530546" w:rsidRDefault="00530546" w:rsidP="00530546">
      <w:pPr>
        <w:pStyle w:val="oancuaDanhsach"/>
        <w:numPr>
          <w:ilvl w:val="0"/>
          <w:numId w:val="6"/>
        </w:numPr>
        <w:rPr>
          <w:rFonts w:cstheme="minorHAnsi"/>
          <w:lang w:val="vi-VN"/>
        </w:rPr>
      </w:pPr>
      <w:r>
        <w:rPr>
          <w:rFonts w:cstheme="minorHAnsi"/>
          <w:lang w:val="vi-VN"/>
        </w:rPr>
        <w:t>Thay đổi qui định</w:t>
      </w:r>
    </w:p>
    <w:p w:rsidR="00530546" w:rsidRPr="00530546" w:rsidRDefault="00530546" w:rsidP="00530546">
      <w:pPr>
        <w:pStyle w:val="oancuaDanhsach"/>
        <w:ind w:left="1440"/>
        <w:rPr>
          <w:rFonts w:cstheme="minorHAnsi"/>
          <w:lang w:val="vi-VN"/>
        </w:rPr>
      </w:pPr>
      <w:r w:rsidRPr="00530546">
        <w:rPr>
          <w:rStyle w:val="fontstyle01"/>
          <w:rFonts w:asciiTheme="minorHAnsi" w:hAnsiTheme="minorHAnsi" w:cstheme="minorHAnsi"/>
          <w:sz w:val="22"/>
          <w:szCs w:val="22"/>
        </w:rPr>
        <w:t>1</w:t>
      </w:r>
      <w:r w:rsidRPr="00530546">
        <w:rPr>
          <w:rStyle w:val="fontstyle01"/>
          <w:rFonts w:asciiTheme="minorHAnsi" w:hAnsiTheme="minorHAnsi" w:cstheme="minorHAnsi"/>
          <w:sz w:val="22"/>
          <w:szCs w:val="22"/>
          <w:lang w:val="vi-VN"/>
        </w:rPr>
        <w:t>)</w:t>
      </w:r>
      <w:r w:rsidRPr="00530546">
        <w:rPr>
          <w:rStyle w:val="fontstyle01"/>
          <w:rFonts w:asciiTheme="minorHAnsi" w:hAnsiTheme="minorHAnsi" w:cstheme="minorHAnsi"/>
          <w:sz w:val="22"/>
          <w:szCs w:val="22"/>
        </w:rPr>
        <w:t xml:space="preserve"> Thay đổi số lượng các loại đại lý, số đại lý tối đa trong quận.</w:t>
      </w:r>
      <w:r w:rsidRPr="00530546">
        <w:rPr>
          <w:rFonts w:cstheme="minorHAnsi"/>
          <w:color w:val="000000"/>
        </w:rPr>
        <w:br/>
      </w:r>
      <w:r w:rsidRPr="00530546">
        <w:rPr>
          <w:rStyle w:val="fontstyle01"/>
          <w:rFonts w:asciiTheme="minorHAnsi" w:hAnsiTheme="minorHAnsi" w:cstheme="minorHAnsi"/>
          <w:sz w:val="22"/>
          <w:szCs w:val="22"/>
        </w:rPr>
        <w:t>2</w:t>
      </w:r>
      <w:r w:rsidRPr="00530546">
        <w:rPr>
          <w:rStyle w:val="fontstyle01"/>
          <w:rFonts w:asciiTheme="minorHAnsi" w:hAnsiTheme="minorHAnsi" w:cstheme="minorHAnsi"/>
          <w:sz w:val="22"/>
          <w:szCs w:val="22"/>
          <w:lang w:val="vi-VN"/>
        </w:rPr>
        <w:t>)</w:t>
      </w:r>
      <w:r w:rsidRPr="00530546">
        <w:rPr>
          <w:rStyle w:val="fontstyle01"/>
          <w:rFonts w:asciiTheme="minorHAnsi" w:hAnsiTheme="minorHAnsi" w:cstheme="minorHAnsi"/>
          <w:sz w:val="22"/>
          <w:szCs w:val="22"/>
        </w:rPr>
        <w:t xml:space="preserve"> Thay đổi số lượng mặt hàng và số lượng đơn vị tính, tiền nợ tối đa của từng loại đại lý.</w:t>
      </w:r>
    </w:p>
    <w:p w:rsidR="000C706C" w:rsidRDefault="000C706C" w:rsidP="000C706C">
      <w:pPr>
        <w:pStyle w:val="oancuaDanhsach"/>
        <w:numPr>
          <w:ilvl w:val="0"/>
          <w:numId w:val="1"/>
        </w:numPr>
        <w:rPr>
          <w:rFonts w:cstheme="minorHAnsi"/>
          <w:lang w:val="vi-VN"/>
        </w:rPr>
      </w:pPr>
      <w:r w:rsidRPr="00530546">
        <w:rPr>
          <w:rFonts w:cstheme="minorHAnsi"/>
          <w:lang w:val="vi-VN"/>
        </w:rPr>
        <w:t>Khảo sát hiện trạng tin học</w:t>
      </w:r>
    </w:p>
    <w:p w:rsidR="00530546" w:rsidRDefault="00530546" w:rsidP="00530546">
      <w:pPr>
        <w:pStyle w:val="oancuaDanhsach"/>
        <w:ind w:left="1080"/>
        <w:rPr>
          <w:rFonts w:ascii="Arial" w:hAnsi="Arial" w:cstheme="minorHAnsi"/>
          <w:lang w:val="vi-VN"/>
        </w:rPr>
      </w:pPr>
      <w:r>
        <w:rPr>
          <w:rFonts w:ascii="Arial" w:hAnsi="Arial" w:cstheme="minorHAnsi"/>
          <w:lang w:val="vi-VN"/>
        </w:rPr>
        <w:t>Mỗi đại lý đều có từ một đến hai máy tính ở bộ phận kế toán. Đều chạy hệ điều hành win xp, chạy tốt các ứng dụng văn phòng như word, excel …</w:t>
      </w:r>
    </w:p>
    <w:p w:rsidR="00530546" w:rsidRPr="00530546" w:rsidRDefault="00530546" w:rsidP="00530546">
      <w:pPr>
        <w:pStyle w:val="oancuaDanhsach"/>
        <w:ind w:left="1080"/>
        <w:rPr>
          <w:rFonts w:ascii="Arial" w:hAnsi="Arial" w:cstheme="minorHAnsi"/>
          <w:lang w:val="vi-VN"/>
        </w:rPr>
      </w:pPr>
      <w:r>
        <w:rPr>
          <w:rFonts w:ascii="Arial" w:hAnsi="Arial" w:cstheme="minorHAnsi"/>
          <w:lang w:val="vi-VN"/>
        </w:rPr>
        <w:t>Các nhân viên ở các đại lí đều sử dụng thành thạo các ứng dụng văn phòng cơ bản như word, excel. Hiện tại chưa có ai có chuyên môn về công nghệ thông tin.</w:t>
      </w:r>
      <w:bookmarkStart w:id="0" w:name="_GoBack"/>
      <w:bookmarkEnd w:id="0"/>
    </w:p>
    <w:p w:rsidR="000C706C" w:rsidRPr="00530546" w:rsidRDefault="000C706C" w:rsidP="000C706C">
      <w:pPr>
        <w:ind w:left="360"/>
        <w:rPr>
          <w:rFonts w:cstheme="minorHAnsi"/>
          <w:lang w:val="vi-VN"/>
        </w:rPr>
      </w:pPr>
    </w:p>
    <w:sectPr w:rsidR="000C706C" w:rsidRPr="00530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nArial">
    <w:charset w:val="00"/>
    <w:family w:val="swiss"/>
    <w:pitch w:val="variable"/>
    <w:sig w:usb0="00000007" w:usb1="00000000" w:usb2="00000000" w:usb3="00000000" w:csb0="0000001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D4F60"/>
    <w:multiLevelType w:val="hybridMultilevel"/>
    <w:tmpl w:val="C13E00B8"/>
    <w:lvl w:ilvl="0" w:tplc="7F96FB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4854DB2"/>
    <w:multiLevelType w:val="hybridMultilevel"/>
    <w:tmpl w:val="73C6E568"/>
    <w:lvl w:ilvl="0" w:tplc="3AF88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FE3DDF"/>
    <w:multiLevelType w:val="hybridMultilevel"/>
    <w:tmpl w:val="544E99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47E0C954">
      <w:start w:val="2"/>
      <w:numFmt w:val="bullet"/>
      <w:lvlText w:val="-"/>
      <w:lvlJc w:val="left"/>
      <w:pPr>
        <w:tabs>
          <w:tab w:val="num" w:pos="2160"/>
        </w:tabs>
        <w:ind w:left="2160" w:hanging="360"/>
      </w:pPr>
      <w:rPr>
        <w:rFonts w:ascii=".VnArial" w:eastAsia="Times New Roman" w:hAnsi=".VnArial" w:cs="Times New Roman"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E895800"/>
    <w:multiLevelType w:val="hybridMultilevel"/>
    <w:tmpl w:val="98B4D7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3066097"/>
    <w:multiLevelType w:val="hybridMultilevel"/>
    <w:tmpl w:val="5E76418C"/>
    <w:lvl w:ilvl="0" w:tplc="F514CBA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3731D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1861F40"/>
    <w:multiLevelType w:val="hybridMultilevel"/>
    <w:tmpl w:val="FE885C9E"/>
    <w:lvl w:ilvl="0" w:tplc="76E6CFC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D3E08E6"/>
    <w:multiLevelType w:val="hybridMultilevel"/>
    <w:tmpl w:val="813A06CC"/>
    <w:lvl w:ilvl="0" w:tplc="A7DE667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lvlOverride w:ilvl="0"/>
    <w:lvlOverride w:ilvl="1"/>
    <w:lvlOverride w:ilvl="2"/>
    <w:lvlOverride w:ilvl="3"/>
    <w:lvlOverride w:ilvl="4"/>
    <w:lvlOverride w:ilvl="5"/>
    <w:lvlOverride w:ilvl="6"/>
    <w:lvlOverride w:ilvl="7"/>
    <w:lvlOverride w:ilvl="8"/>
  </w:num>
  <w:num w:numId="3">
    <w:abstractNumId w:val="2"/>
  </w:num>
  <w:num w:numId="4">
    <w:abstractNumId w:val="3"/>
  </w:num>
  <w:num w:numId="5">
    <w:abstractNumId w:val="5"/>
  </w:num>
  <w:num w:numId="6">
    <w:abstractNumId w:val="0"/>
  </w:num>
  <w:num w:numId="7">
    <w:abstractNumId w:val="6"/>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29A"/>
    <w:rsid w:val="000474F9"/>
    <w:rsid w:val="000C706C"/>
    <w:rsid w:val="003C6F1E"/>
    <w:rsid w:val="00530546"/>
    <w:rsid w:val="00546DFA"/>
    <w:rsid w:val="005B6D6B"/>
    <w:rsid w:val="00625325"/>
    <w:rsid w:val="0068154A"/>
    <w:rsid w:val="00872572"/>
    <w:rsid w:val="008E729A"/>
    <w:rsid w:val="00A312B0"/>
    <w:rsid w:val="00BE00E2"/>
    <w:rsid w:val="00BE309B"/>
    <w:rsid w:val="00CF3A6E"/>
    <w:rsid w:val="00E052A0"/>
    <w:rsid w:val="00EA0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B80EC"/>
  <w15:chartTrackingRefBased/>
  <w15:docId w15:val="{39CB63CF-B32F-459B-8F0E-4C4DD0E1D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0C706C"/>
    <w:pPr>
      <w:ind w:left="720"/>
      <w:contextualSpacing/>
    </w:pPr>
  </w:style>
  <w:style w:type="paragraph" w:styleId="ThngthngWeb">
    <w:name w:val="Normal (Web)"/>
    <w:basedOn w:val="Binhthng"/>
    <w:uiPriority w:val="99"/>
    <w:semiHidden/>
    <w:unhideWhenUsed/>
    <w:rsid w:val="00A312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Phngmcinhcuaoanvn"/>
    <w:rsid w:val="00530546"/>
    <w:rPr>
      <w:rFonts w:ascii="Times New Roman" w:hAnsi="Times New Roman" w:cs="Times New Roman"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380635">
      <w:bodyDiv w:val="1"/>
      <w:marLeft w:val="0"/>
      <w:marRight w:val="0"/>
      <w:marTop w:val="0"/>
      <w:marBottom w:val="0"/>
      <w:divBdr>
        <w:top w:val="none" w:sz="0" w:space="0" w:color="auto"/>
        <w:left w:val="none" w:sz="0" w:space="0" w:color="auto"/>
        <w:bottom w:val="none" w:sz="0" w:space="0" w:color="auto"/>
        <w:right w:val="none" w:sz="0" w:space="0" w:color="auto"/>
      </w:divBdr>
    </w:div>
    <w:div w:id="502361197">
      <w:bodyDiv w:val="1"/>
      <w:marLeft w:val="0"/>
      <w:marRight w:val="0"/>
      <w:marTop w:val="0"/>
      <w:marBottom w:val="0"/>
      <w:divBdr>
        <w:top w:val="none" w:sz="0" w:space="0" w:color="auto"/>
        <w:left w:val="none" w:sz="0" w:space="0" w:color="auto"/>
        <w:bottom w:val="none" w:sz="0" w:space="0" w:color="auto"/>
        <w:right w:val="none" w:sz="0" w:space="0" w:color="auto"/>
      </w:divBdr>
    </w:div>
    <w:div w:id="557205492">
      <w:bodyDiv w:val="1"/>
      <w:marLeft w:val="0"/>
      <w:marRight w:val="0"/>
      <w:marTop w:val="0"/>
      <w:marBottom w:val="0"/>
      <w:divBdr>
        <w:top w:val="none" w:sz="0" w:space="0" w:color="auto"/>
        <w:left w:val="none" w:sz="0" w:space="0" w:color="auto"/>
        <w:bottom w:val="none" w:sz="0" w:space="0" w:color="auto"/>
        <w:right w:val="none" w:sz="0" w:space="0" w:color="auto"/>
      </w:divBdr>
    </w:div>
    <w:div w:id="622274495">
      <w:bodyDiv w:val="1"/>
      <w:marLeft w:val="0"/>
      <w:marRight w:val="0"/>
      <w:marTop w:val="0"/>
      <w:marBottom w:val="0"/>
      <w:divBdr>
        <w:top w:val="none" w:sz="0" w:space="0" w:color="auto"/>
        <w:left w:val="none" w:sz="0" w:space="0" w:color="auto"/>
        <w:bottom w:val="none" w:sz="0" w:space="0" w:color="auto"/>
        <w:right w:val="none" w:sz="0" w:space="0" w:color="auto"/>
      </w:divBdr>
    </w:div>
    <w:div w:id="854223848">
      <w:bodyDiv w:val="1"/>
      <w:marLeft w:val="0"/>
      <w:marRight w:val="0"/>
      <w:marTop w:val="0"/>
      <w:marBottom w:val="0"/>
      <w:divBdr>
        <w:top w:val="none" w:sz="0" w:space="0" w:color="auto"/>
        <w:left w:val="none" w:sz="0" w:space="0" w:color="auto"/>
        <w:bottom w:val="none" w:sz="0" w:space="0" w:color="auto"/>
        <w:right w:val="none" w:sz="0" w:space="0" w:color="auto"/>
      </w:divBdr>
    </w:div>
    <w:div w:id="916476516">
      <w:bodyDiv w:val="1"/>
      <w:marLeft w:val="0"/>
      <w:marRight w:val="0"/>
      <w:marTop w:val="0"/>
      <w:marBottom w:val="0"/>
      <w:divBdr>
        <w:top w:val="none" w:sz="0" w:space="0" w:color="auto"/>
        <w:left w:val="none" w:sz="0" w:space="0" w:color="auto"/>
        <w:bottom w:val="none" w:sz="0" w:space="0" w:color="auto"/>
        <w:right w:val="none" w:sz="0" w:space="0" w:color="auto"/>
      </w:divBdr>
    </w:div>
    <w:div w:id="988945546">
      <w:bodyDiv w:val="1"/>
      <w:marLeft w:val="0"/>
      <w:marRight w:val="0"/>
      <w:marTop w:val="0"/>
      <w:marBottom w:val="0"/>
      <w:divBdr>
        <w:top w:val="none" w:sz="0" w:space="0" w:color="auto"/>
        <w:left w:val="none" w:sz="0" w:space="0" w:color="auto"/>
        <w:bottom w:val="none" w:sz="0" w:space="0" w:color="auto"/>
        <w:right w:val="none" w:sz="0" w:space="0" w:color="auto"/>
      </w:divBdr>
    </w:div>
    <w:div w:id="1150246803">
      <w:bodyDiv w:val="1"/>
      <w:marLeft w:val="0"/>
      <w:marRight w:val="0"/>
      <w:marTop w:val="0"/>
      <w:marBottom w:val="0"/>
      <w:divBdr>
        <w:top w:val="none" w:sz="0" w:space="0" w:color="auto"/>
        <w:left w:val="none" w:sz="0" w:space="0" w:color="auto"/>
        <w:bottom w:val="none" w:sz="0" w:space="0" w:color="auto"/>
        <w:right w:val="none" w:sz="0" w:space="0" w:color="auto"/>
      </w:divBdr>
    </w:div>
    <w:div w:id="1151680076">
      <w:bodyDiv w:val="1"/>
      <w:marLeft w:val="0"/>
      <w:marRight w:val="0"/>
      <w:marTop w:val="0"/>
      <w:marBottom w:val="0"/>
      <w:divBdr>
        <w:top w:val="none" w:sz="0" w:space="0" w:color="auto"/>
        <w:left w:val="none" w:sz="0" w:space="0" w:color="auto"/>
        <w:bottom w:val="none" w:sz="0" w:space="0" w:color="auto"/>
        <w:right w:val="none" w:sz="0" w:space="0" w:color="auto"/>
      </w:divBdr>
    </w:div>
    <w:div w:id="1242760671">
      <w:bodyDiv w:val="1"/>
      <w:marLeft w:val="0"/>
      <w:marRight w:val="0"/>
      <w:marTop w:val="0"/>
      <w:marBottom w:val="0"/>
      <w:divBdr>
        <w:top w:val="none" w:sz="0" w:space="0" w:color="auto"/>
        <w:left w:val="none" w:sz="0" w:space="0" w:color="auto"/>
        <w:bottom w:val="none" w:sz="0" w:space="0" w:color="auto"/>
        <w:right w:val="none" w:sz="0" w:space="0" w:color="auto"/>
      </w:divBdr>
    </w:div>
    <w:div w:id="1853180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61DEC1-B77E-4383-973F-3616342C7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Pages>
  <Words>835</Words>
  <Characters>4760</Characters>
  <Application>Microsoft Office Word</Application>
  <DocSecurity>0</DocSecurity>
  <Lines>39</Lines>
  <Paragraphs>11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QQ</dc:creator>
  <cp:keywords/>
  <dc:description/>
  <cp:lastModifiedBy>QQ</cp:lastModifiedBy>
  <cp:revision>1</cp:revision>
  <dcterms:created xsi:type="dcterms:W3CDTF">2018-03-19T07:01:00Z</dcterms:created>
  <dcterms:modified xsi:type="dcterms:W3CDTF">2018-03-19T09:56:00Z</dcterms:modified>
</cp:coreProperties>
</file>