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259" w:rsidRPr="00DC2033" w:rsidRDefault="008846B6" w:rsidP="00DC2033">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On-Demand Self-Service: </w:t>
      </w:r>
      <w:r w:rsidR="00DC2033" w:rsidRPr="00DC2033">
        <w:rPr>
          <w:rFonts w:ascii="Times New Roman" w:hAnsi="Times New Roman" w:cs="Times New Roman"/>
          <w:sz w:val="24"/>
        </w:rPr>
        <w:t>Điện toán đám mây không yêu cầu bất kỳ quản trị viên con người nào, người dùng có thể tự cung cấp, giám sát và quản lý tài nguyên máy tính khi cần thiết.</w:t>
      </w:r>
    </w:p>
    <w:p w:rsidR="00DC2033" w:rsidRPr="00DC2033" w:rsidRDefault="008846B6" w:rsidP="00DC2033">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Broad Network Acces: </w:t>
      </w:r>
      <w:r w:rsidR="00DC2033" w:rsidRPr="00DC2033">
        <w:rPr>
          <w:rFonts w:ascii="Times New Roman" w:hAnsi="Times New Roman" w:cs="Times New Roman"/>
          <w:sz w:val="24"/>
        </w:rPr>
        <w:t>Điện toán đám mây cung cấp các dịch vụ chạy trên môi trường Internet do vậy khách hàng chỉ cần kết nối được với Internet là có thể sử dụng được dịch vụ.Các thiết bị truy xuất thông tin không yêu cầu cấu hình cao (thin or thick client platforms) như : Mobile phone, Laptop và PDAs…</w:t>
      </w:r>
    </w:p>
    <w:p w:rsidR="00DC2033" w:rsidRPr="00DC2033" w:rsidRDefault="008846B6" w:rsidP="00DC2033">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Resource Pooling: </w:t>
      </w:r>
      <w:r w:rsidR="00DC2033" w:rsidRPr="00DC2033">
        <w:rPr>
          <w:rFonts w:ascii="Times New Roman" w:hAnsi="Times New Roman" w:cs="Times New Roman"/>
          <w:sz w:val="24"/>
        </w:rPr>
        <w:t>Tài nguyên của nhà cung cấp dịch vụ được dùng chung, phục vụ cho nhiều người dùng dựa trên mô hình “multi-tenant”. Mô hình này cho phép tài nguyên phần cứng và tài nguyên ảo hóa sẽ được cấp pháp động dựa vào nhu cầu của người dùng. Khi nhu cầu người dùng giảm xuống hoặc tăng nên thì tài nguyên sẽ được trưng dụng để phục vụ yêu cầu.</w:t>
      </w:r>
    </w:p>
    <w:p w:rsidR="00DC2033" w:rsidRPr="00DC2033" w:rsidRDefault="00DC2033" w:rsidP="00DC2033">
      <w:pPr>
        <w:pStyle w:val="ListParagraph"/>
        <w:rPr>
          <w:rFonts w:ascii="Times New Roman" w:hAnsi="Times New Roman" w:cs="Times New Roman"/>
          <w:sz w:val="24"/>
        </w:rPr>
      </w:pPr>
    </w:p>
    <w:p w:rsidR="00DC2033" w:rsidRDefault="00DC2033" w:rsidP="00DC2033">
      <w:pPr>
        <w:pStyle w:val="ListParagraph"/>
        <w:rPr>
          <w:rFonts w:ascii="Times New Roman" w:hAnsi="Times New Roman" w:cs="Times New Roman"/>
          <w:sz w:val="24"/>
        </w:rPr>
      </w:pPr>
      <w:r w:rsidRPr="00DC2033">
        <w:rPr>
          <w:rFonts w:ascii="Times New Roman" w:hAnsi="Times New Roman" w:cs="Times New Roman"/>
          <w:sz w:val="24"/>
        </w:rPr>
        <w:t>Người sử dụng không cần quan tâm tới việc điều khiển hoặc không cần phải biết chính xác vị trí của các tài nguyên sẽ được cung cấp. Ví dụ : Tài nguyên sẽ được cung cấp bao gồm : Tài nguyên lưu trữ, xử lý, bộ nhớ, băng thông mạng và máy ảo.</w:t>
      </w:r>
    </w:p>
    <w:p w:rsidR="00A019A3" w:rsidRDefault="00A019A3" w:rsidP="00DC2033">
      <w:pPr>
        <w:pStyle w:val="ListParagraph"/>
        <w:rPr>
          <w:rFonts w:ascii="Times New Roman" w:hAnsi="Times New Roman" w:cs="Times New Roman"/>
          <w:sz w:val="24"/>
        </w:rPr>
      </w:pPr>
    </w:p>
    <w:p w:rsidR="00A019A3" w:rsidRPr="00DC2033" w:rsidRDefault="00A019A3" w:rsidP="00DC2033">
      <w:pPr>
        <w:pStyle w:val="ListParagraph"/>
        <w:rPr>
          <w:rFonts w:ascii="Times New Roman" w:hAnsi="Times New Roman" w:cs="Times New Roman"/>
          <w:sz w:val="24"/>
        </w:rPr>
      </w:pPr>
    </w:p>
    <w:p w:rsidR="00DC2033" w:rsidRPr="00DC2033" w:rsidRDefault="008846B6" w:rsidP="00DC2033">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Rapid elasticity: </w:t>
      </w:r>
      <w:r w:rsidR="00DC2033" w:rsidRPr="00DC2033">
        <w:rPr>
          <w:rFonts w:ascii="Times New Roman" w:hAnsi="Times New Roman" w:cs="Times New Roman"/>
          <w:sz w:val="24"/>
        </w:rPr>
        <w:t>Khả năng này cho phép tự động mở rộng hoặc thu nhỏ hệ thống tùy theo nhu cầu của người sử dụng một cách nhanh chóng. Khi nhu cầu tăng, hệ thống sẽ tự động mở rộng bằng cách thêm tài nguyên vào. Khi nhu cầu giảm, hệ thống sẽ tự động giảm bớt tài nguyên.</w:t>
      </w:r>
    </w:p>
    <w:p w:rsidR="00DC2033" w:rsidRPr="00DC2033" w:rsidRDefault="00DC2033" w:rsidP="00DC2033">
      <w:pPr>
        <w:pStyle w:val="ListParagraph"/>
        <w:rPr>
          <w:rFonts w:ascii="Times New Roman" w:hAnsi="Times New Roman" w:cs="Times New Roman"/>
          <w:sz w:val="24"/>
        </w:rPr>
      </w:pPr>
    </w:p>
    <w:p w:rsidR="00DC2033" w:rsidRPr="00DC2033" w:rsidRDefault="00DC2033" w:rsidP="00DC2033">
      <w:pPr>
        <w:pStyle w:val="ListParagraph"/>
        <w:rPr>
          <w:rFonts w:ascii="Times New Roman" w:hAnsi="Times New Roman" w:cs="Times New Roman"/>
          <w:sz w:val="24"/>
        </w:rPr>
      </w:pPr>
      <w:r w:rsidRPr="00DC2033">
        <w:rPr>
          <w:rFonts w:ascii="Times New Roman" w:hAnsi="Times New Roman" w:cs="Times New Roman"/>
          <w:sz w:val="24"/>
        </w:rPr>
        <w:t>Khả năng co giãn giúp cho nhà cung cấp sử dụng tài nguyên hiệu quả, tận dụng triệt để tài nguyên dư thừa, phục vụ được nhiều khách hàng. Đối với người sử dụng dịch vụ, khả năng co giãn giúp họ giảm chi phí do họ chỉ trả phí cho những tài nguyên thực sự dùng.</w:t>
      </w:r>
    </w:p>
    <w:p w:rsidR="00DC2033" w:rsidRPr="00DC2033" w:rsidRDefault="008846B6" w:rsidP="00DC2033">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Measured service: </w:t>
      </w:r>
      <w:r w:rsidR="00DC2033" w:rsidRPr="00DC2033">
        <w:rPr>
          <w:rFonts w:ascii="Times New Roman" w:hAnsi="Times New Roman" w:cs="Times New Roman"/>
          <w:sz w:val="24"/>
        </w:rPr>
        <w:t>Việc sử dụng tài nguyên điện toán đám mây được đo lường để các tổ chức sản xuất trả tiền tương ứng cho những gì họ đã sử dụng. Việc sử dụng tài nguyên có thể được tối ưu hóa bằng cách tận dụng các khả năng tính phí cho mỗi lần</w:t>
      </w:r>
      <w:bookmarkStart w:id="0" w:name="_GoBack"/>
      <w:bookmarkEnd w:id="0"/>
      <w:r w:rsidR="00DC2033" w:rsidRPr="00DC2033">
        <w:rPr>
          <w:rFonts w:ascii="Times New Roman" w:hAnsi="Times New Roman" w:cs="Times New Roman"/>
          <w:sz w:val="24"/>
        </w:rPr>
        <w:t xml:space="preserve"> sử dụng. Điều này có nghĩa là việc sử dụng tài nguyên đám mây — cho dù các phiên bản máy chủ ảo đang chạy hay lưu trữ trên đám mây — đều được nhà cung cấp dịch vụ đám mây theo dõi, đo lường và báo cáo. Mô hình chi phí dựa trên “thanh toán cho những gì bạn sử dụng” - khoản thanh toán có thể thay đổi dựa trên mức tiêu thụ thực tế của tổ chức sản xuất.</w:t>
      </w:r>
    </w:p>
    <w:sectPr w:rsidR="00DC2033" w:rsidRPr="00DC2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D1B33"/>
    <w:multiLevelType w:val="hybridMultilevel"/>
    <w:tmpl w:val="513AB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033"/>
    <w:rsid w:val="003F38AA"/>
    <w:rsid w:val="00497259"/>
    <w:rsid w:val="008846B6"/>
    <w:rsid w:val="00A019A3"/>
    <w:rsid w:val="00DC2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03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20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527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MSI-GF63</dc:creator>
  <cp:lastModifiedBy>HP</cp:lastModifiedBy>
  <cp:revision>3</cp:revision>
  <dcterms:created xsi:type="dcterms:W3CDTF">2021-05-18T07:36:00Z</dcterms:created>
  <dcterms:modified xsi:type="dcterms:W3CDTF">2021-05-18T10:12:00Z</dcterms:modified>
</cp:coreProperties>
</file>