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......../02/2027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11.6. AI HỖ TRỢ VIỆC HỌC NHƯ THẾ NÀO?</w:t>
      </w:r>
    </w:p>
    <w:p>
      <w:pPr>
        <w:spacing w:after="0" w:before="0" w:line="300"/>
        <w:jc w:val="center"/>
      </w:pPr>
      <w:r>
        <w:rPr>
          <w:rFonts w:ascii="Times New Roman" w:cs="Times New Roman" w:eastAsia="Times New Roman" w:hAnsi="Times New Roman"/>
          <w:sz w:val="26"/>
          <w:szCs w:val="26"/>
        </w:rPr>
        <w:t xml:space="preserve">Chuyên đề giáo dục AI 11.3: AI trong học tập và kĩ thuật prompt nâng cao (tiết 1 trong 3 tiết)</w:t>
      </w:r>
    </w:p>
    <w:p>
      <w:pPr>
        <w:spacing w:after="160" w:before="0" w:line="300"/>
        <w:jc w:val="center"/>
      </w:pPr>
      <w:r>
        <w:rPr>
          <w:rFonts w:ascii="Times New Roman" w:cs="Times New Roman" w:eastAsia="Times New Roman" w:hAnsi="Times New Roman"/>
          <w:sz w:val="26"/>
          <w:szCs w:val="26"/>
        </w:rPr>
        <w:t xml:space="preserve">Lớp: 11. Thời lượng: 01 tiết (45 phút). Điều kiện: giáo viên trình diễn trên máy chiếu; học sinh không cần máy (có phương án thay thế bằng bản in)</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Trình bày được AI có thể hỗ trợ những khâu nào của quá trình học tập và hỗ trợ bằng cách nào.</w:t>
      </w:r>
    </w:p>
    <w:p>
      <w:pPr>
        <w:spacing w:after="50" w:before="50" w:line="300"/>
        <w:ind w:left="567" w:hanging="227"/>
        <w:jc w:val="both"/>
      </w:pPr>
      <w:r>
        <w:rPr>
          <w:rFonts w:ascii="Times New Roman" w:cs="Times New Roman" w:eastAsia="Times New Roman" w:hAnsi="Times New Roman"/>
          <w:sz w:val="26"/>
          <w:szCs w:val="26"/>
        </w:rPr>
        <w:t xml:space="preserve">- Nêu được các nguyên tắc thiết kế của một công cụ AI hỗ trợ học tập tốt.</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11.C2.1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Trình bày được cách AI hỗ trợ quá trình học tập và thiết kế các công cụ hỗ trợ.</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Sơ đồ phân tích một đoạn hội thoại: AI hỗ trợ khâu nào, theo nguyên tắc thiết kế nào, còn thiếu gì; Phiếu ra cửa.</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NLc (Ứng dụng AI trong học tập và cuộc sống); liên hệ NLa (người học giữ quyền chủ động).</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Tự chủ và tự học: hiểu quá trình học của chính mình để chọn cách dùng AI.</w:t>
      </w:r>
    </w:p>
    <w:p>
      <w:pPr>
        <w:spacing w:after="50" w:before="50" w:line="300"/>
        <w:ind w:left="567" w:hanging="227"/>
        <w:jc w:val="both"/>
      </w:pPr>
      <w:r>
        <w:rPr>
          <w:rFonts w:ascii="Times New Roman" w:cs="Times New Roman" w:eastAsia="Times New Roman" w:hAnsi="Times New Roman"/>
          <w:sz w:val="26"/>
          <w:szCs w:val="26"/>
        </w:rPr>
        <w:t xml:space="preserve">- Giao tiếp và hợp tác: phân tích, trình bày theo nhóm.</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Chăm chỉ: coi trọng phần tự suy nghĩ trong học tập.</w:t>
      </w:r>
    </w:p>
    <w:p>
      <w:pPr>
        <w:spacing w:after="50" w:before="50" w:line="300"/>
        <w:ind w:left="567" w:hanging="227"/>
        <w:jc w:val="both"/>
      </w:pPr>
      <w:r>
        <w:rPr>
          <w:rFonts w:ascii="Times New Roman" w:cs="Times New Roman" w:eastAsia="Times New Roman" w:hAnsi="Times New Roman"/>
          <w:sz w:val="26"/>
          <w:szCs w:val="26"/>
        </w:rPr>
        <w:t xml:space="preserve">- Trung thực: dùng AI để học, có khai báo.</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Máy tính, máy chiếu; một công cụ AI thuộc danh mục nhà trường đã rà soát, đăng nhập bằng tài khoản do trường quản lí, để trình diễn hai kiểu phản hồi.</w:t>
      </w:r>
    </w:p>
    <w:p>
      <w:pPr>
        <w:spacing w:after="50" w:before="50" w:line="300"/>
        <w:ind w:left="567" w:hanging="227"/>
        <w:jc w:val="both"/>
      </w:pPr>
      <w:r>
        <w:rPr>
          <w:rFonts w:ascii="Times New Roman" w:cs="Times New Roman" w:eastAsia="Times New Roman" w:hAnsi="Times New Roman"/>
          <w:sz w:val="26"/>
          <w:szCs w:val="26"/>
        </w:rPr>
        <w:t xml:space="preserve">- Bản in "Hai kiểu phản hồi" (Phụ lục 1) dùng khi không có thiết bị.</w:t>
      </w:r>
    </w:p>
    <w:p>
      <w:pPr>
        <w:spacing w:after="50" w:before="50" w:line="300"/>
        <w:ind w:left="567" w:hanging="227"/>
        <w:jc w:val="both"/>
      </w:pPr>
      <w:r>
        <w:rPr>
          <w:rFonts w:ascii="Times New Roman" w:cs="Times New Roman" w:eastAsia="Times New Roman" w:hAnsi="Times New Roman"/>
          <w:sz w:val="26"/>
          <w:szCs w:val="26"/>
        </w:rPr>
        <w:t xml:space="preserve">- Ba đoạn hội thoại mẫu (Phụ lục 2), mỗi đoạn 2 bản; Phiếu phân tích (Phụ lục 3) khổ A3.</w:t>
      </w:r>
    </w:p>
    <w:p>
      <w:pPr>
        <w:spacing w:after="50" w:before="50" w:line="300"/>
        <w:ind w:left="567" w:hanging="227"/>
        <w:jc w:val="both"/>
      </w:pPr>
      <w:r>
        <w:rPr>
          <w:rFonts w:ascii="Times New Roman" w:cs="Times New Roman" w:eastAsia="Times New Roman" w:hAnsi="Times New Roman"/>
          <w:sz w:val="26"/>
          <w:szCs w:val="26"/>
        </w:rPr>
        <w:t xml:space="preserve">- Phiếu ra cửa (Phụ lục 6).</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Ghi chép về một lần nhờ AI hỗ trợ việc học và cách nó phản hồi (nhiệm vụ Bài 11.5).</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Phân biệt nâng cao năng lực với làm thay (Bài 11.2).</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Trực quan; phân tích mẫu; hợp tác nhóm; sơ đồ hóa.</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Hai kiểu phản hồi</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Lựa chọn và lí do</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Năm khâu của việc học và sáu nguyên tắc thiết kế</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14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Sơ đồ năm khâu; bảng nguyên tắc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Phân tích hội thoại với công cụ hỗ trợ học tập</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21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phân tích của nhóm</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Hai kiểu phản hồi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Cho học sinh thấy cùng một câu hỏi, công cụ AI có thể phản hồi theo hai cách với tác dụng học tập khác hẳn nhau.</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Giáo viên trình diễn (hoặc phát bản in Phụ lục 1): cùng một bài toán, lần thứ nhất AI đưa ngay lời giải đầy đủ; lần thứ hai (khi được yêu cầu đóng vai gia sư) AI hỏi lại học sinh đã thử cách nào và gợi ý bước đầu tiên. Câu hỏi: "Kiểu nào làm em xong bài nhanh hơn? Kiểu nào làm em hiểu bài hơn? Vì sao?"</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Lựa chọn của học sinh kèm lí do; liên hệ ghi chép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trình diễn hoặc phát bản in; nêu câu hỏi.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quan sát, trao đổi theo bàn.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học sinh; hỏi thêm ai đã gặp kiểu phản hồi thứ hai.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hai kiểu phản hồi là kết quả của hai cách thiết kế, hai cách sử dụng. Muốn biết AI hỗ trợ việc học thế nào, trước hết phải hiểu việc học gồm những khâu gì.</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Năm khâu của việc học và sáu nguyên tắc thiết kế (14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trình bày được cách AI hỗ trợ từng khâu của quá trình học tập và các nguyên tắc thiết kế công cụ hỗ trợ (11.C2.1).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Xếp các cách AI hỗ trợ (do lớp nêu) vào năm khâu của quá trình học.</w:t>
      </w:r>
    </w:p>
    <w:p>
      <w:pPr>
        <w:spacing w:after="50" w:before="50" w:line="300"/>
        <w:ind w:firstLine="567"/>
        <w:jc w:val="both"/>
      </w:pPr>
      <w:r>
        <w:rPr>
          <w:rFonts w:ascii="Times New Roman" w:cs="Times New Roman" w:eastAsia="Times New Roman" w:hAnsi="Times New Roman"/>
          <w:sz w:val="26"/>
          <w:szCs w:val="26"/>
        </w:rPr>
        <w:t xml:space="preserve">Từ hai kiểu phản hồi ở phần mở đầu, rút ra nguyên tắc thiết kế.</w:t>
      </w:r>
    </w:p>
    <w:p>
      <w:pPr>
        <w:keepNext/>
        <w:spacing w:after="40" w:before="80" w:line="300"/>
        <w:jc w:val="left"/>
      </w:pPr>
      <w:r>
        <w:rPr>
          <w:rFonts w:ascii="Times New Roman" w:cs="Times New Roman" w:eastAsia="Times New Roman" w:hAnsi="Times New Roman"/>
          <w:b/>
          <w:bCs/>
          <w:i/>
          <w:iCs/>
          <w:sz w:val="26"/>
          <w:szCs w:val="26"/>
        </w:rPr>
        <w:t xml:space="preserve">c)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3446"/>
        <w:gridCol w:w="3448"/>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Khâu của việc học</w:t>
            </w:r>
          </w:p>
        </w:tc>
        <w:tc>
          <w:tcPr>
            <w:tcW w:type="dxa" w:w="34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AI có thể hỗ trợ</w:t>
            </w:r>
          </w:p>
        </w:tc>
        <w:tc>
          <w:tcPr>
            <w:tcW w:type="dxa" w:w="344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Phần người học phải tự làm</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Xác định mục tiêu</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Gợi ý lộ trình, chia mục tiêu lớn thành bước nhỏ</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Quyết định mình cần học gì, vì sao</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Tiếp nhận kiến thức</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Giải thích lại theo trình độ, đưa ví dụ khác, tóm lược ý chính</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Đọc, nghe, liên hệ với điều đã biết</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Luyện tập</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Tạo câu hỏi, bài tập vừa sức, tăng dần độ khó</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Tự làm bài, chấp nhận sai</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Nhận phản hồi</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lỗi ngay, giải thích vì sao sai, gợi ý cách sửa</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Hiểu lỗi và sửa lại</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 Tự đánh giá, điều chỉnh</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Tổng hợp tiến bộ, chỉ ra phần còn yếu</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Nhìn lại và đổi cách học</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Sáu nguyên tắc thiết kế một công cụ AI hỗ trợ học tập tốt: (1) gợi mở từng bước thay vì đưa đáp án ngay; (2) điều chỉnh theo trình độ và mục tiêu của từng người học; (3) phản hồi kịp thời, cụ thể, chỉ rõ vì sao; (4) để người học giữ quyền chủ động và làm phần tư duy chính; (5) cho phép kiểm chứng: nêu căn cứ, thừa nhận khi không chắc; (6) an toàn và minh bạch về dữ liệu của người học.</w:t>
      </w:r>
    </w:p>
    <w:p>
      <w:pPr>
        <w:spacing w:after="50" w:before="50" w:line="300"/>
        <w:ind w:firstLine="567"/>
        <w:jc w:val="both"/>
      </w:pPr>
      <w:r>
        <w:rPr>
          <w:rFonts w:ascii="Times New Roman" w:cs="Times New Roman" w:eastAsia="Times New Roman" w:hAnsi="Times New Roman"/>
          <w:sz w:val="26"/>
          <w:szCs w:val="26"/>
        </w:rPr>
        <w:t xml:space="preserve">Liên hệ cập nhật: nhiều trợ lí AI hiện có chế độ học tập hoặc "gia sư", trong đó công cụ hỏi lại và gợi ý thay vì trả lời ngay. Người dùng cũng có thể tự tạo ra cách phản hồi này bằng chính yêu cầu của mình.</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hỏi: "Khi học một bài mới, em trải qua những việc gì?" để lớp dựng năm khâu; sau đó mời học sinh nêu các cách đã dùng AI và xếp vào từng khâu.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nêu; giáo viên ghi vào sơ đồ năm khâu trên bảng. Cặp đôi thảo luận 3 phút: kiểu phản hồi thứ hai ở phần mở đầu "tốt" ở những điểm nào.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cặp nêu; giáo viên chuyển các ý thành nguyên tắc thiết kế.</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bảng năm khâu và sáu nguyên tắc. Nhấn mạnh cột thứ ba: ở khâu nào cũng có phần chỉ người học mới làm được.</w:t>
      </w:r>
    </w:p>
    <w:p>
      <w:pPr>
        <w:keepNext/>
        <w:spacing w:after="60" w:before="140" w:line="300"/>
        <w:jc w:val="left"/>
      </w:pPr>
      <w:r>
        <w:rPr>
          <w:rFonts w:ascii="Times New Roman" w:cs="Times New Roman" w:eastAsia="Times New Roman" w:hAnsi="Times New Roman"/>
          <w:b/>
          <w:bCs/>
          <w:sz w:val="26"/>
          <w:szCs w:val="26"/>
        </w:rPr>
        <w:t xml:space="preserve">Hoạt động 3. Luyện tập: Phân tích hội thoại với công cụ hỗ trợ học tập (21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trình bày được cách AI hỗ trợ quá trình học tập và cách công cụ được thiết kế qua một ví dụ cụ thể (11.C2.1).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Sáu nhóm, mỗi đoạn hội thoại (gia sư Toán; luyện nói tiếng Anh; ôn tập bằng thẻ ghi nhớ) có hai nhóm phân tích theo Phiếu phân tích: AI đang hỗ trợ khâu nào; thể hiện nguyên tắc thiết kế nào; vi phạm hoặc thiếu nguyên tắc nào; người học đã làm gì; đề xuất một cải tiến.</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phân tích khổ A3 có sơ đồ của 6 nhóm. Gợi ý ở Phụ lục 4.</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đoạn hội thoại và phiếu; thời gian 11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đọc, đánh dấu từng lượt lời của AI bằng số của nguyên tắc tương ứng. Giáo viên lưu ý mỗi đoạn đều được cài một điểm chưa tốt.</w:t>
      </w:r>
    </w:p>
    <w:p>
      <w:pPr>
        <w:spacing w:after="50" w:before="50" w:line="300"/>
        <w:ind w:left="964" w:hanging="227"/>
        <w:jc w:val="both"/>
      </w:pPr>
      <w:r>
        <w:rPr>
          <w:rFonts w:ascii="Times New Roman" w:cs="Times New Roman" w:eastAsia="Times New Roman" w:hAnsi="Times New Roman"/>
          <w:sz w:val="26"/>
          <w:szCs w:val="26"/>
        </w:rPr>
        <w:t xml:space="preserve">+ Câu hỏi hỗ trợ: "Ở lượt lời này, ai đang là người suy nghĩ?"; "Nếu AI nói sai ở đây, người học có cách nào biết không?"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mỗi đoạn hội thoại một nhóm báo cáo 2 phút, nhóm cùng đoạn bổ sung. Lớp biểu quyết đoạn hội thoại nào được thiết kế tốt nhất và vì sao.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công cụ tốt là công cụ làm người học phải nghĩ nhiều hơn chứ không ít đi. Các em sẽ dùng sáu nguyên tắc này để tự đề xuất tính năng ở Bài 11.7.</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6).</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năm khâu và câu hỏi "ai đang là người suy nghĩ?".</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w:t>
      </w:r>
      <w:r>
        <w:rPr>
          <w:rFonts w:ascii="Times New Roman" w:cs="Times New Roman" w:eastAsia="Times New Roman" w:hAnsi="Times New Roman"/>
          <w:sz w:val="26"/>
          <w:szCs w:val="26"/>
        </w:rPr>
        <w:t xml:space="preserve"> ghi lại một khó khăn học tập có thật của em (ví dụ: không nhớ nổi từ vựng, không biết bắt đầu bài văn từ đâu). Dùng cho Bài 11.7.</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AI hỗ trợ học tập nghĩa là AI giải bài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Chỉ vào năm khâu: giải bài chỉ là một phần nhỏ, và là phần người học nên tự làm</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Lẫn "cách AI hỗ trợ" với "cách công cụ được thiết kế"</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Hỗ trợ: AI làm gì cho người học. Thiết kế: người làm ra công cụ đã quyết định cho nó phản hồi theo kiểu nào</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công cụ cứ trả lời nhanh, đầy đủ là tốt</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So lại hai kiểu phản hồi; hỏi sau mỗi kiểu người học làm được gì</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Chỉ nhìn thấy điểm tốt hoặc chỉ nhìn thấy điểm xấu của đoạn hội thoại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tìm ít nhất một điểm mỗi loại</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Nghĩ chế độ gia sư là tính năng riêng của một sản phẩm</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rõ người dùng có thể tự yêu cầu AI phản hồi kiểu gợi mở; không quảng bá sản phẩm cụ thể</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Phiếu phân tích hội thoại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Không có máy chiếu hoặc mất mạng:</w:t>
      </w:r>
      <w:r>
        <w:rPr>
          <w:rFonts w:ascii="Times New Roman" w:cs="Times New Roman" w:eastAsia="Times New Roman" w:hAnsi="Times New Roman"/>
          <w:sz w:val="26"/>
          <w:szCs w:val="26"/>
        </w:rPr>
        <w:t xml:space="preserve"> dùng bản in Phụ lục 1.</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Công cụ không phản hồi đúng như dự kiến khi trình diễn:</w:t>
      </w:r>
      <w:r>
        <w:rPr>
          <w:rFonts w:ascii="Times New Roman" w:cs="Times New Roman" w:eastAsia="Times New Roman" w:hAnsi="Times New Roman"/>
          <w:sz w:val="26"/>
          <w:szCs w:val="26"/>
        </w:rPr>
        <w:t xml:space="preserve"> chuyển sang bản in, nêu rõ phản hồi của AI không cố định.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chỉ dùng hai đoạn hội thoại A và B.</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BẢN IN "HAI KIỂU PHẢN HỒI"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cantSplit/>
          <w:tblHeader/>
        </w:trPr>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Kiểu 1</w:t>
            </w:r>
          </w:p>
        </w:tc>
        <w:tc>
          <w:tcPr>
            <w:tcW w:type="dxa" w:w="453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Kiểu 2</w:t>
            </w:r>
          </w:p>
        </w:tc>
      </w:tr>
      <w:tr>
        <w:trPr>
          <w:cantSplit/>
          <w:tblHeader w:val="false"/>
        </w:trPr>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bCs/>
                <w:sz w:val="22"/>
                <w:szCs w:val="22"/>
              </w:rPr>
              <w:t xml:space="preserve">Học sinh:</w:t>
            </w:r>
            <w:r>
              <w:rPr>
                <w:rFonts w:ascii="Times New Roman" w:cs="Times New Roman" w:eastAsia="Times New Roman" w:hAnsi="Times New Roman"/>
                <w:b w:val="false"/>
                <w:bCs w:val="false"/>
                <w:sz w:val="22"/>
                <w:szCs w:val="22"/>
              </w:rPr>
              <w:t xml:space="preserve"> Giải giúp em phương trình bậc hai này.</w:t>
            </w:r>
          </w:p>
          <w:p>
            <w:pPr>
              <w:spacing w:after="20" w:before="0" w:line="276"/>
              <w:jc w:val="left"/>
            </w:pPr>
            <w:r>
              <w:rPr>
                <w:rFonts w:ascii="Times New Roman" w:cs="Times New Roman" w:eastAsia="Times New Roman" w:hAnsi="Times New Roman"/>
                <w:b/>
                <w:bCs/>
                <w:sz w:val="22"/>
                <w:szCs w:val="22"/>
              </w:rPr>
              <w:t xml:space="preserve">AI:</w:t>
            </w:r>
            <w:r>
              <w:rPr>
                <w:rFonts w:ascii="Times New Roman" w:cs="Times New Roman" w:eastAsia="Times New Roman" w:hAnsi="Times New Roman"/>
                <w:b w:val="false"/>
                <w:bCs w:val="false"/>
                <w:sz w:val="22"/>
                <w:szCs w:val="22"/>
              </w:rPr>
              <w:t xml:space="preserve"> (Trình bày đầy đủ các bước, kết luận hai nghiệm.)</w:t>
            </w:r>
          </w:p>
        </w:tc>
        <w:tc>
          <w:tcPr>
            <w:tcW w:type="dxa" w:w="45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bCs/>
                <w:sz w:val="22"/>
                <w:szCs w:val="22"/>
              </w:rPr>
              <w:t xml:space="preserve">Học sinh:</w:t>
            </w:r>
            <w:r>
              <w:rPr>
                <w:rFonts w:ascii="Times New Roman" w:cs="Times New Roman" w:eastAsia="Times New Roman" w:hAnsi="Times New Roman"/>
                <w:b w:val="false"/>
                <w:bCs w:val="false"/>
                <w:sz w:val="22"/>
                <w:szCs w:val="22"/>
              </w:rPr>
              <w:t xml:space="preserve"> Em đang học giải phương trình bậc hai. Hãy làm gia sư, đừng cho đáp án, chỉ gợi ý để em tự giải bài này.</w:t>
            </w:r>
          </w:p>
          <w:p>
            <w:pPr>
              <w:spacing w:after="20" w:before="0" w:line="276"/>
              <w:jc w:val="left"/>
            </w:pPr>
            <w:r>
              <w:rPr>
                <w:rFonts w:ascii="Times New Roman" w:cs="Times New Roman" w:eastAsia="Times New Roman" w:hAnsi="Times New Roman"/>
                <w:b/>
                <w:bCs/>
                <w:sz w:val="22"/>
                <w:szCs w:val="22"/>
              </w:rPr>
              <w:t xml:space="preserve">AI:</w:t>
            </w:r>
            <w:r>
              <w:rPr>
                <w:rFonts w:ascii="Times New Roman" w:cs="Times New Roman" w:eastAsia="Times New Roman" w:hAnsi="Times New Roman"/>
                <w:b w:val="false"/>
                <w:bCs w:val="false"/>
                <w:sz w:val="22"/>
                <w:szCs w:val="22"/>
              </w:rPr>
              <w:t xml:space="preserve"> Được. Trước hết, em thử cho biết phương trình này có dạng gì và em định dùng cách nào? Nếu chưa rõ, hãy xác định ba hệ số trước.</w:t>
            </w:r>
          </w:p>
          <w:p>
            <w:pPr>
              <w:spacing w:after="20" w:before="0" w:line="276"/>
              <w:jc w:val="left"/>
            </w:pPr>
            <w:r>
              <w:rPr>
                <w:rFonts w:ascii="Times New Roman" w:cs="Times New Roman" w:eastAsia="Times New Roman" w:hAnsi="Times New Roman"/>
                <w:b/>
                <w:bCs/>
                <w:sz w:val="22"/>
                <w:szCs w:val="22"/>
              </w:rPr>
              <w:t xml:space="preserve">Học sinh:</w:t>
            </w:r>
            <w:r>
              <w:rPr>
                <w:rFonts w:ascii="Times New Roman" w:cs="Times New Roman" w:eastAsia="Times New Roman" w:hAnsi="Times New Roman"/>
                <w:b w:val="false"/>
                <w:bCs w:val="false"/>
                <w:sz w:val="22"/>
                <w:szCs w:val="22"/>
              </w:rPr>
              <w:t xml:space="preserve"> (nêu hệ số, tính biệt thức nhưng nhầm dấu)</w:t>
            </w:r>
          </w:p>
          <w:p>
            <w:pPr>
              <w:spacing w:after="20" w:before="0" w:line="276"/>
              <w:jc w:val="left"/>
            </w:pPr>
            <w:r>
              <w:rPr>
                <w:rFonts w:ascii="Times New Roman" w:cs="Times New Roman" w:eastAsia="Times New Roman" w:hAnsi="Times New Roman"/>
                <w:b/>
                <w:bCs/>
                <w:sz w:val="22"/>
                <w:szCs w:val="22"/>
              </w:rPr>
              <w:t xml:space="preserve">AI:</w:t>
            </w:r>
            <w:r>
              <w:rPr>
                <w:rFonts w:ascii="Times New Roman" w:cs="Times New Roman" w:eastAsia="Times New Roman" w:hAnsi="Times New Roman"/>
                <w:b w:val="false"/>
                <w:bCs w:val="false"/>
                <w:sz w:val="22"/>
                <w:szCs w:val="22"/>
              </w:rPr>
              <w:t xml:space="preserve"> Em xác định hệ số đúng rồi. Ở bước tính biệt thức, em kiểm tra lại dấu của tích cuối nhé. Em thử tính lại xem.</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Giáo viên thay bài toán bằng một bài cụ thể đúng chương trình lớp đang dạy.</w:t>
      </w: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BA ĐOẠN HỘI THOẠI MẪU (biên soạn cho dạy học)</w:t>
      </w:r>
    </w:p>
    <w:p>
      <w:pPr>
        <w:spacing w:after="50" w:before="50" w:line="300"/>
        <w:ind w:firstLine="567"/>
        <w:jc w:val="both"/>
      </w:pPr>
      <w:r>
        <w:rPr>
          <w:rFonts w:ascii="Times New Roman" w:cs="Times New Roman" w:eastAsia="Times New Roman" w:hAnsi="Times New Roman"/>
          <w:b/>
          <w:bCs/>
          <w:sz w:val="26"/>
          <w:szCs w:val="26"/>
        </w:rPr>
        <w:t xml:space="preserve">Đoạn A. Gia sư Toán.</w:t>
      </w:r>
      <w:r>
        <w:rPr>
          <w:rFonts w:ascii="Times New Roman" w:cs="Times New Roman" w:eastAsia="Times New Roman" w:hAnsi="Times New Roman"/>
          <w:sz w:val="26"/>
          <w:szCs w:val="26"/>
        </w:rPr>
        <w:t xml:space="preserve"> Học sinh nhờ hướng dẫn một bài hình học. AI hỏi học sinh đã vẽ hình chưa và đã biết những gì; gợi ý nhìn vào hai tam giác; khi học sinh trả lời sai, AI chỉ ra bước sai và hỏi lại; cuối cùng học sinh tự hoàn thành. Tuy nhiên ở một lượt, AI khẳng định một tính chất mà không nêu căn cứ, cũng không nhắc học sinh đối chiếu với sách.</w:t>
      </w:r>
    </w:p>
    <w:p>
      <w:pPr>
        <w:spacing w:after="50" w:before="50" w:line="300"/>
        <w:ind w:firstLine="567"/>
        <w:jc w:val="both"/>
      </w:pPr>
      <w:r>
        <w:rPr>
          <w:rFonts w:ascii="Times New Roman" w:cs="Times New Roman" w:eastAsia="Times New Roman" w:hAnsi="Times New Roman"/>
          <w:b/>
          <w:bCs/>
          <w:sz w:val="26"/>
          <w:szCs w:val="26"/>
        </w:rPr>
        <w:t xml:space="preserve">Đoạn B. Luyện nói tiếng Anh.</w:t>
      </w:r>
      <w:r>
        <w:rPr>
          <w:rFonts w:ascii="Times New Roman" w:cs="Times New Roman" w:eastAsia="Times New Roman" w:hAnsi="Times New Roman"/>
          <w:sz w:val="26"/>
          <w:szCs w:val="26"/>
        </w:rPr>
        <w:t xml:space="preserve"> Học sinh luyện hội thoại đặt món ăn. AI đóng vai nhân viên, nói chậm theo trình độ, sau mỗi câu chỉ ra một lỗi phát âm và cho ví dụ; cuối buổi tổng kết ba lỗi lặp lại nhiều nhất. Tuy nhiên ứng dụng yêu cầu bật micro liên tục kể cả khi không luyện, và không cho biết bản ghi âm được lưu ở đâu, dùng vào việc gì.</w:t>
      </w:r>
    </w:p>
    <w:p>
      <w:pPr>
        <w:spacing w:after="50" w:before="50" w:line="300"/>
        <w:ind w:firstLine="567"/>
        <w:jc w:val="both"/>
      </w:pPr>
      <w:r>
        <w:rPr>
          <w:rFonts w:ascii="Times New Roman" w:cs="Times New Roman" w:eastAsia="Times New Roman" w:hAnsi="Times New Roman"/>
          <w:b/>
          <w:bCs/>
          <w:sz w:val="26"/>
          <w:szCs w:val="26"/>
        </w:rPr>
        <w:t xml:space="preserve">Đoạn C. Ôn tập bằng thẻ ghi nhớ.</w:t>
      </w:r>
      <w:r>
        <w:rPr>
          <w:rFonts w:ascii="Times New Roman" w:cs="Times New Roman" w:eastAsia="Times New Roman" w:hAnsi="Times New Roman"/>
          <w:sz w:val="26"/>
          <w:szCs w:val="26"/>
        </w:rPr>
        <w:t xml:space="preserve"> Học sinh dán vở ghi môn Sinh học. AI tạo 20 thẻ hỏi đáp, cho học sinh trả lời từng thẻ, thẻ sai sẽ lặp lại nhiều hơn. Tuy nhiên khi học sinh trả lời sai, AI chỉ hiện đáp án đúng rồi chuyển thẻ, không giải thích vì sao; và mọi học sinh đều nhận cùng 20 thẻ dù đã thuộc phần nào.</w:t>
      </w:r>
    </w:p>
    <w:p>
      <w:pPr>
        <w:spacing w:after="50" w:before="50" w:line="300"/>
        <w:ind w:firstLine="567"/>
        <w:jc w:val="both"/>
      </w:pPr>
      <w:r>
        <w:rPr>
          <w:rFonts w:ascii="Times New Roman" w:cs="Times New Roman" w:eastAsia="Times New Roman" w:hAnsi="Times New Roman"/>
          <w:sz w:val="26"/>
          <w:szCs w:val="26"/>
        </w:rPr>
        <w:t xml:space="preserve">Giáo viên có thể viết đầy đủ lượt lời cho từng đoạn theo bài học cụ thể của lớp, giữ nguyên điểm tốt và điểm chưa tốt đã cài.</w:t>
      </w: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PHIẾU PHÂN TÍCH HỘI THOẠI (in khổ A3)</w:t>
      </w:r>
    </w:p>
    <w:p>
      <w:pPr>
        <w:spacing w:after="50" w:before="50" w:line="300"/>
        <w:ind w:firstLine="567"/>
        <w:jc w:val="left"/>
      </w:pPr>
      <w:r>
        <w:rPr>
          <w:rFonts w:ascii="Times New Roman" w:cs="Times New Roman" w:eastAsia="Times New Roman" w:hAnsi="Times New Roman"/>
          <w:sz w:val="26"/>
          <w:szCs w:val="26"/>
        </w:rPr>
        <w:t xml:space="preserve">Nhóm: ........ Đoạn hội thoại: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5443"/>
      </w:tblGrid>
      <w:tr>
        <w:trPr>
          <w:cantSplit/>
          <w:tblHeader/>
        </w:trPr>
        <w:tc>
          <w:tcPr>
            <w:tcW w:type="dxa" w:w="36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Câu hỏi</w:t>
            </w:r>
          </w:p>
        </w:tc>
        <w:tc>
          <w:tcPr>
            <w:tcW w:type="dxa" w:w="544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Trả lời của nhóm (dẫn lượt lời cụ thể)</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AI đang hỗ trợ khâu nào trong năm khâu của việc học?</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Công cụ thể hiện những nguyên tắc thiết kế nào? Ở đâu?</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Nguyên tắc nào bị thiếu hoặc vi phạm?</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Người học đã tự làm phần nào?</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Một cải tiến cho công cụ này</w:t>
            </w:r>
          </w:p>
        </w:tc>
        <w:tc>
          <w:tcPr>
            <w:tcW w:type="dxa" w:w="544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Vẽ sơ đồ:</w:t>
      </w:r>
      <w:r>
        <w:rPr>
          <w:rFonts w:ascii="Times New Roman" w:cs="Times New Roman" w:eastAsia="Times New Roman" w:hAnsi="Times New Roman"/>
          <w:sz w:val="26"/>
          <w:szCs w:val="26"/>
        </w:rPr>
        <w:t xml:space="preserve"> người học ở giữa; mũi tên từ công cụ AI đến khâu được hỗ trợ; ghi số của nguyên tắc trên mỗi mũi tên.</w:t>
      </w: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GỢI Ý ĐÁP ÁN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1995"/>
        <w:gridCol w:w="3084"/>
        <w:gridCol w:w="3085"/>
      </w:tblGrid>
      <w:tr>
        <w:trPr>
          <w:cantSplit/>
          <w:tblHeader/>
        </w:trPr>
        <w:tc>
          <w:tcPr>
            <w:tcW w:type="dxa" w:w="90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Đoạn</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Khâu</w:t>
            </w:r>
          </w:p>
        </w:tc>
        <w:tc>
          <w:tcPr>
            <w:tcW w:type="dxa" w:w="308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Nguyên tắc thể hiện</w:t>
            </w:r>
          </w:p>
        </w:tc>
        <w:tc>
          <w:tcPr>
            <w:tcW w:type="dxa" w:w="308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Thiếu, vi phạm và cải tiến</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và 4 (luyện tập, phản hồi)</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gợi mở; 3 phản hồi cụ thể; 4 người học tự hoàn thành</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Thiếu 5: khẳng định không nêu căn cứ. Cải tiến: nêu định lí được dùng, nhắc đối chiếu sách</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3, 4, 5</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theo trình độ; 3 phản hồi kịp thời; tổng kết tiến bộ</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Vi phạm 6: micro bật liên tục, không minh bạch về bản ghi âm. Cải tiến: chỉ thu khi luyện, nêu rõ lưu trữ, cho phép xóa</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và một phần 5</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người học tự trả lời; lặp lại thẻ sai</w:t>
            </w:r>
          </w:p>
        </w:tc>
        <w:tc>
          <w:tcPr>
            <w:tcW w:type="dxa" w:w="308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Thiếu 3 (không giải thích) và 2 (không cá nhân hóa). Cải tiến: giải thích vì sao, bỏ qua thẻ đã thuộc</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Trình bày cách AI hỗ trợ quá trình học (11.C2.1)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nêu "AI giải bài, trả lời câu hỏi"</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AI hỗ trợ ít nhất 3 khâu, có ví dụ</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đủ các khâu, chỉ rõ phần người học phải tự làm</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Trình bày cách thiết kế công cụ hỗ trợ (11.C2.1)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Chưa nêu được nguyên tắc nào</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ít nhất 3 nguyên tắc, nhận ra trong ví dụ</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nguyên tắc bị thiếu và đề xuất cải tiến phù hợp</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Phân tích có căn cứ</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Nhận xét chung chung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Dẫn được lượt lời cụ thể</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tích cả điểm tốt và chưa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Hợp tác, trình bày</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Ít tham gia</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Tham gia, trình bày rõ</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Sơ đồ rõ ràng, trả lời tốt câu hỏi</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6</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Chọn một môn em đang học. Nêu cách AI có thể hỗ trợ em ở hai khâu khác nhau của việc học, và phần em phải tự làm ở mỗi khâu.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3446"/>
        <w:gridCol w:w="3448"/>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Khâu</w:t>
            </w:r>
          </w:p>
        </w:tc>
        <w:tc>
          <w:tcPr>
            <w:tcW w:type="dxa" w:w="34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AI hỗ trợ</w:t>
            </w:r>
          </w:p>
        </w:tc>
        <w:tc>
          <w:tcPr>
            <w:tcW w:type="dxa" w:w="344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Em tự làm</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Một công cụ AI hỗ trợ học tập cần được thiết kế thế nào để giúp người học thật sự tiến bộ? Nêu hai nguyên tắc em cho là quan trọng nhất và giải thích ngắn gọn.</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2026-10-07T04:47:58.269Z</dcterms:created>
  <dcterms:modified xsi:type="dcterms:W3CDTF">2026-10-07T04:47:58.269Z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