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Observability Baseline Report</w:t>
      </w:r>
    </w:p>
    <w:p>
      <w:pPr>
        <w:pStyle w:val="Subtitle"/>
      </w:pPr>
      <w:r>
        <w:t xml:space="preserve">NovaPay SpA — Initial Assessment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observability-baseline"/>
    <w:p>
      <w:pPr>
        <w:pStyle w:val="Heading1"/>
      </w:pPr>
      <w:r>
        <w:t xml:space="preserve">OBSERVABILITY BASELINE</w:t>
      </w:r>
    </w:p>
    <w:p>
      <w:pPr>
        <w:pStyle w:val="FirstParagraph"/>
      </w:pPr>
      <w:r>
        <w:rPr>
          <w:b/>
          <w:bCs/>
        </w:rPr>
        <w:t xml:space="preserve">NovaPay SpA — Payment Processing Platform</w:t>
      </w:r>
    </w:p>
    <w:p>
      <w:pPr>
        <w:pStyle w:val="BodyText"/>
      </w:pPr>
      <w:r>
        <w:t xml:space="preserve">March 2026 · 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NovaPay’s observability posture was assessed over 5 business days. The platform runs on AWS ECS (Fargate) with PostgreSQL (RDS), Redis (ElastiCache), and a React frontend behind CloudFront. The current monitoring setup is minimal — CloudWatch basic metrics, ad-hoc console logging, and no distributed tracing. Alerting is limited to CloudWatch alarms with email notifications, resulting in high noise and slow detection.</w:t>
      </w:r>
    </w:p>
    <w:p>
      <w:pPr>
        <w:pStyle w:val="BodyText"/>
      </w:pPr>
      <w:r>
        <w:t xml:space="preserve">The team currently spends an estimated 4-6 hours per incident investigating root causes that proper instrumentation would surface in minutes. There is no SLO framework, no on-call rotation, and no structured incident response process.</w:t>
      </w:r>
    </w:p>
    <w:bookmarkStart w:id="20" w:name="maturity-assessment"/>
    <w:p>
      <w:pPr>
        <w:pStyle w:val="Heading3"/>
      </w:pPr>
      <w:r>
        <w:t xml:space="preserve">Maturity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Current Level</w:t>
            </w:r>
          </w:p>
        </w:tc>
        <w:tc>
          <w:tcPr/>
          <w:p>
            <w:pPr>
              <w:pStyle w:val="Compact"/>
            </w:pPr>
            <w:r>
              <w:t xml:space="preserve">Target Level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collection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0 None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3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0 None</w:t>
            </w:r>
          </w:p>
        </w:tc>
        <w:tc>
          <w:tcPr/>
          <w:p>
            <w:pPr>
              <w:pStyle w:val="Compact"/>
            </w:pPr>
            <w:r>
              <w:t xml:space="preserve">2 Basic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SLOs / error budgets</w:t>
            </w:r>
          </w:p>
        </w:tc>
        <w:tc>
          <w:tcPr/>
          <w:p>
            <w:pPr>
              <w:pStyle w:val="Compact"/>
            </w:pPr>
            <w:r>
              <w:t xml:space="preserve">0 None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3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management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2 Basic</w:t>
            </w:r>
          </w:p>
        </w:tc>
        <w:tc>
          <w:tcPr/>
          <w:p>
            <w:pPr>
              <w:pStyle w:val="Compact"/>
            </w:pPr>
            <w:r>
              <w:t xml:space="preserve">1 level</w:t>
            </w:r>
          </w:p>
        </w:tc>
      </w:tr>
    </w:tbl>
    <w:p>
      <w:pPr>
        <w:pStyle w:val="BodyText"/>
      </w:pPr>
      <w:r>
        <w:t xml:space="preserve">Levels: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None ·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Ad-hoc ·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Basic ·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Standardized ·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Optimized</w:t>
      </w:r>
    </w:p>
    <w:bookmarkEnd w:id="20"/>
    <w:bookmarkEnd w:id="21"/>
    <w:bookmarkStart w:id="26" w:name="current-state-assessment"/>
    <w:p>
      <w:pPr>
        <w:pStyle w:val="Heading1"/>
      </w:pPr>
      <w:r>
        <w:t xml:space="preserve">1. Current State Assessment</w:t>
      </w:r>
    </w:p>
    <w:bookmarkStart w:id="22" w:name="infrastructure-architecture"/>
    <w:p>
      <w:pPr>
        <w:pStyle w:val="Heading3"/>
      </w:pPr>
      <w:r>
        <w:t xml:space="preserve">Infrastructure &amp; Architecture</w:t>
      </w:r>
    </w:p>
    <w:p>
      <w:pPr>
        <w:pStyle w:val="FirstParagraph"/>
      </w:pPr>
      <w:r>
        <w:t xml:space="preserve">NovaPay runs a microservices architecture on AWS: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Gateway:</w:t>
      </w:r>
      <w:r>
        <w:t xml:space="preserve"> </w:t>
      </w:r>
      <w:r>
        <w:t xml:space="preserve">Kong on ECS (3 tasks)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Service:</w:t>
      </w:r>
      <w:r>
        <w:t xml:space="preserve"> </w:t>
      </w:r>
      <w:r>
        <w:t xml:space="preserve">Java/Spring Boot on ECS Fargate (6 tasks, auto-scaling)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Settlement Service:</w:t>
      </w:r>
      <w:r>
        <w:t xml:space="preserve"> </w:t>
      </w:r>
      <w:r>
        <w:t xml:space="preserve">Java/Spring Boot on ECS Fargate (4 tasks)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 Service:</w:t>
      </w:r>
      <w:r>
        <w:t xml:space="preserve"> </w:t>
      </w:r>
      <w:r>
        <w:t xml:space="preserve">Node.js on ECS Fargate (2 tasks)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SPA on CloudFront + S3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15 on RDS (db.r6g.xlarge, Multi-AZ)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Redis 7 on ElastiCache (cache.r6g.large)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Queue:</w:t>
      </w:r>
      <w:r>
        <w:t xml:space="preserve"> </w:t>
      </w:r>
      <w:r>
        <w:t xml:space="preserve">SQS for async settlement processing</w:t>
      </w:r>
    </w:p>
    <w:bookmarkEnd w:id="22"/>
    <w:bookmarkStart w:id="23" w:name="existing-telemetry"/>
    <w:p>
      <w:pPr>
        <w:pStyle w:val="Heading3"/>
      </w:pPr>
      <w:r>
        <w:t xml:space="preserve">Existing Telemetry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Basic (CPU, memory)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custom business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Unstructured, no correlation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distributed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frontend observability</w:t>
            </w:r>
          </w:p>
        </w:tc>
      </w:tr>
    </w:tbl>
    <w:bookmarkEnd w:id="23"/>
    <w:bookmarkStart w:id="24" w:name="current-alerting"/>
    <w:p>
      <w:pPr>
        <w:pStyle w:val="Heading3"/>
      </w:pPr>
      <w:r>
        <w:t xml:space="preserve">Current Alerting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Actionable?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&gt; 80%</w:t>
            </w:r>
          </w:p>
        </w:tc>
        <w:tc>
          <w:tcPr/>
          <w:p>
            <w:pPr>
              <w:pStyle w:val="Compact"/>
            </w:pPr>
            <w:r>
              <w:t xml:space="preserve">CloudWatch alarm</w:t>
            </w:r>
          </w:p>
        </w:tc>
        <w:tc>
          <w:tcPr/>
          <w:p>
            <w:pPr>
              <w:pStyle w:val="Compact"/>
            </w:pPr>
            <w:r>
              <w:t xml:space="preserve">Email (team)</w:t>
            </w:r>
          </w:p>
        </w:tc>
        <w:tc>
          <w:tcPr/>
          <w:p>
            <w:pPr>
              <w:pStyle w:val="Compact"/>
            </w:pPr>
            <w:r>
              <w:t xml:space="preserve">Rarely — often transient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 &gt; 10/min</w:t>
            </w:r>
          </w:p>
        </w:tc>
        <w:tc>
          <w:tcPr/>
          <w:p>
            <w:pPr>
              <w:pStyle w:val="Compact"/>
            </w:pPr>
            <w:r>
              <w:t xml:space="preserve">CloudWatch alarm</w:t>
            </w:r>
          </w:p>
        </w:tc>
        <w:tc>
          <w:tcPr/>
          <w:p>
            <w:pPr>
              <w:pStyle w:val="Compact"/>
            </w:pPr>
            <w:r>
              <w:t xml:space="preserve">Email (team)</w:t>
            </w:r>
          </w:p>
        </w:tc>
        <w:tc>
          <w:tcPr/>
          <w:p>
            <w:pPr>
              <w:pStyle w:val="Compact"/>
            </w:pPr>
            <w:r>
              <w:t xml:space="preserve">Sometimes — too noisy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connections &gt; 80%</w:t>
            </w:r>
          </w:p>
        </w:tc>
        <w:tc>
          <w:tcPr/>
          <w:p>
            <w:pPr>
              <w:pStyle w:val="Compact"/>
            </w:pPr>
            <w:r>
              <w:t xml:space="preserve">CloudWatch alarm</w:t>
            </w:r>
          </w:p>
        </w:tc>
        <w:tc>
          <w:tcPr/>
          <w:p>
            <w:pPr>
              <w:pStyle w:val="Compact"/>
            </w:pPr>
            <w:r>
              <w:t xml:space="preserve">Email (team)</w:t>
            </w:r>
          </w:p>
        </w:tc>
        <w:tc>
          <w:tcPr/>
          <w:p>
            <w:pPr>
              <w:pStyle w:val="Compact"/>
            </w:pPr>
            <w:r>
              <w:t xml:space="preserve">Yes — but slow to act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task unhealthy</w:t>
            </w:r>
          </w:p>
        </w:tc>
        <w:tc>
          <w:tcPr/>
          <w:p>
            <w:pPr>
              <w:pStyle w:val="Compact"/>
            </w:pPr>
            <w:r>
              <w:t xml:space="preserve">CloudWatch alarm</w:t>
            </w:r>
          </w:p>
        </w:tc>
        <w:tc>
          <w:tcPr/>
          <w:p>
            <w:pPr>
              <w:pStyle w:val="Compact"/>
            </w:pPr>
            <w:r>
              <w:t xml:space="preserve">Email (team)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4"/>
    <w:bookmarkStart w:id="25" w:name="current-dashboards"/>
    <w:p>
      <w:pPr>
        <w:pStyle w:val="Heading3"/>
      </w:pPr>
      <w:r>
        <w:t xml:space="preserve">Current Dashboards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default</w:t>
            </w:r>
          </w:p>
        </w:tc>
        <w:tc>
          <w:tcPr/>
          <w:p>
            <w:pPr>
              <w:pStyle w:val="Compact"/>
            </w:pPr>
            <w:r>
              <w:t xml:space="preserve">Basic infra</w:t>
            </w:r>
          </w:p>
        </w:tc>
        <w:tc>
          <w:tcPr/>
          <w:p>
            <w:pPr>
              <w:pStyle w:val="Compact"/>
            </w:pPr>
            <w:r>
              <w:t xml:space="preserve">Ops team</w:t>
            </w:r>
          </w:p>
        </w:tc>
        <w:tc>
          <w:tcPr/>
          <w:p>
            <w:pPr>
              <w:pStyle w:val="Compact"/>
            </w:pPr>
            <w:r>
              <w:t xml:space="preserve">Poor — generic, no business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Grafana (abandoned)</w:t>
            </w:r>
          </w:p>
        </w:tc>
        <w:tc>
          <w:tcPr/>
          <w:p>
            <w:pPr>
              <w:pStyle w:val="Compact"/>
            </w:pPr>
            <w:r>
              <w:t xml:space="preserve">Attempt at custom metrics</w:t>
            </w:r>
          </w:p>
        </w:tc>
        <w:tc>
          <w:tcPr/>
          <w:p>
            <w:pPr>
              <w:pStyle w:val="Compact"/>
            </w:pPr>
            <w:r>
              <w:t xml:space="preserve">Nobody</w:t>
            </w:r>
          </w:p>
        </w:tc>
        <w:tc>
          <w:tcPr/>
          <w:p>
            <w:pPr>
              <w:pStyle w:val="Compact"/>
            </w:pPr>
            <w:r>
              <w:t xml:space="preserve">Dead — credentials lost, data stale</w:t>
            </w:r>
          </w:p>
        </w:tc>
      </w:tr>
    </w:tbl>
    <w:bookmarkEnd w:id="25"/>
    <w:bookmarkEnd w:id="26"/>
    <w:bookmarkStart w:id="27" w:name="key-problems-identified"/>
    <w:p>
      <w:pPr>
        <w:pStyle w:val="Heading1"/>
      </w:pPr>
      <w:r>
        <w:t xml:space="preserve">2. Key Problems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O-01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No distributed tracing — 4-6h average to find root cause during incidents</w:t>
            </w:r>
          </w:p>
        </w:tc>
        <w:tc>
          <w:tcPr/>
          <w:p>
            <w:pPr>
              <w:pStyle w:val="Compact"/>
            </w:pPr>
            <w:r>
              <w:t xml:space="preserve">Prolonged outages, lost revenue during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O-02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Email-only alerts, no on-call rotation — issues discovered by customers</w:t>
            </w:r>
          </w:p>
        </w:tc>
        <w:tc>
          <w:tcPr/>
          <w:p>
            <w:pPr>
              <w:pStyle w:val="Compact"/>
            </w:pPr>
            <w:r>
              <w:t xml:space="preserve">Customer-reported incidents damage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O-03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Unstructured logs, no correlation IDs — impossible to trace requests across services</w:t>
            </w:r>
          </w:p>
        </w:tc>
        <w:tc>
          <w:tcPr/>
          <w:p>
            <w:pPr>
              <w:pStyle w:val="Compact"/>
            </w:pPr>
            <w:r>
              <w:t xml:space="preserve">Engineers grep through 6 log groups hoping to find the right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O-04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No business metrics (TPS, payment success rate, settlement latency)</w:t>
            </w:r>
          </w:p>
        </w:tc>
        <w:tc>
          <w:tcPr/>
          <w:p>
            <w:pPr>
              <w:pStyle w:val="Compact"/>
            </w:pPr>
            <w:r>
              <w:t xml:space="preserve">Cannot answer</w:t>
            </w:r>
            <w:r>
              <w:t xml:space="preserve"> </w:t>
            </w:r>
            <w:r>
              <w:t xml:space="preserve">“is the platform performing well?”</w:t>
            </w:r>
            <w:r>
              <w:t xml:space="preserve"> </w:t>
            </w:r>
            <w:r>
              <w:t xml:space="preserve">without checking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O-05</w:t>
            </w:r>
          </w:p>
        </w:tc>
        <w:tc>
          <w:tcPr/>
          <w:p>
            <w:pPr>
              <w:pStyle w:val="Compact"/>
            </w:pPr>
            <w:r>
              <w:t xml:space="preserve">SLOs</w:t>
            </w:r>
          </w:p>
        </w:tc>
        <w:tc>
          <w:tcPr/>
          <w:p>
            <w:pPr>
              <w:pStyle w:val="Compact"/>
            </w:pPr>
            <w:r>
              <w:t xml:space="preserve">No SLOs, no error budgets — reliability decisions are ad-hoc</w:t>
            </w:r>
          </w:p>
        </w:tc>
        <w:tc>
          <w:tcPr/>
          <w:p>
            <w:pPr>
              <w:pStyle w:val="Compact"/>
            </w:pPr>
            <w:r>
              <w:t xml:space="preserve">No framework for prioritizing reliability work vs features</w:t>
            </w:r>
          </w:p>
        </w:tc>
      </w:tr>
    </w:tbl>
    <w:bookmarkEnd w:id="27"/>
    <w:bookmarkStart w:id="32" w:name="proposed-observability-architecture"/>
    <w:p>
      <w:pPr>
        <w:pStyle w:val="Heading1"/>
      </w:pPr>
      <w:r>
        <w:t xml:space="preserve">3. Proposed Observability Architecture</w:t>
      </w:r>
    </w:p>
    <w:bookmarkStart w:id="28" w:name="signal-collection"/>
    <w:p>
      <w:pPr>
        <w:pStyle w:val="Heading3"/>
      </w:pPr>
      <w:r>
        <w:t xml:space="preserve">Signal Collection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Spring Boot + Node.js (OTel SDK)</w:t>
            </w:r>
          </w:p>
        </w:tc>
        <w:tc>
          <w:tcPr/>
          <w:p>
            <w:pPr>
              <w:pStyle w:val="Compact"/>
            </w:pPr>
            <w:r>
              <w:t xml:space="preserve">OTel Collector (sidecar)</w:t>
            </w:r>
          </w:p>
        </w:tc>
        <w:tc>
          <w:tcPr/>
          <w:p>
            <w:pPr>
              <w:pStyle w:val="Compact"/>
            </w:pPr>
            <w:r>
              <w:t xml:space="preserve">Prometheus/Mimir</w:t>
            </w:r>
          </w:p>
        </w:tc>
        <w:tc>
          <w:tcPr/>
          <w:p>
            <w:pPr>
              <w:pStyle w:val="Compact"/>
            </w:pPr>
            <w:r>
              <w:t xml:space="preserve">13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All ECS services (structured JSON)</w:t>
            </w:r>
          </w:p>
        </w:tc>
        <w:tc>
          <w:tcPr/>
          <w:p>
            <w:pPr>
              <w:pStyle w:val="Compact"/>
            </w:pPr>
            <w:r>
              <w:t xml:space="preserve">OTel Collector</w:t>
            </w:r>
          </w:p>
        </w:tc>
        <w:tc>
          <w:tcPr/>
          <w:p>
            <w:pPr>
              <w:pStyle w:val="Compact"/>
            </w:pPr>
            <w:r>
              <w:t xml:space="preserve">Loki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All services (OTel SDK)</w:t>
            </w:r>
          </w:p>
        </w:tc>
        <w:tc>
          <w:tcPr/>
          <w:p>
            <w:pPr>
              <w:pStyle w:val="Compact"/>
            </w:pPr>
            <w:r>
              <w:t xml:space="preserve">OTel Collector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RUM/Frontend</w:t>
            </w:r>
          </w:p>
        </w:tc>
        <w:tc>
          <w:tcPr/>
          <w:p>
            <w:pPr>
              <w:pStyle w:val="Compact"/>
            </w:pPr>
            <w:r>
              <w:t xml:space="preserve">React app (Faro SDK)</w:t>
            </w:r>
          </w:p>
        </w:tc>
        <w:tc>
          <w:tcPr/>
          <w:p>
            <w:pPr>
              <w:pStyle w:val="Compact"/>
            </w:pPr>
            <w:r>
              <w:t xml:space="preserve">Faro → Grafana Cloud</w:t>
            </w:r>
          </w:p>
        </w:tc>
        <w:tc>
          <w:tcPr/>
          <w:p>
            <w:pPr>
              <w:pStyle w:val="Compact"/>
            </w:pPr>
            <w:r>
              <w:t xml:space="preserve">Grafana Cloud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Synthetics</w:t>
            </w:r>
          </w:p>
        </w:tc>
        <w:tc>
          <w:tcPr/>
          <w:p>
            <w:pPr>
              <w:pStyle w:val="Compact"/>
            </w:pPr>
            <w:r>
              <w:t xml:space="preserve">k6 scripts (5 min interval)</w:t>
            </w:r>
          </w:p>
        </w:tc>
        <w:tc>
          <w:tcPr/>
          <w:p>
            <w:pPr>
              <w:pStyle w:val="Compact"/>
            </w:pPr>
            <w:r>
              <w:t xml:space="preserve">k6 Cloud</w:t>
            </w:r>
          </w:p>
        </w:tc>
        <w:tc>
          <w:tcPr/>
          <w:p>
            <w:pPr>
              <w:pStyle w:val="Compact"/>
            </w:pPr>
            <w:r>
              <w:t xml:space="preserve">Prometheus/Mimir</w:t>
            </w:r>
          </w:p>
        </w:tc>
        <w:tc>
          <w:tcPr/>
          <w:p>
            <w:pPr>
              <w:pStyle w:val="Compact"/>
            </w:pPr>
            <w:r>
              <w:t xml:space="preserve">13 months</w:t>
            </w:r>
          </w:p>
        </w:tc>
      </w:tr>
    </w:tbl>
    <w:bookmarkEnd w:id="28"/>
    <w:bookmarkStart w:id="29" w:name="slos"/>
    <w:p>
      <w:pPr>
        <w:pStyle w:val="Heading3"/>
      </w:pPr>
      <w:r>
        <w:t xml:space="preserve">SLOs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Error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</w:t>
            </w:r>
          </w:p>
        </w:tc>
        <w:tc>
          <w:tcPr/>
          <w:p>
            <w:pPr>
              <w:pStyle w:val="Compact"/>
            </w:pPr>
            <w:r>
              <w:t xml:space="preserve">Successful responses (non-5xx) / total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43.2 min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</w:t>
            </w:r>
          </w:p>
        </w:tc>
        <w:tc>
          <w:tcPr/>
          <w:p>
            <w:pPr>
              <w:pStyle w:val="Compact"/>
            </w:pPr>
            <w:r>
              <w:t xml:space="preserve">p95 latency &lt; 500ms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432 min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LCP (p75) &lt; 2.5s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36h slow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Batch completion &lt; 30min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216 min delayed</w:t>
            </w:r>
          </w:p>
        </w:tc>
      </w:tr>
    </w:tbl>
    <w:bookmarkEnd w:id="29"/>
    <w:bookmarkStart w:id="30" w:name="alert-strategy"/>
    <w:p>
      <w:pPr>
        <w:pStyle w:val="Heading3"/>
      </w:pPr>
      <w:r>
        <w:t xml:space="preserve">Alert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SLO/SLI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Burn Rate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 availability</w:t>
            </w:r>
          </w:p>
        </w:tc>
        <w:tc>
          <w:tcPr/>
          <w:p>
            <w:pPr>
              <w:pStyle w:val="Compact"/>
            </w:pPr>
            <w:r>
              <w:t xml:space="preserve">99.9% availability</w:t>
            </w:r>
          </w:p>
        </w:tc>
        <w:tc>
          <w:tcPr/>
          <w:p>
            <w:pPr>
              <w:pStyle w:val="Compact"/>
            </w:pPr>
            <w:r>
              <w:t xml:space="preserve">14.4x burn rate in 5min</w:t>
            </w:r>
          </w:p>
        </w:tc>
        <w:tc>
          <w:tcPr/>
          <w:p>
            <w:pPr>
              <w:pStyle w:val="Compact"/>
            </w:pPr>
            <w:r>
              <w:t xml:space="preserve">Fast burn</w:t>
            </w:r>
          </w:p>
        </w:tc>
        <w:tc>
          <w:tcPr/>
          <w:p>
            <w:pPr>
              <w:pStyle w:val="Compact"/>
            </w:pPr>
            <w:r>
              <w:t xml:space="preserve">Slack + PagerDuty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 availability</w:t>
            </w:r>
          </w:p>
        </w:tc>
        <w:tc>
          <w:tcPr/>
          <w:p>
            <w:pPr>
              <w:pStyle w:val="Compact"/>
            </w:pPr>
            <w:r>
              <w:t xml:space="preserve">99.9% availability</w:t>
            </w:r>
          </w:p>
        </w:tc>
        <w:tc>
          <w:tcPr/>
          <w:p>
            <w:pPr>
              <w:pStyle w:val="Compact"/>
            </w:pPr>
            <w:r>
              <w:t xml:space="preserve">1x burn rate in 6h</w:t>
            </w:r>
          </w:p>
        </w:tc>
        <w:tc>
          <w:tcPr/>
          <w:p>
            <w:pPr>
              <w:pStyle w:val="Compact"/>
            </w:pPr>
            <w:r>
              <w:t xml:space="preserve">Slow burn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 latency</w:t>
            </w:r>
          </w:p>
        </w:tc>
        <w:tc>
          <w:tcPr/>
          <w:p>
            <w:pPr>
              <w:pStyle w:val="Compact"/>
            </w:pPr>
            <w:r>
              <w:t xml:space="preserve">99% p95 &lt; 500ms</w:t>
            </w:r>
          </w:p>
        </w:tc>
        <w:tc>
          <w:tcPr/>
          <w:p>
            <w:pPr>
              <w:pStyle w:val="Compact"/>
            </w:pPr>
            <w:r>
              <w:t xml:space="preserve">14.4x burn rate in 5min</w:t>
            </w:r>
          </w:p>
        </w:tc>
        <w:tc>
          <w:tcPr/>
          <w:p>
            <w:pPr>
              <w:pStyle w:val="Compact"/>
            </w:pPr>
            <w:r>
              <w:t xml:space="preserve">Fast burn</w:t>
            </w:r>
          </w:p>
        </w:tc>
        <w:tc>
          <w:tcPr/>
          <w:p>
            <w:pPr>
              <w:pStyle w:val="Compact"/>
            </w:pPr>
            <w:r>
              <w:t xml:space="preserve">Slack + PagerDuty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LCP</w:t>
            </w:r>
          </w:p>
        </w:tc>
        <w:tc>
          <w:tcPr/>
          <w:p>
            <w:pPr>
              <w:pStyle w:val="Compact"/>
            </w:pPr>
            <w:r>
              <w:t xml:space="preserve">95% p75 &lt; 2.5s</w:t>
            </w:r>
          </w:p>
        </w:tc>
        <w:tc>
          <w:tcPr/>
          <w:p>
            <w:pPr>
              <w:pStyle w:val="Compact"/>
            </w:pPr>
            <w:r>
              <w:t xml:space="preserve">6x burn rate in 1h</w:t>
            </w:r>
          </w:p>
        </w:tc>
        <w:tc>
          <w:tcPr/>
          <w:p>
            <w:pPr>
              <w:pStyle w:val="Compact"/>
            </w:pPr>
            <w:r>
              <w:t xml:space="preserve">Medium burn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</w:tbl>
    <w:bookmarkEnd w:id="30"/>
    <w:bookmarkStart w:id="31" w:name="dashboard-plan"/>
    <w:p>
      <w:pPr>
        <w:pStyle w:val="Heading3"/>
      </w:pPr>
      <w:r>
        <w:t xml:space="preserve">Dashboard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Key Questions Answered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Overview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Is the platform healthy right now?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Flow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How are payments performing? Where are errors?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 Status</w:t>
            </w:r>
          </w:p>
        </w:tc>
        <w:tc>
          <w:tcPr/>
          <w:p>
            <w:pPr>
              <w:pStyle w:val="Compact"/>
            </w:pPr>
            <w:r>
              <w:t xml:space="preserve">Engineering + Management</w:t>
            </w:r>
          </w:p>
        </w:tc>
        <w:tc>
          <w:tcPr/>
          <w:p>
            <w:pPr>
              <w:pStyle w:val="Compact"/>
            </w:pPr>
            <w:r>
              <w:t xml:space="preserve">Are we meeting our reliability targets?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CPU, memory, connections, queue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/ RUM</w:t>
            </w:r>
          </w:p>
        </w:tc>
        <w:tc>
          <w:tcPr/>
          <w:p>
            <w:pPr>
              <w:pStyle w:val="Compact"/>
            </w:pPr>
            <w:r>
              <w:t xml:space="preserve">Frontend team</w:t>
            </w:r>
          </w:p>
        </w:tc>
        <w:tc>
          <w:tcPr/>
          <w:p>
            <w:pPr>
              <w:pStyle w:val="Compact"/>
            </w:pPr>
            <w:r>
              <w:t xml:space="preserve">How are real users experiencing the site?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&amp; Volume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How much telemetry are we generating?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Timeline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What happened during this incident?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KPIs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TPS, success rate, settlement time, revenue impact</w:t>
            </w:r>
          </w:p>
        </w:tc>
      </w:tr>
    </w:tbl>
    <w:bookmarkEnd w:id="31"/>
    <w:bookmarkEnd w:id="32"/>
    <w:bookmarkStart w:id="34" w:name="irm-incident-response-management"/>
    <w:p>
      <w:pPr>
        <w:pStyle w:val="Heading1"/>
      </w:pPr>
      <w:r>
        <w:t xml:space="preserve">4. IRM (Incident Response Management)</w:t>
      </w:r>
    </w:p>
    <w:bookmarkStart w:id="33" w:name="proposed-setup"/>
    <w:p>
      <w:pPr>
        <w:pStyle w:val="Heading3"/>
      </w:pPr>
      <w:r>
        <w:t xml:space="preserve">Proposed Setup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On-call rotation:</w:t>
      </w:r>
      <w:r>
        <w:t xml:space="preserve"> </w:t>
      </w:r>
      <w:r>
        <w:t xml:space="preserve">2-person rotation (primary + secondary), weekly shifts, starting with 3 senior engineers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Escalation path:</w:t>
      </w:r>
      <w:r>
        <w:t xml:space="preserve"> </w:t>
      </w:r>
      <w:r>
        <w:t xml:space="preserve">Primary (5 min) → Secondary (10 min) → Engineering Manager (20 min) → CTO (30 min)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 routing:</w:t>
      </w:r>
      <w:r>
        <w:t xml:space="preserve"> </w:t>
      </w:r>
      <w:r>
        <w:t xml:space="preserve">Critical → PagerDuty (phone + push) + Slack #incidents. Warning → Slack #incidents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page:</w:t>
      </w:r>
      <w:r>
        <w:t xml:space="preserve"> </w:t>
      </w:r>
      <w:r>
        <w:t xml:space="preserve">Public status page at status.novapay.com, auto-updated by Grafana IRM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Incident timeline:</w:t>
      </w:r>
      <w:r>
        <w:t xml:space="preserve"> </w:t>
      </w:r>
      <w:r>
        <w:t xml:space="preserve">Auto-captured in Grafana IRM — every alert, every annotation, every responder action</w:t>
      </w:r>
    </w:p>
    <w:bookmarkEnd w:id="33"/>
    <w:bookmarkEnd w:id="34"/>
    <w:bookmarkStart w:id="36" w:name="implementation-plan"/>
    <w:p>
      <w:pPr>
        <w:pStyle w:val="Heading1"/>
      </w:pPr>
      <w:r>
        <w:t xml:space="preserve">5. Implementation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Instrumentation</w:t>
            </w:r>
          </w:p>
        </w:tc>
        <w:tc>
          <w:tcPr/>
          <w:p>
            <w:pPr>
              <w:pStyle w:val="Compact"/>
            </w:pPr>
            <w:r>
              <w:t xml:space="preserve">OTel SDK in Payment + Settlement services, structured logging, correlation IDs, OTel Collector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Dashboards &amp; SLOs</w:t>
            </w:r>
          </w:p>
        </w:tc>
        <w:tc>
          <w:tcPr/>
          <w:p>
            <w:pPr>
              <w:pStyle w:val="Compact"/>
            </w:pPr>
            <w:r>
              <w:t xml:space="preserve">8 dashboards configured, 4 SLOs defined, Faro SDK in React app, synthetic monitoring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Alerting &amp; IRM</w:t>
            </w:r>
          </w:p>
        </w:tc>
        <w:tc>
          <w:tcPr/>
          <w:p>
            <w:pPr>
              <w:pStyle w:val="Compact"/>
            </w:pPr>
            <w:r>
              <w:t xml:space="preserve">SLO-based alerts configured, PagerDuty integration, on-call rotation set up, status page live, runbooks for top 3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Validation &amp; handoff</w:t>
            </w:r>
          </w:p>
        </w:tc>
        <w:tc>
          <w:tcPr/>
          <w:p>
            <w:pPr>
              <w:pStyle w:val="Compact"/>
            </w:pPr>
            <w:r>
              <w:t xml:space="preserve">End-to-end trace validation, alert fire drill, team training (2h workshop), documentation handoff</w:t>
            </w:r>
          </w:p>
        </w:tc>
      </w:tr>
    </w:tbl>
    <w:bookmarkStart w:id="35" w:name="estimated-cost-grafana-cloud"/>
    <w:p>
      <w:pPr>
        <w:pStyle w:val="Heading3"/>
      </w:pPr>
      <w:r>
        <w:t xml:space="preserve">Estimated Cost (Grafana Cloud)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Overage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(Prometheus)</w:t>
            </w:r>
          </w:p>
        </w:tc>
        <w:tc>
          <w:tcPr/>
          <w:p>
            <w:pPr>
              <w:pStyle w:val="Compact"/>
            </w:pPr>
            <w:r>
              <w:t xml:space="preserve">10K active series</w:t>
            </w:r>
          </w:p>
        </w:tc>
        <w:tc>
          <w:tcPr/>
          <w:p>
            <w:pPr>
              <w:pStyle w:val="Compact"/>
            </w:pPr>
            <w:r>
              <w:t xml:space="preserve">$0 — NovaPay estimated at ~8K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(Loki)</w:t>
            </w:r>
          </w:p>
        </w:tc>
        <w:tc>
          <w:tcPr/>
          <w:p>
            <w:pPr>
              <w:pStyle w:val="Compact"/>
            </w:pPr>
            <w:r>
              <w:t xml:space="preserve">50GB/mo</w:t>
            </w:r>
          </w:p>
        </w:tc>
        <w:tc>
          <w:tcPr/>
          <w:p>
            <w:pPr>
              <w:pStyle w:val="Compact"/>
            </w:pPr>
            <w:r>
              <w:t xml:space="preserve">$0 — estimated 30-40GB/mo with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Traces (Tempo)</w:t>
            </w:r>
          </w:p>
        </w:tc>
        <w:tc>
          <w:tcPr/>
          <w:p>
            <w:pPr>
              <w:pStyle w:val="Compact"/>
            </w:pPr>
            <w:r>
              <w:t xml:space="preserve">50GB/mo</w:t>
            </w:r>
          </w:p>
        </w:tc>
        <w:tc>
          <w:tcPr/>
          <w:p>
            <w:pPr>
              <w:pStyle w:val="Compact"/>
            </w:pPr>
            <w:r>
              <w:t xml:space="preserve">$0 — estimated 20-30GB/mo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 (Faro)</w:t>
            </w:r>
          </w:p>
        </w:tc>
        <w:tc>
          <w:tcPr/>
          <w:p>
            <w:pPr>
              <w:pStyle w:val="Compact"/>
            </w:pPr>
            <w:r>
              <w:t xml:space="preserve">50K sessions/mo</w:t>
            </w:r>
          </w:p>
        </w:tc>
        <w:tc>
          <w:tcPr/>
          <w:p>
            <w:pPr>
              <w:pStyle w:val="Compact"/>
            </w:pPr>
            <w:r>
              <w:t xml:space="preserve">$0 — NovaPay currently ~38K sessions/mo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IRM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estimated overage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$0/mo</w:t>
            </w:r>
            <w:r>
              <w:t xml:space="preserve"> </w:t>
            </w:r>
            <w:r>
              <w:t xml:space="preserve">(within included tiers)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Approve baseline → Week 1 kickoff → First dashboards live within 5 days.</w:t>
      </w:r>
    </w:p>
    <w:p>
      <w:pPr>
        <w:pStyle w:val="BlockText"/>
      </w:pPr>
      <w:r>
        <w:t xml:space="preserve">Stack: OpenTelemetry + Grafana Cloud. Open-source, vendor-neutral, zero lock-in.</w:t>
      </w:r>
    </w:p>
    <w:p>
      <w:pPr>
        <w:pStyle w:val="BlockText"/>
      </w:pPr>
      <w:r>
        <w:t xml:space="preserve">hello@vantx.io · vantx.io</w:t>
      </w:r>
    </w:p>
    <w:bookmarkEnd w:id="35"/>
    <w:bookmarkEnd w:id="36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Observability Baseline Report</dc:title>
  <dc:creator/>
  <cp:keywords/>
  <dcterms:created xsi:type="dcterms:W3CDTF">2026-03-22T22:19:30Z</dcterms:created>
  <dcterms:modified xsi:type="dcterms:W3CDTF">2026-03-22T22:19:30Z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Initial Assessment</vt:lpwstr>
  </property>
  <property fmtid="{D5CDD505-2E9C-101B-9397-08002B2CF9AE}" pid="4" name="version">
    <vt:lpwstr>1.0</vt:lpwstr>
  </property>
</Properties>
</file>