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Arquitectura de Infraestructura</w:t>
      </w:r>
    </w:p>
    <w:p>
      <w:pPr>
        <w:pStyle w:val="Subtitle"/>
      </w:pPr>
      <w:r>
        <w:t xml:space="preserve">Grafana Cloud · k6 Framework · Onboarding Automático</w:t>
      </w:r>
    </w:p>
    <w:p>
      <w:pPr>
        <w:pStyle w:val="Date"/>
      </w:pPr>
      <w:r>
        <w:t xml:space="preserve">Marzo 2026</w:t>
      </w:r>
    </w:p>
    <w:p>
      <w:pPr>
        <w:pStyle w:val="FirstParagraph"/>
      </w:pPr>
      <w:r>
        <w:drawing>
          <wp:inline>
            <wp:extent cx="2186940" cy="49752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ssets/log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497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Start w:id="19" w:name="arquitectura-de-infraestructura"/>
    <w:p>
      <w:pPr>
        <w:pStyle w:val="Heading1"/>
      </w:pPr>
      <w:r>
        <w:t xml:space="preserve">ARQUITECTURA DE INFRAESTRUCTURA</w:t>
      </w:r>
    </w:p>
    <w:p>
      <w:pPr>
        <w:pStyle w:val="FirstParagraph"/>
      </w:pPr>
      <w:r>
        <w:rPr>
          <w:b/>
          <w:bCs/>
        </w:rPr>
        <w:t xml:space="preserve">Grafana Cloud · k6 Framework · Onboarding Automático</w:t>
      </w:r>
    </w:p>
    <w:p>
      <w:pPr>
        <w:pStyle w:val="BodyText"/>
      </w:pPr>
      <w:r>
        <w:t xml:space="preserve">Versión 1.0 — Marzo 2026 · Interno</w:t>
      </w:r>
    </w:p>
    <w:bookmarkEnd w:id="19"/>
    <w:bookmarkStart w:id="23" w:name="X36f4b6dc571083d680abf9174ea37e74054413a"/>
    <w:p>
      <w:pPr>
        <w:pStyle w:val="Heading1"/>
      </w:pPr>
      <w:r>
        <w:t xml:space="preserve">1. Modelo de Infraestructura: 1 Stack por Cliente</w:t>
      </w:r>
    </w:p>
    <w:p>
      <w:pPr>
        <w:pStyle w:val="FirstParagraph"/>
      </w:pPr>
      <w:r>
        <w:t xml:space="preserve">Cada cliente recibe su propio Grafana Cloud stack con aislamiento total. No hay multi-tenancy — los datos de un cliente nunca se mezclan con los de otro.</w:t>
      </w:r>
    </w:p>
    <w:bookmarkStart w:id="20" w:name="stack-por-cliente"/>
    <w:p>
      <w:pPr>
        <w:pStyle w:val="Heading3"/>
      </w:pPr>
      <w:r>
        <w:t xml:space="preserve">Stack por cliente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Prometheus/Mimir</w:t>
            </w:r>
          </w:p>
        </w:tc>
        <w:tc>
          <w:tcPr/>
          <w:p>
            <w:pPr>
              <w:pStyle w:val="Compact"/>
            </w:pPr>
            <w:r>
              <w:t xml:space="preserve">Métricas de k6 (uptime, synthetic, load test)</w:t>
            </w:r>
          </w:p>
        </w:tc>
        <w:tc>
          <w:tcPr/>
          <w:p>
            <w:pPr>
              <w:pStyle w:val="Compact"/>
            </w:pPr>
            <w:r>
              <w:t xml:space="preserve">10,000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Loki</w:t>
            </w:r>
          </w:p>
        </w:tc>
        <w:tc>
          <w:tcPr/>
          <w:p>
            <w:pPr>
              <w:pStyle w:val="Compact"/>
            </w:pPr>
            <w:r>
              <w:t xml:space="preserve">Logs de k6 runs + app logs opcionales</w:t>
            </w:r>
          </w:p>
        </w:tc>
        <w:tc>
          <w:tcPr/>
          <w:p>
            <w:pPr>
              <w:pStyle w:val="Compact"/>
            </w:pPr>
            <w:r>
              <w:t xml:space="preserve">50 GB/mes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Traces backend + frontend (end-to-end)</w:t>
            </w:r>
          </w:p>
        </w:tc>
        <w:tc>
          <w:tcPr/>
          <w:p>
            <w:pPr>
              <w:pStyle w:val="Compact"/>
            </w:pPr>
            <w:r>
              <w:t xml:space="preserve">50 GB/mes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Faro</w:t>
            </w:r>
          </w:p>
        </w:tc>
        <w:tc>
          <w:tcPr/>
          <w:p>
            <w:pPr>
              <w:pStyle w:val="Compact"/>
            </w:pPr>
            <w:r>
              <w:t xml:space="preserve">RUM, JS errors, session traces, CWV reales</w:t>
            </w:r>
          </w:p>
        </w:tc>
        <w:tc>
          <w:tcPr/>
          <w:p>
            <w:pPr>
              <w:pStyle w:val="Compact"/>
            </w:pPr>
            <w:r>
              <w:t xml:space="preserve">50K sessions/mes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IRM</w:t>
            </w:r>
          </w:p>
        </w:tc>
        <w:tc>
          <w:tcPr/>
          <w:p>
            <w:pPr>
              <w:pStyle w:val="Compact"/>
            </w:pPr>
            <w:r>
              <w:t xml:space="preserve">On-call, alert routing, incidents, status page</w:t>
            </w:r>
          </w:p>
        </w:tc>
        <w:tc>
          <w:tcPr/>
          <w:p>
            <w:pPr>
              <w:pStyle w:val="Compact"/>
            </w:pPr>
            <w:r>
              <w:t xml:space="preserve">Incluido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Reglas tiered + routing via IRM</w:t>
            </w:r>
          </w:p>
        </w:tc>
        <w:tc>
          <w:tcPr/>
          <w:p>
            <w:pPr>
              <w:pStyle w:val="Compact"/>
            </w:pPr>
            <w:r>
              <w:t xml:space="preserve">Sin límite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Dashboards</w:t>
            </w:r>
          </w:p>
        </w:tc>
        <w:tc>
          <w:tcPr/>
          <w:p>
            <w:pPr>
              <w:pStyle w:val="Compact"/>
            </w:pPr>
            <w:r>
              <w:t xml:space="preserve">8 pre-configurados + custom</w:t>
            </w:r>
          </w:p>
        </w:tc>
        <w:tc>
          <w:tcPr/>
          <w:p>
            <w:pPr>
              <w:pStyle w:val="Compact"/>
            </w:pPr>
            <w:r>
              <w:t xml:space="preserve">Sin límite</w:t>
            </w:r>
          </w:p>
        </w:tc>
      </w:tr>
    </w:tbl>
    <w:bookmarkEnd w:id="20"/>
    <w:bookmarkStart w:id="21" w:name="dashboards-pre-configurados-8"/>
    <w:p>
      <w:pPr>
        <w:pStyle w:val="Heading3"/>
      </w:pPr>
      <w:r>
        <w:t xml:space="preserve">Dashboards pre-configurados (8)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 overview</w:t>
      </w:r>
      <w:r>
        <w:t xml:space="preserve"> </w:t>
      </w:r>
      <w:r>
        <w:t xml:space="preserve">— Request rate, Error rate, Duration por servicio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infra</w:t>
      </w:r>
      <w:r>
        <w:t xml:space="preserve"> </w:t>
      </w:r>
      <w:r>
        <w:t xml:space="preserve">— Utilization, Saturation, Errors por recurso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— Active connections, query time, dead tuples, cache hit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k6 results</w:t>
      </w:r>
      <w:r>
        <w:t xml:space="preserve"> </w:t>
      </w:r>
      <w:r>
        <w:t xml:space="preserve">— TPS, latencia, errores, thresholds por escenario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Vitals (synthetic)</w:t>
      </w:r>
      <w:r>
        <w:t xml:space="preserve"> </w:t>
      </w:r>
      <w:r>
        <w:t xml:space="preserve">— LCP, FID, CLS, Lighthouse score trending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SLO compliance</w:t>
      </w:r>
      <w:r>
        <w:t xml:space="preserve"> </w:t>
      </w:r>
      <w:r>
        <w:t xml:space="preserve">— Error budget restante, burn rate, SLO por servicio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Observability</w:t>
      </w:r>
      <w:r>
        <w:t xml:space="preserve"> </w:t>
      </w:r>
      <w:r>
        <w:t xml:space="preserve">— RUM real: CWV por página/device/país, JS errors, sessions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Incident Overview</w:t>
      </w:r>
      <w:r>
        <w:t xml:space="preserve"> </w:t>
      </w:r>
      <w:r>
        <w:t xml:space="preserve">— Incidentes activos, MTTR, on-call schedule, timeline</w:t>
      </w:r>
    </w:p>
    <w:bookmarkEnd w:id="21"/>
    <w:bookmarkStart w:id="22" w:name="costos-por-cliente"/>
    <w:p>
      <w:pPr>
        <w:pStyle w:val="Heading3"/>
      </w:pPr>
      <w:r>
        <w:t xml:space="preserve">Costos por cliente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cliente</w:t>
            </w:r>
          </w:p>
        </w:tc>
        <w:tc>
          <w:tcPr/>
          <w:p>
            <w:pPr>
              <w:pStyle w:val="Compact"/>
            </w:pPr>
            <w:r>
              <w:t xml:space="preserve">Sessions RUM</w:t>
            </w:r>
          </w:p>
        </w:tc>
        <w:tc>
          <w:tcPr/>
          <w:p>
            <w:pPr>
              <w:pStyle w:val="Compact"/>
            </w:pPr>
            <w:r>
              <w:t xml:space="preserve">Costo Grafana Cloud</w:t>
            </w:r>
          </w:p>
        </w:tc>
        <w:tc>
          <w:tcPr/>
          <w:p>
            <w:pPr>
              <w:pStyle w:val="Compact"/>
            </w:pPr>
            <w:r>
              <w:t xml:space="preserve">Costo total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/ bajo tráfico</w:t>
            </w:r>
          </w:p>
        </w:tc>
        <w:tc>
          <w:tcPr/>
          <w:p>
            <w:pPr>
              <w:pStyle w:val="Compact"/>
            </w:pPr>
            <w:r>
              <w:t xml:space="preserve">≤50K</w:t>
            </w:r>
          </w:p>
        </w:tc>
        <w:tc>
          <w:tcPr/>
          <w:p>
            <w:pPr>
              <w:pStyle w:val="Compact"/>
            </w:pPr>
            <w:r>
              <w:t xml:space="preserve">$0 (free tier)</w:t>
            </w:r>
          </w:p>
        </w:tc>
        <w:tc>
          <w:tcPr/>
          <w:p>
            <w:pPr>
              <w:pStyle w:val="Compact"/>
            </w:pPr>
            <w:r>
              <w:t xml:space="preserve">~$0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PyME / medio</w:t>
            </w:r>
          </w:p>
        </w:tc>
        <w:tc>
          <w:tcPr/>
          <w:p>
            <w:pPr>
              <w:pStyle w:val="Compact"/>
            </w:pPr>
            <w:r>
              <w:t xml:space="preserve">100K</w:t>
            </w:r>
          </w:p>
        </w:tc>
        <w:tc>
          <w:tcPr/>
          <w:p>
            <w:pPr>
              <w:pStyle w:val="Compact"/>
            </w:pPr>
            <w:r>
              <w:t xml:space="preserve">~$45</w:t>
            </w:r>
          </w:p>
        </w:tc>
        <w:tc>
          <w:tcPr/>
          <w:p>
            <w:pPr>
              <w:pStyle w:val="Compact"/>
            </w:pPr>
            <w:r>
              <w:t xml:space="preserve">~$45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Scale-up</w:t>
            </w:r>
          </w:p>
        </w:tc>
        <w:tc>
          <w:tcPr/>
          <w:p>
            <w:pPr>
              <w:pStyle w:val="Compact"/>
            </w:pPr>
            <w:r>
              <w:t xml:space="preserve">250K</w:t>
            </w:r>
          </w:p>
        </w:tc>
        <w:tc>
          <w:tcPr/>
          <w:p>
            <w:pPr>
              <w:pStyle w:val="Compact"/>
            </w:pPr>
            <w:r>
              <w:t xml:space="preserve">~$180</w:t>
            </w:r>
          </w:p>
        </w:tc>
        <w:tc>
          <w:tcPr/>
          <w:p>
            <w:pPr>
              <w:pStyle w:val="Compact"/>
            </w:pPr>
            <w:r>
              <w:t xml:space="preserve">~$180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500K+</w:t>
            </w:r>
          </w:p>
        </w:tc>
        <w:tc>
          <w:tcPr/>
          <w:p>
            <w:pPr>
              <w:pStyle w:val="Compact"/>
            </w:pPr>
            <w:r>
              <w:t xml:space="preserve">~$405+</w:t>
            </w:r>
          </w:p>
        </w:tc>
        <w:tc>
          <w:tcPr/>
          <w:p>
            <w:pPr>
              <w:pStyle w:val="Compact"/>
            </w:pPr>
            <w:r>
              <w:t xml:space="preserve">~$405+</w:t>
            </w:r>
          </w:p>
        </w:tc>
      </w:tr>
    </w:tbl>
    <w:p>
      <w:pPr>
        <w:pStyle w:val="BlockText"/>
      </w:pPr>
      <w:r>
        <w:t xml:space="preserve">El 80-90% de nuestros clientes caben en el free tier. Costo promedio de infra por cliente: $15-25/mes.</w:t>
      </w:r>
    </w:p>
    <w:bookmarkEnd w:id="22"/>
    <w:bookmarkEnd w:id="23"/>
    <w:bookmarkStart w:id="28" w:name="frontend-observability-faro-detalle"/>
    <w:p>
      <w:pPr>
        <w:pStyle w:val="Heading1"/>
      </w:pPr>
      <w:r>
        <w:t xml:space="preserve">2. Frontend Observability (Faro) — Detalle</w:t>
      </w:r>
    </w:p>
    <w:bookmarkStart w:id="24" w:name="qué-captura-el-faro-sdk"/>
    <w:p>
      <w:pPr>
        <w:pStyle w:val="Heading3"/>
      </w:pPr>
      <w:r>
        <w:t xml:space="preserve">Qué captura el Faro SDK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 Vitals reales</w:t>
      </w:r>
      <w:r>
        <w:t xml:space="preserve"> </w:t>
      </w:r>
      <w:r>
        <w:t xml:space="preserve">— LCP, INP, CLS medidos desde el browser del usuario real (no Lighthouse sintético)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JS errors</w:t>
      </w:r>
      <w:r>
        <w:t xml:space="preserve"> </w:t>
      </w:r>
      <w:r>
        <w:t xml:space="preserve">— stack trace completo, browser, OS, URL, user session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Session traces</w:t>
      </w:r>
      <w:r>
        <w:t xml:space="preserve"> </w:t>
      </w:r>
      <w:r>
        <w:t xml:space="preserve">— el journey real del usuario, correlacionado con traces de backend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 entries</w:t>
      </w:r>
      <w:r>
        <w:t xml:space="preserve"> </w:t>
      </w:r>
      <w:r>
        <w:t xml:space="preserve">— resource timing, navigation timing, long tasks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 events</w:t>
      </w:r>
      <w:r>
        <w:t xml:space="preserve"> </w:t>
      </w:r>
      <w:r>
        <w:t xml:space="preserve">— el cliente puede instrumentar eventos de negocio (</w:t>
      </w:r>
      <w:r>
        <w:t xml:space="preserve">“checkout_started”</w:t>
      </w:r>
      <w:r>
        <w:t xml:space="preserve">,</w:t>
      </w:r>
      <w:r>
        <w:t xml:space="preserve"> </w:t>
      </w:r>
      <w:r>
        <w:t xml:space="preserve">“payment_failed”</w:t>
      </w:r>
      <w:r>
        <w:t xml:space="preserve">)</w:t>
      </w:r>
    </w:p>
    <w:bookmarkEnd w:id="24"/>
    <w:bookmarkStart w:id="25" w:name="implementación-para-el-cliente"/>
    <w:p>
      <w:pPr>
        <w:pStyle w:val="Heading3"/>
      </w:pPr>
      <w:r>
        <w:t xml:space="preserve">Implementación para el cliente</w:t>
      </w:r>
    </w:p>
    <w:p>
      <w:pPr>
        <w:pStyle w:val="FirstParagraph"/>
      </w:pPr>
      <w:r>
        <w:t xml:space="preserve">El cliente solo necesita agregar 2 líneas a su app: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initializeFaro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'@grafana/faro-web-sdk'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initializeFaro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'https://faro-collector-{region}.grafana.net/collect/{app-key}'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'{client-slug}'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app-key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se generan automáticamente durante el onboarding y se envían al cliente por Slack.</w:t>
      </w:r>
    </w:p>
    <w:bookmarkEnd w:id="25"/>
    <w:bookmarkStart w:id="26" w:name="tiers-comerciales"/>
    <w:p>
      <w:pPr>
        <w:pStyle w:val="Heading3"/>
      </w:pPr>
      <w:r>
        <w:t xml:space="preserve">Tiers comerciales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Sessions/mes</w:t>
            </w:r>
          </w:p>
        </w:tc>
        <w:tc>
          <w:tcPr/>
          <w:p>
            <w:pPr>
              <w:pStyle w:val="Compact"/>
            </w:pPr>
            <w:r>
              <w:t xml:space="preserve">Precio al cliente</w:t>
            </w:r>
          </w:p>
        </w:tc>
        <w:tc>
          <w:tcPr/>
          <w:p>
            <w:pPr>
              <w:pStyle w:val="Compact"/>
            </w:pPr>
            <w:r>
              <w:t xml:space="preserve">Costo real</w:t>
            </w:r>
          </w:p>
        </w:tc>
        <w:tc>
          <w:tcPr/>
          <w:p>
            <w:pPr>
              <w:pStyle w:val="Compact"/>
            </w:pPr>
            <w:r>
              <w:t xml:space="preserve">Margen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(incluido)</w:t>
            </w:r>
          </w:p>
        </w:tc>
        <w:tc>
          <w:tcPr/>
          <w:p>
            <w:pPr>
              <w:pStyle w:val="Compact"/>
            </w:pPr>
            <w:r>
              <w:t xml:space="preserve">≤50K</w:t>
            </w:r>
          </w:p>
        </w:tc>
        <w:tc>
          <w:tcPr/>
          <w:p>
            <w:pPr>
              <w:pStyle w:val="Compact"/>
            </w:pPr>
            <w:r>
              <w:t xml:space="preserve">$0 (incluido en base)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</w:p>
        </w:tc>
        <w:tc>
          <w:tcPr/>
          <w:p>
            <w:pPr>
              <w:pStyle w:val="Compact"/>
            </w:pPr>
            <w:r>
              <w:t xml:space="preserve">≤150K</w:t>
            </w:r>
          </w:p>
        </w:tc>
        <w:tc>
          <w:tcPr/>
          <w:p>
            <w:pPr>
              <w:pStyle w:val="Compact"/>
            </w:pPr>
            <w:r>
              <w:t xml:space="preserve">+$200/mes</w:t>
            </w:r>
          </w:p>
        </w:tc>
        <w:tc>
          <w:tcPr/>
          <w:p>
            <w:pPr>
              <w:pStyle w:val="Compact"/>
            </w:pPr>
            <w:r>
              <w:t xml:space="preserve">~$90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≤500K</w:t>
            </w:r>
          </w:p>
        </w:tc>
        <w:tc>
          <w:tcPr/>
          <w:p>
            <w:pPr>
              <w:pStyle w:val="Compact"/>
            </w:pPr>
            <w:r>
              <w:t xml:space="preserve">+$450/mes</w:t>
            </w:r>
          </w:p>
        </w:tc>
        <w:tc>
          <w:tcPr/>
          <w:p>
            <w:pPr>
              <w:pStyle w:val="Compact"/>
            </w:pPr>
            <w:r>
              <w:t xml:space="preserve">~$405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500K+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Passthrough</w:t>
            </w:r>
          </w:p>
        </w:tc>
        <w:tc>
          <w:tcPr/>
          <w:p>
            <w:pPr>
              <w:pStyle w:val="Compact"/>
            </w:pPr>
            <w:r>
              <w:t xml:space="preserve">Fee gestión</w:t>
            </w:r>
          </w:p>
        </w:tc>
      </w:tr>
    </w:tbl>
    <w:bookmarkEnd w:id="26"/>
    <w:bookmarkStart w:id="27" w:name="cuándo-ofrecer-upgrade"/>
    <w:p>
      <w:pPr>
        <w:pStyle w:val="Heading3"/>
      </w:pPr>
      <w:r>
        <w:t xml:space="preserve">Cuándo ofrecer upgrade</w:t>
      </w:r>
    </w:p>
    <w:p>
      <w:pPr>
        <w:pStyle w:val="Compact"/>
        <w:numPr>
          <w:ilvl w:val="0"/>
          <w:numId w:val="1003"/>
        </w:numPr>
      </w:pPr>
      <w:r>
        <w:t xml:space="preserve">Alertar al cliente cuando llega al 80% del tier actual (40K sessions en Starter)</w:t>
      </w:r>
    </w:p>
    <w:p>
      <w:pPr>
        <w:pStyle w:val="Compact"/>
        <w:numPr>
          <w:ilvl w:val="0"/>
          <w:numId w:val="1003"/>
        </w:numPr>
      </w:pPr>
      <w:r>
        <w:t xml:space="preserve">El upgrade se hace por Slack:</w:t>
      </w:r>
      <w:r>
        <w:t xml:space="preserve"> </w:t>
      </w:r>
      <w:r>
        <w:t xml:space="preserve">“Hey, tu tráfico subió — ¿activamos Growth?”</w:t>
      </w:r>
    </w:p>
    <w:p>
      <w:pPr>
        <w:pStyle w:val="Compact"/>
        <w:numPr>
          <w:ilvl w:val="0"/>
          <w:numId w:val="1003"/>
        </w:numPr>
      </w:pPr>
      <w:r>
        <w:t xml:space="preserve">No hay penalidad por exceder momentáneamente — Grafana Cloud cobra por exceso</w:t>
      </w:r>
    </w:p>
    <w:bookmarkEnd w:id="27"/>
    <w:bookmarkEnd w:id="28"/>
    <w:bookmarkStart w:id="32" w:name="irm-incident-response-management"/>
    <w:p>
      <w:pPr>
        <w:pStyle w:val="Heading1"/>
      </w:pPr>
      <w:r>
        <w:t xml:space="preserve">3. IRM (Incident Response Management)</w:t>
      </w:r>
    </w:p>
    <w:bookmarkStart w:id="29" w:name="qué-incluye"/>
    <w:p>
      <w:pPr>
        <w:pStyle w:val="Heading3"/>
      </w:pPr>
      <w:r>
        <w:t xml:space="preserve">Qué incluye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On-call schedules</w:t>
      </w:r>
      <w:r>
        <w:t xml:space="preserve"> </w:t>
      </w:r>
      <w:r>
        <w:t xml:space="preserve">— rotación configurable, escalation chains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Alert routing</w:t>
      </w:r>
      <w:r>
        <w:t xml:space="preserve"> </w:t>
      </w:r>
      <w:r>
        <w:t xml:space="preserve">— cada alerta va al equipo correcto (backend, frontend, infra)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Incident timeline</w:t>
      </w:r>
      <w:r>
        <w:t xml:space="preserve"> </w:t>
      </w:r>
      <w:r>
        <w:t xml:space="preserve">— desde la alerta hasta la resolución, automático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 pages</w:t>
      </w:r>
      <w:r>
        <w:t xml:space="preserve"> </w:t>
      </w:r>
      <w:r>
        <w:t xml:space="preserve">— el cliente puede tener una página pública o interna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Postmortem templates</w:t>
      </w:r>
      <w:r>
        <w:t xml:space="preserve"> </w:t>
      </w:r>
      <w:r>
        <w:t xml:space="preserve">— integrados con el workflow</w:t>
      </w:r>
    </w:p>
    <w:bookmarkEnd w:id="29"/>
    <w:bookmarkStart w:id="30" w:name="configuración-por-defecto-nuevo-cliente"/>
    <w:p>
      <w:pPr>
        <w:pStyle w:val="Heading3"/>
      </w:pPr>
      <w:r>
        <w:t xml:space="preserve">Configuración por defecto (nuevo cliente)</w:t>
      </w:r>
    </w:p>
    <w:p>
      <w:pPr>
        <w:pStyle w:val="Compact"/>
        <w:numPr>
          <w:ilvl w:val="0"/>
          <w:numId w:val="1005"/>
        </w:numPr>
      </w:pPr>
      <w:r>
        <w:t xml:space="preserve">Schedule: José como primary, Sr Engineer como backup</w:t>
      </w:r>
    </w:p>
    <w:p>
      <w:pPr>
        <w:pStyle w:val="Compact"/>
        <w:numPr>
          <w:ilvl w:val="0"/>
          <w:numId w:val="1005"/>
        </w:numPr>
      </w:pPr>
      <w:r>
        <w:t xml:space="preserve">Escalation: 5 min → primary, 15 min → backup, 30 min → José</w:t>
      </w:r>
    </w:p>
    <w:p>
      <w:pPr>
        <w:pStyle w:val="Compact"/>
        <w:numPr>
          <w:ilvl w:val="0"/>
          <w:numId w:val="1005"/>
        </w:numPr>
      </w:pPr>
      <w:r>
        <w:t xml:space="preserve">Alert routing: todas las alertas del stack del cliente → canal Slack del cliente</w:t>
      </w:r>
    </w:p>
    <w:p>
      <w:pPr>
        <w:pStyle w:val="Compact"/>
        <w:numPr>
          <w:ilvl w:val="0"/>
          <w:numId w:val="1005"/>
        </w:numPr>
      </w:pPr>
      <w:r>
        <w:t xml:space="preserve">Status page: desactivada por defecto, activable por request</w:t>
      </w:r>
    </w:p>
    <w:bookmarkEnd w:id="30"/>
    <w:bookmarkStart w:id="31" w:name="para-clientes-con-fractional-sre"/>
    <w:p>
      <w:pPr>
        <w:pStyle w:val="Heading3"/>
      </w:pPr>
      <w:r>
        <w:t xml:space="preserve">Para clientes con Fractional SRE</w:t>
      </w:r>
    </w:p>
    <w:p>
      <w:pPr>
        <w:pStyle w:val="FirstParagraph"/>
      </w:pPr>
      <w:r>
        <w:t xml:space="preserve">El Fractional SRE configura IRM para el equipo del cliente:</w:t>
      </w:r>
    </w:p>
    <w:p>
      <w:pPr>
        <w:pStyle w:val="Compact"/>
        <w:numPr>
          <w:ilvl w:val="0"/>
          <w:numId w:val="1006"/>
        </w:numPr>
      </w:pPr>
      <w:r>
        <w:t xml:space="preserve">Diseña la rotación de on-call del equipo del cliente</w:t>
      </w:r>
    </w:p>
    <w:p>
      <w:pPr>
        <w:pStyle w:val="Compact"/>
        <w:numPr>
          <w:ilvl w:val="0"/>
          <w:numId w:val="1006"/>
        </w:numPr>
      </w:pPr>
      <w:r>
        <w:t xml:space="preserve">Configura escalation policies propias del cliente</w:t>
      </w:r>
    </w:p>
    <w:p>
      <w:pPr>
        <w:pStyle w:val="Compact"/>
        <w:numPr>
          <w:ilvl w:val="0"/>
          <w:numId w:val="1006"/>
        </w:numPr>
      </w:pPr>
      <w:r>
        <w:t xml:space="preserve">Entrena al equipo en incident response usando IRM</w:t>
      </w:r>
    </w:p>
    <w:p>
      <w:pPr>
        <w:pStyle w:val="Compact"/>
        <w:numPr>
          <w:ilvl w:val="0"/>
          <w:numId w:val="1006"/>
        </w:numPr>
      </w:pPr>
      <w:r>
        <w:t xml:space="preserve">Status page activada y mantenida</w:t>
      </w:r>
    </w:p>
    <w:bookmarkEnd w:id="31"/>
    <w:bookmarkEnd w:id="32"/>
    <w:bookmarkStart w:id="36" w:name="onboarding-automático"/>
    <w:p>
      <w:pPr>
        <w:pStyle w:val="Heading1"/>
      </w:pPr>
      <w:r>
        <w:t xml:space="preserve">4. Onboarding Automático</w:t>
      </w:r>
    </w:p>
    <w:bookmarkStart w:id="33" w:name="flujo-completo-5-minutos"/>
    <w:p>
      <w:pPr>
        <w:pStyle w:val="Heading3"/>
      </w:pPr>
      <w:r>
        <w:t xml:space="preserve">Flujo completo (~5 minutos)</w:t>
      </w:r>
    </w:p>
    <w:p>
      <w:pPr>
        <w:pStyle w:val="SourceCode"/>
      </w:pPr>
      <w:r>
        <w:rPr>
          <w:rStyle w:val="VerbatimChar"/>
        </w:rPr>
        <w:t xml:space="preserve">Cliente paga en Stripe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Stripe webhook → Node.js script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1. Grafana Cloud API → crear stack "{client-slug}"</w:t>
      </w:r>
      <w:r>
        <w:br/>
      </w:r>
      <w:r>
        <w:rPr>
          <w:rStyle w:val="VerbatimChar"/>
        </w:rPr>
        <w:t xml:space="preserve">2. Provisionar datasources (Prometheus remote write, Loki, Tempo)</w:t>
      </w:r>
      <w:r>
        <w:br/>
      </w:r>
      <w:r>
        <w:rPr>
          <w:rStyle w:val="VerbatimChar"/>
        </w:rPr>
        <w:t xml:space="preserve">3. Activar Faro → generar SDK snippet + app-key</w:t>
      </w:r>
      <w:r>
        <w:br/>
      </w:r>
      <w:r>
        <w:rPr>
          <w:rStyle w:val="VerbatimChar"/>
        </w:rPr>
        <w:t xml:space="preserve">4. Activar IRM → crear schedule + escalation default</w:t>
      </w:r>
      <w:r>
        <w:br/>
      </w:r>
      <w:r>
        <w:rPr>
          <w:rStyle w:val="VerbatimChar"/>
        </w:rPr>
        <w:t xml:space="preserve">5. Importar 8 dashboard JSONs (vía Grafana API)</w:t>
      </w:r>
      <w:r>
        <w:br/>
      </w:r>
      <w:r>
        <w:rPr>
          <w:rStyle w:val="VerbatimChar"/>
        </w:rPr>
        <w:t xml:space="preserve">6. Configurar alert rules (uptime, latency, error rate, CWV)</w:t>
      </w:r>
      <w:r>
        <w:br/>
      </w:r>
      <w:r>
        <w:rPr>
          <w:rStyle w:val="VerbatimChar"/>
        </w:rPr>
        <w:t xml:space="preserve">7. Crear API keys (push métricas + Faro collector)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k6 framework:</w:t>
      </w:r>
      <w:r>
        <w:br/>
      </w:r>
      <w:r>
        <w:rPr>
          <w:rStyle w:val="VerbatimChar"/>
        </w:rPr>
        <w:t xml:space="preserve">8. Crear config en clients/{client-slug}.js</w:t>
      </w:r>
      <w:r>
        <w:br/>
      </w:r>
      <w:r>
        <w:rPr>
          <w:rStyle w:val="VerbatimChar"/>
        </w:rPr>
        <w:t xml:space="preserve">9. Remote write apunta al Prometheus del stack</w:t>
      </w:r>
      <w:r>
        <w:br/>
      </w:r>
      <w:r>
        <w:rPr>
          <w:rStyle w:val="VerbatimChar"/>
        </w:rPr>
        <w:t xml:space="preserve">10. Agregar a crontab (uptime 1min, synthetic 5min)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Supabase:</w:t>
      </w:r>
      <w:r>
        <w:br/>
      </w:r>
      <w:r>
        <w:rPr>
          <w:rStyle w:val="VerbatimChar"/>
        </w:rPr>
        <w:t xml:space="preserve">11. Crear registro de cliente con grafana_url, api_keys</w:t>
      </w:r>
      <w:r>
        <w:br/>
      </w:r>
      <w:r>
        <w:rPr>
          <w:rStyle w:val="VerbatimChar"/>
        </w:rPr>
        <w:t xml:space="preserve">12. Activar portal de cliente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Slack:</w:t>
      </w:r>
      <w:r>
        <w:br/>
      </w:r>
      <w:r>
        <w:rPr>
          <w:rStyle w:val="VerbatimChar"/>
        </w:rPr>
        <w:t xml:space="preserve">13. Crear canal #vantix-{client}</w:t>
      </w:r>
      <w:r>
        <w:br/>
      </w:r>
      <w:r>
        <w:rPr>
          <w:rStyle w:val="VerbatimChar"/>
        </w:rPr>
        <w:t xml:space="preserve">14. Enviar mensaje de bienvenida con:</w:t>
      </w:r>
      <w:r>
        <w:br/>
      </w:r>
      <w:r>
        <w:rPr>
          <w:rStyle w:val="VerbatimChar"/>
        </w:rPr>
        <w:t xml:space="preserve">    - URL de su dashboard portal</w:t>
      </w:r>
      <w:r>
        <w:br/>
      </w:r>
      <w:r>
        <w:rPr>
          <w:rStyle w:val="VerbatimChar"/>
        </w:rPr>
        <w:t xml:space="preserve">    - Faro SDK snippet para pegar en su app</w:t>
      </w:r>
      <w:r>
        <w:br/>
      </w:r>
      <w:r>
        <w:rPr>
          <w:rStyle w:val="VerbatimChar"/>
        </w:rPr>
        <w:t xml:space="preserve">    - IRM invite link (si aplica)</w:t>
      </w:r>
      <w:r>
        <w:br/>
      </w:r>
      <w:r>
        <w:rPr>
          <w:rStyle w:val="VerbatimChar"/>
        </w:rPr>
        <w:t xml:space="preserve">    - Board de Trello/Linear con instrucciones</w:t>
      </w:r>
    </w:p>
    <w:bookmarkEnd w:id="33"/>
    <w:bookmarkStart w:id="34" w:name="variables-por-cliente"/>
    <w:p>
      <w:pPr>
        <w:pStyle w:val="Heading3"/>
      </w:pPr>
      <w:r>
        <w:t xml:space="preserve">Variables por cliente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{client-slug}</w:t>
            </w:r>
          </w:p>
        </w:tc>
        <w:tc>
          <w:tcPr/>
          <w:p>
            <w:pPr>
              <w:pStyle w:val="Compact"/>
            </w:pPr>
            <w:r>
              <w:t xml:space="preserve">Stripe metadata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novapay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{grafana-stack-url}</w:t>
            </w:r>
          </w:p>
        </w:tc>
        <w:tc>
          <w:tcPr/>
          <w:p>
            <w:pPr>
              <w:pStyle w:val="Compact"/>
            </w:pPr>
            <w:r>
              <w:t xml:space="preserve">Grafana Cloud API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https://novapay.grafana.net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{remote-write-url}</w:t>
            </w:r>
          </w:p>
        </w:tc>
        <w:tc>
          <w:tcPr/>
          <w:p>
            <w:pPr>
              <w:pStyle w:val="Compact"/>
            </w:pPr>
            <w:r>
              <w:t xml:space="preserve">Stack provisioning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https://prometheus-us-central1.grafana.net/api/prom/push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{faro-collector-url}</w:t>
            </w:r>
          </w:p>
        </w:tc>
        <w:tc>
          <w:tcPr/>
          <w:p>
            <w:pPr>
              <w:pStyle w:val="Compact"/>
            </w:pPr>
            <w:r>
              <w:t xml:space="preserve">Faro activation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https://faro-collector-us-central1.grafana.net/collect/abc123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{api-key-push}</w:t>
            </w:r>
          </w:p>
        </w:tc>
        <w:tc>
          <w:tcPr/>
          <w:p>
            <w:pPr>
              <w:pStyle w:val="Compact"/>
            </w:pPr>
            <w:r>
              <w:t xml:space="preserve">API key creation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glc_xxx...</w:t>
            </w:r>
          </w:p>
        </w:tc>
      </w:tr>
    </w:tbl>
    <w:bookmarkEnd w:id="34"/>
    <w:bookmarkStart w:id="35" w:name="script-de-onboarding"/>
    <w:p>
      <w:pPr>
        <w:pStyle w:val="Heading3"/>
      </w:pPr>
      <w:r>
        <w:t xml:space="preserve">Script de onboarding</w:t>
      </w:r>
    </w:p>
    <w:p>
      <w:pPr>
        <w:pStyle w:val="FirstParagraph"/>
      </w:pPr>
      <w:r>
        <w:t xml:space="preserve">El script</w:t>
      </w:r>
      <w:r>
        <w:t xml:space="preserve"> </w:t>
      </w:r>
      <w:r>
        <w:rPr>
          <w:rStyle w:val="VerbatimChar"/>
        </w:rPr>
        <w:t xml:space="preserve">scripts/onboard-client.js</w:t>
      </w:r>
      <w:r>
        <w:t xml:space="preserve"> </w:t>
      </w:r>
      <w:r>
        <w:t xml:space="preserve">en el repositorio de la plataforma hace todo esto. Requiere: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GRAFANA_CLOUD_API_KEY</w:t>
      </w:r>
      <w:r>
        <w:t xml:space="preserve"> </w:t>
      </w:r>
      <w:r>
        <w:t xml:space="preserve">— API key de la org VANTX en Grafana Cloud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SUPABASE_SERVICE_KEY</w:t>
      </w:r>
      <w:r>
        <w:t xml:space="preserve"> </w:t>
      </w:r>
      <w:r>
        <w:t xml:space="preserve">— para crear registros de cliente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SLACK_BOT_TOKEN</w:t>
      </w:r>
      <w:r>
        <w:t xml:space="preserve"> </w:t>
      </w:r>
      <w:r>
        <w:t xml:space="preserve">— para crear canales y enviar mensajes</w:t>
      </w:r>
    </w:p>
    <w:p>
      <w:pPr>
        <w:pStyle w:val="FirstParagraph"/>
      </w:pPr>
      <w:r>
        <w:t xml:space="preserve">Uso:</w:t>
      </w:r>
      <w:r>
        <w:t xml:space="preserve"> </w:t>
      </w:r>
      <w:r>
        <w:rPr>
          <w:rStyle w:val="VerbatimChar"/>
        </w:rPr>
        <w:t xml:space="preserve">node scripts/onboard-client.js --slug=novapay --name="NovaPay SpA" --plan=retainer_perf --market=latam</w:t>
      </w:r>
    </w:p>
    <w:bookmarkEnd w:id="35"/>
    <w:bookmarkEnd w:id="36"/>
    <w:bookmarkStart w:id="40" w:name="monitoreo-de-costos"/>
    <w:p>
      <w:pPr>
        <w:pStyle w:val="Heading1"/>
      </w:pPr>
      <w:r>
        <w:t xml:space="preserve">5. Monitoreo de costos</w:t>
      </w:r>
    </w:p>
    <w:bookmarkStart w:id="37" w:name="dashboard-de-costos-vantx-interno"/>
    <w:p>
      <w:pPr>
        <w:pStyle w:val="Heading3"/>
      </w:pPr>
      <w:r>
        <w:t xml:space="preserve">Dashboard de costos VANTX (interno)</w:t>
      </w:r>
    </w:p>
    <w:p>
      <w:pPr>
        <w:pStyle w:val="FirstParagraph"/>
      </w:pPr>
      <w:r>
        <w:t xml:space="preserve">Un dashboard en la org VANTX de Grafana Cloud que agrega los costos de todos los stacks de clientes:</w:t>
      </w:r>
    </w:p>
    <w:p>
      <w:pPr>
        <w:pStyle w:val="Compact"/>
        <w:numPr>
          <w:ilvl w:val="0"/>
          <w:numId w:val="1008"/>
        </w:numPr>
      </w:pPr>
      <w:r>
        <w:t xml:space="preserve">Costo por cliente por mes</w:t>
      </w:r>
    </w:p>
    <w:p>
      <w:pPr>
        <w:pStyle w:val="Compact"/>
        <w:numPr>
          <w:ilvl w:val="0"/>
          <w:numId w:val="1008"/>
        </w:numPr>
      </w:pPr>
      <w:r>
        <w:t xml:space="preserve">Sessions RUM por cliente (trending)</w:t>
      </w:r>
    </w:p>
    <w:p>
      <w:pPr>
        <w:pStyle w:val="Compact"/>
        <w:numPr>
          <w:ilvl w:val="0"/>
          <w:numId w:val="1008"/>
        </w:numPr>
      </w:pPr>
      <w:r>
        <w:t xml:space="preserve">Clientes cerca del límite de free tier (&gt;40K sessions)</w:t>
      </w:r>
    </w:p>
    <w:p>
      <w:pPr>
        <w:pStyle w:val="Compact"/>
        <w:numPr>
          <w:ilvl w:val="0"/>
          <w:numId w:val="1008"/>
        </w:numPr>
      </w:pPr>
      <w:r>
        <w:t xml:space="preserve">Margen por cliente (revenue - costo Grafana)</w:t>
      </w:r>
    </w:p>
    <w:bookmarkEnd w:id="37"/>
    <w:bookmarkStart w:id="38" w:name="alertas-de-costos"/>
    <w:p>
      <w:pPr>
        <w:pStyle w:val="Heading3"/>
      </w:pPr>
      <w:r>
        <w:t xml:space="preserve">Alertas de costos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80% free tier</w:t>
      </w:r>
      <w:r>
        <w:t xml:space="preserve"> </w:t>
      </w:r>
      <w:r>
        <w:t xml:space="preserve">→ notificación interna</w:t>
      </w:r>
      <w:r>
        <w:t xml:space="preserve"> </w:t>
      </w:r>
      <w:r>
        <w:t xml:space="preserve">“Cliente X está en 40K sessions, evaluar upgrade a Growth”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Exceso de free tier</w:t>
      </w:r>
      <w:r>
        <w:t xml:space="preserve"> </w:t>
      </w:r>
      <w:r>
        <w:t xml:space="preserve">→ alerta al PM</w:t>
      </w:r>
      <w:r>
        <w:t xml:space="preserve"> </w:t>
      </w:r>
      <w:r>
        <w:t xml:space="preserve">“Cliente X excedió 50K sessions, contactar para upgrade”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Costo total &gt;$500/mes</w:t>
      </w:r>
      <w:r>
        <w:t xml:space="preserve"> </w:t>
      </w:r>
      <w:r>
        <w:t xml:space="preserve">→ revisión mensual de telemetry optimization</w:t>
      </w:r>
    </w:p>
    <w:bookmarkEnd w:id="38"/>
    <w:bookmarkStart w:id="39" w:name="optimización-de-telemetría"/>
    <w:p>
      <w:pPr>
        <w:pStyle w:val="Heading3"/>
      </w:pPr>
      <w:r>
        <w:t xml:space="preserve">Optimización de telemetría</w:t>
      </w:r>
    </w:p>
    <w:p>
      <w:pPr>
        <w:pStyle w:val="FirstParagraph"/>
      </w:pPr>
      <w:r>
        <w:t xml:space="preserve">Para clientes que exceden tiers, ofrecer como parte del servicio de Observability:</w:t>
      </w:r>
    </w:p>
    <w:p>
      <w:pPr>
        <w:pStyle w:val="Compact"/>
        <w:numPr>
          <w:ilvl w:val="0"/>
          <w:numId w:val="1010"/>
        </w:numPr>
      </w:pPr>
      <w:r>
        <w:t xml:space="preserve">Sampling de sessions (bajar de 100% a 50% — la mitad del costo, 90% de la visibilidad)</w:t>
      </w:r>
    </w:p>
    <w:p>
      <w:pPr>
        <w:pStyle w:val="Compact"/>
        <w:numPr>
          <w:ilvl w:val="0"/>
          <w:numId w:val="1010"/>
        </w:numPr>
      </w:pPr>
      <w:r>
        <w:t xml:space="preserve">Drop de métricas no usadas (reducir series activas)</w:t>
      </w:r>
    </w:p>
    <w:p>
      <w:pPr>
        <w:pStyle w:val="Compact"/>
        <w:numPr>
          <w:ilvl w:val="0"/>
          <w:numId w:val="1010"/>
        </w:numPr>
      </w:pPr>
      <w:r>
        <w:t xml:space="preserve">Log level filtering (solo errores + warnings, no debug)</w:t>
      </w:r>
    </w:p>
    <w:p>
      <w:pPr>
        <w:pStyle w:val="Compact"/>
        <w:numPr>
          <w:ilvl w:val="0"/>
          <w:numId w:val="1010"/>
        </w:numPr>
      </w:pPr>
      <w:r>
        <w:t xml:space="preserve">Trace sampling head-based (solo 10% de traces, capturar 100% de errores)</w:t>
      </w:r>
    </w:p>
    <w:bookmarkEnd w:id="39"/>
    <w:bookmarkEnd w:id="40"/>
    <w:bookmarkStart w:id="44" w:name="acceso-del-cliente"/>
    <w:p>
      <w:pPr>
        <w:pStyle w:val="Heading1"/>
      </w:pPr>
      <w:r>
        <w:t xml:space="preserve">6. Acceso del cliente</w:t>
      </w:r>
    </w:p>
    <w:bookmarkStart w:id="41" w:name="modelo-por-defecto-solo-portal"/>
    <w:p>
      <w:pPr>
        <w:pStyle w:val="Heading3"/>
      </w:pPr>
      <w:r>
        <w:t xml:space="preserve">Modelo por defecto: solo portal</w:t>
      </w:r>
    </w:p>
    <w:p>
      <w:pPr>
        <w:pStyle w:val="FirstParagraph"/>
      </w:pPr>
      <w:r>
        <w:t xml:space="preserve">El cliente accede a sus dashboards via el portal VANTX (iframe de Grafana). No necesita cuenta de Grafana Cloud. Ventajas: más control, UX consistente, efecto plataforma.</w:t>
      </w:r>
    </w:p>
    <w:bookmarkEnd w:id="41"/>
    <w:bookmarkStart w:id="42" w:name="upgrade-acceso-directo-a-grafana"/>
    <w:p>
      <w:pPr>
        <w:pStyle w:val="Heading3"/>
      </w:pPr>
      <w:r>
        <w:t xml:space="preserve">Upgrade: acceso directo a Grafana</w:t>
      </w:r>
    </w:p>
    <w:p>
      <w:pPr>
        <w:pStyle w:val="FirstParagraph"/>
      </w:pPr>
      <w:r>
        <w:t xml:space="preserve">Para clientes enterprise o Fractional SRE que lo pidan, se puede dar un viewer login directo a su stack de Grafana Cloud. El cliente puede:</w:t>
      </w:r>
    </w:p>
    <w:p>
      <w:pPr>
        <w:pStyle w:val="Compact"/>
        <w:numPr>
          <w:ilvl w:val="0"/>
          <w:numId w:val="1011"/>
        </w:numPr>
      </w:pPr>
      <w:r>
        <w:t xml:space="preserve">Explorar dashboards</w:t>
      </w:r>
    </w:p>
    <w:p>
      <w:pPr>
        <w:pStyle w:val="Compact"/>
        <w:numPr>
          <w:ilvl w:val="0"/>
          <w:numId w:val="1011"/>
        </w:numPr>
      </w:pPr>
      <w:r>
        <w:t xml:space="preserve">Crear sus propios dashboards</w:t>
      </w:r>
    </w:p>
    <w:p>
      <w:pPr>
        <w:pStyle w:val="Compact"/>
        <w:numPr>
          <w:ilvl w:val="0"/>
          <w:numId w:val="1011"/>
        </w:numPr>
      </w:pPr>
      <w:r>
        <w:t xml:space="preserve">Configurar alertas adicionales</w:t>
      </w:r>
    </w:p>
    <w:p>
      <w:pPr>
        <w:pStyle w:val="Compact"/>
        <w:numPr>
          <w:ilvl w:val="0"/>
          <w:numId w:val="1011"/>
        </w:numPr>
      </w:pPr>
      <w:r>
        <w:t xml:space="preserve">Exportar datos</w:t>
      </w:r>
    </w:p>
    <w:p>
      <w:pPr>
        <w:pStyle w:val="FirstParagraph"/>
      </w:pPr>
      <w:r>
        <w:t xml:space="preserve">Esto es un upgrade de servicio — no cambia el pricing base pero aumenta el valor percibido.</w:t>
      </w:r>
    </w:p>
    <w:bookmarkEnd w:id="42"/>
    <w:bookmarkStart w:id="43" w:name="exit-strategy"/>
    <w:p>
      <w:pPr>
        <w:pStyle w:val="Heading3"/>
      </w:pPr>
      <w:r>
        <w:t xml:space="preserve">Exit strategy</w:t>
      </w:r>
    </w:p>
    <w:p>
      <w:pPr>
        <w:pStyle w:val="FirstParagraph"/>
      </w:pPr>
      <w:r>
        <w:t xml:space="preserve">Si el cliente cancela:</w:t>
      </w:r>
    </w:p>
    <w:p>
      <w:pPr>
        <w:pStyle w:val="Compact"/>
        <w:numPr>
          <w:ilvl w:val="0"/>
          <w:numId w:val="1012"/>
        </w:numPr>
      </w:pPr>
      <w:r>
        <w:t xml:space="preserve">Los dashboards se exportan como JSON (automático, incluido en el servicio)</w:t>
      </w:r>
    </w:p>
    <w:p>
      <w:pPr>
        <w:pStyle w:val="Compact"/>
        <w:numPr>
          <w:ilvl w:val="0"/>
          <w:numId w:val="1012"/>
        </w:numPr>
      </w:pPr>
      <w:r>
        <w:t xml:space="preserve">Las métricas históricas se exportan como CSV si el cliente lo pide</w:t>
      </w:r>
    </w:p>
    <w:p>
      <w:pPr>
        <w:pStyle w:val="Compact"/>
        <w:numPr>
          <w:ilvl w:val="0"/>
          <w:numId w:val="1012"/>
        </w:numPr>
      </w:pPr>
      <w:r>
        <w:t xml:space="preserve">El stack de Grafana Cloud se archiva 30 días, luego se elimina</w:t>
      </w:r>
    </w:p>
    <w:p>
      <w:pPr>
        <w:pStyle w:val="Compact"/>
        <w:numPr>
          <w:ilvl w:val="0"/>
          <w:numId w:val="1012"/>
        </w:numPr>
      </w:pPr>
      <w:r>
        <w:t xml:space="preserve">El Faro SDK snippet deja de funcionar (no envía datos a un collector que no existe)</w:t>
      </w:r>
    </w:p>
    <w:p>
      <w:pPr>
        <w:pStyle w:val="Compact"/>
        <w:numPr>
          <w:ilvl w:val="0"/>
          <w:numId w:val="1012"/>
        </w:numPr>
      </w:pPr>
      <w:r>
        <w:t xml:space="preserve">El cliente conserva los reportes PDF/DOCX generados durante el servicio</w:t>
      </w:r>
    </w:p>
    <w:p>
      <w:pPr>
        <w:pStyle w:val="BlockText"/>
      </w:pPr>
      <w:r>
        <w:t xml:space="preserve">Sin lock-in: todo open-source, todo exportable, todo tuyo si te vas.</w:t>
      </w:r>
    </w:p>
    <w:bookmarkEnd w:id="43"/>
    <w:bookmarkEnd w:id="44"/>
    <w:sectPr>
      <w:headerReference r:id="rId6" w:type="default"/>
      <w:footerReference r:id="rId7" w:type="default"/>
      <w:pgSz w:h="15840" w:orient="portrait" w:w="12240"/>
      <w:pgMar w:bottom="1440" w:footer="708" w:gutter="0" w:header="708" w:left="1200" w:right="120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|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VANTX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2"/>
        <w:szCs w:val="22"/>
      </w:rPr>
    </w:rPrDefault>
    <w:pPrDefault>
      <w:pPr>
        <w:spacing w:after="120" w:line="276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0F1B33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2E75B6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0F1B33"/>
      <w:sz w:val="22"/>
      <w:szCs w:val="22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6" Target="header1.xml" Type="http://schemas.openxmlformats.org/officeDocument/2006/relationships/header" /><Relationship Id="rId7" Target="footer1.xml" Type="http://schemas.openxmlformats.org/officeDocument/2006/relationships/footer" /><Relationship Type="http://schemas.openxmlformats.org/officeDocument/2006/relationships/image" Id="rId16" Target="media/rId16.png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 Infraestructura</dc:title>
  <dc:creator/>
  <cp:keywords/>
  <dcterms:created xsi:type="dcterms:W3CDTF">2026-03-22T20:44:57Z</dcterms:created>
  <dcterms:modified xsi:type="dcterms:W3CDTF">2026-03-22T20:44:57Z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Marzo 2026</vt:lpwstr>
  </property>
  <property fmtid="{D5CDD505-2E9C-101B-9397-08002B2CF9AE}" pid="3" name="subtitle">
    <vt:lpwstr>Grafana Cloud · k6 Framework · Onboarding Automático</vt:lpwstr>
  </property>
  <property fmtid="{D5CDD505-2E9C-101B-9397-08002B2CF9AE}" pid="4" name="version">
    <vt:lpwstr>1.0</vt:lpwstr>
  </property>
</Properties>
</file>