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 Strategy Assessment</w:t>
      </w:r>
    </w:p>
    <w:p>
      <w:pPr>
        <w:pStyle w:val="Subtitle"/>
      </w:pPr>
      <w:r>
        <w:t xml:space="preserve">NovaPay SpA — Initial Assessment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qa-strategy-assessment"/>
    <w:p>
      <w:pPr>
        <w:pStyle w:val="Heading1"/>
      </w:pPr>
      <w:r>
        <w:t xml:space="preserve">QA STRATEGY ASSESSMENT</w:t>
      </w:r>
    </w:p>
    <w:p>
      <w:pPr>
        <w:pStyle w:val="FirstParagraph"/>
      </w:pPr>
      <w:r>
        <w:rPr>
          <w:b/>
          <w:bCs/>
        </w:rPr>
        <w:t xml:space="preserve">NovaPay SpA — Payment Processing Platform</w:t>
      </w:r>
    </w:p>
    <w:p>
      <w:pPr>
        <w:pStyle w:val="BodyText"/>
      </w:pPr>
      <w:r>
        <w:t xml:space="preserve">March 2026 · 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NovaPay’s QA practices were assessed over 5 business days. The platform has a small engineering team (8 devs, 0 dedicated QA) shipping weekly to production. Testing is developer-driven but inconsistent — unit test coverage varies from 12% to 45% across services, there are no E2E tests, and the CI pipeline runs linting only. An average of 6 production bugs per month are reported by customers before internal detection.</w:t>
      </w:r>
    </w:p>
    <w:p>
      <w:pPr>
        <w:pStyle w:val="BodyText"/>
      </w:pPr>
      <w:r>
        <w:t xml:space="preserve">The team is technically strong but lacks QA leadership to define strategy, build frameworks, and create testing habits. The biggest risk is the checkout flow — the most critical path has zero automated tests.</w:t>
      </w:r>
    </w:p>
    <w:bookmarkStart w:id="20" w:name="qa-maturity-assessment"/>
    <w:p>
      <w:pPr>
        <w:pStyle w:val="Heading3"/>
      </w:pPr>
      <w:r>
        <w:t xml:space="preserve">QA Maturity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Current Level</w:t>
            </w:r>
          </w:p>
        </w:tc>
        <w:tc>
          <w:tcPr/>
          <w:p>
            <w:pPr>
              <w:pStyle w:val="Compact"/>
            </w:pPr>
            <w:r>
              <w:t xml:space="preserve">Target Level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3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1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/ UI testing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3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1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integration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3 Standardized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management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triage process</w:t>
            </w:r>
          </w:p>
        </w:tc>
        <w:tc>
          <w:tcPr/>
          <w:p>
            <w:pPr>
              <w:pStyle w:val="Compact"/>
            </w:pPr>
            <w:r>
              <w:t xml:space="preserve">1 Ad-hoc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1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documentation</w:t>
            </w:r>
          </w:p>
        </w:tc>
        <w:tc>
          <w:tcPr/>
          <w:p>
            <w:pPr>
              <w:pStyle w:val="Compact"/>
            </w:pPr>
            <w:r>
              <w:t xml:space="preserve">0 None</w:t>
            </w:r>
          </w:p>
        </w:tc>
        <w:tc>
          <w:tcPr/>
          <w:p>
            <w:pPr>
              <w:pStyle w:val="Compact"/>
            </w:pPr>
            <w:r>
              <w:t xml:space="preserve">2 Basic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</w:tbl>
    <w:p>
      <w:pPr>
        <w:pStyle w:val="BodyText"/>
      </w:pPr>
      <w:r>
        <w:t xml:space="preserve">Levels: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Ad-hoc ·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Basic ·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Standardized ·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Optimized</w:t>
      </w:r>
    </w:p>
    <w:bookmarkEnd w:id="20"/>
    <w:bookmarkEnd w:id="21"/>
    <w:bookmarkStart w:id="25" w:name="current-state"/>
    <w:p>
      <w:pPr>
        <w:pStyle w:val="Heading1"/>
      </w:pPr>
      <w:r>
        <w:t xml:space="preserve">1. Current State</w:t>
      </w:r>
    </w:p>
    <w:bookmarkStart w:id="22" w:name="team-process"/>
    <w:p>
      <w:pPr>
        <w:pStyle w:val="Heading3"/>
      </w:pPr>
      <w:r>
        <w:t xml:space="preserve">Team &amp; 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team size</w:t>
            </w:r>
          </w:p>
        </w:tc>
        <w:tc>
          <w:tcPr/>
          <w:p>
            <w:pPr>
              <w:pStyle w:val="Compact"/>
            </w:pPr>
            <w:r>
              <w:t xml:space="preserve">0 (devs test their own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QA-to-dev ratio</w:t>
            </w:r>
          </w:p>
        </w:tc>
        <w:tc>
          <w:tcPr/>
          <w:p>
            <w:pPr>
              <w:pStyle w:val="Compact"/>
            </w:pPr>
            <w:r>
              <w:t xml:space="preserve">0:8 (no dedicated QA)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 doc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t xml:space="preserve">Informal —</w:t>
            </w:r>
            <w:r>
              <w:t xml:space="preserve"> </w:t>
            </w:r>
            <w:r>
              <w:t xml:space="preserve">“code review + it works on staging”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process</w:t>
            </w:r>
          </w:p>
        </w:tc>
        <w:tc>
          <w:tcPr/>
          <w:p>
            <w:pPr>
              <w:pStyle w:val="Compact"/>
            </w:pPr>
            <w:r>
              <w:t xml:space="preserve">Weekly deploy, manual smoke test by on-call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tracking</w:t>
            </w:r>
          </w:p>
        </w:tc>
        <w:tc>
          <w:tcPr/>
          <w:p>
            <w:pPr>
              <w:pStyle w:val="Compact"/>
            </w:pPr>
            <w:r>
              <w:t xml:space="preserve">Linear (labels: bug + severity)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bugs in production (monthly)</w:t>
            </w:r>
          </w:p>
        </w:tc>
        <w:tc>
          <w:tcPr/>
          <w:p>
            <w:pPr>
              <w:pStyle w:val="Compact"/>
            </w:pPr>
            <w:r>
              <w:t xml:space="preserve">6 (3 P2, 2 P1, 1 P0 in last quarter)</w:t>
            </w:r>
          </w:p>
        </w:tc>
      </w:tr>
    </w:tbl>
    <w:bookmarkEnd w:id="22"/>
    <w:bookmarkStart w:id="23" w:name="test-coverage"/>
    <w:p>
      <w:pPr>
        <w:pStyle w:val="Heading3"/>
      </w:pPr>
      <w:r>
        <w:t xml:space="preserve">Test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JUnit 5 (Java), Jest (Node)</w:t>
            </w:r>
          </w:p>
        </w:tc>
        <w:tc>
          <w:tcPr/>
          <w:p>
            <w:pPr>
              <w:pStyle w:val="Compact"/>
            </w:pPr>
            <w:r>
              <w:t xml:space="preserve">12-45%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Payment Service 45%, Settlement 28%, Notification 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Some devs write ad-hoc tests that hit the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Critical gap — checkout flow 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Postman (manual)</w:t>
            </w:r>
          </w:p>
        </w:tc>
        <w:tc>
          <w:tcPr/>
          <w:p>
            <w:pPr>
              <w:pStyle w:val="Compact"/>
            </w:pPr>
            <w:r>
              <w:t xml:space="preserve">~30% of endpoints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Collections exist but not in CI, not maintained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</w:pPr>
            <w:r>
              <w:t xml:space="preserve">k6 (via VANTX checkup)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Not yet integrated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regression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"/>
    <w:bookmarkStart w:id="24" w:name="cicd-pipeline"/>
    <w:p>
      <w:pPr>
        <w:pStyle w:val="Heading3"/>
      </w:pPr>
      <w:r>
        <w:t xml:space="preserve">CI/CD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Avg Duration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Blocking?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checks</w:t>
            </w:r>
          </w:p>
        </w:tc>
        <w:tc>
          <w:tcPr/>
          <w:p>
            <w:pPr>
              <w:pStyle w:val="Compact"/>
            </w:pPr>
            <w:r>
              <w:t xml:space="preserve">ESLint + Checkstyle only</w:t>
            </w:r>
          </w:p>
        </w:tc>
        <w:tc>
          <w:tcPr/>
          <w:p>
            <w:pPr>
              <w:pStyle w:val="Compact"/>
            </w:pPr>
            <w:r>
              <w:t xml:space="preserve">45s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Yes (lint)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Compile + package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deploy</w:t>
            </w:r>
          </w:p>
        </w:tc>
        <w:tc>
          <w:tcPr/>
          <w:p>
            <w:pPr>
              <w:pStyle w:val="Compact"/>
            </w:pPr>
            <w:r>
              <w:t xml:space="preserve">Manual smoke test</w:t>
            </w:r>
          </w:p>
        </w:tc>
        <w:tc>
          <w:tcPr/>
          <w:p>
            <w:pPr>
              <w:pStyle w:val="Compact"/>
            </w:pPr>
            <w:r>
              <w:t xml:space="preserve">~15 min (human)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  <w:tc>
          <w:tcPr/>
          <w:p>
            <w:pPr>
              <w:pStyle w:val="Compact"/>
            </w:pPr>
            <w:r>
              <w:t xml:space="preserve">No (honor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4"/>
    <w:bookmarkEnd w:id="25"/>
    <w:bookmarkStart w:id="26" w:name="key-problems"/>
    <w:p>
      <w:pPr>
        <w:pStyle w:val="Heading1"/>
      </w:pPr>
      <w:r>
        <w:t xml:space="preserve">2. Key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Checkout flow (most critical path) has zero automated tests</w:t>
            </w:r>
          </w:p>
        </w:tc>
        <w:tc>
          <w:tcPr/>
          <w:p>
            <w:pPr>
              <w:pStyle w:val="Compact"/>
            </w:pPr>
            <w:r>
              <w:t xml:space="preserve">Highest-revenue feature is tested manually or not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Q-02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No definition of done that includes testing requirements</w:t>
            </w:r>
          </w:p>
        </w:tc>
        <w:tc>
          <w:tcPr/>
          <w:p>
            <w:pPr>
              <w:pStyle w:val="Compact"/>
            </w:pPr>
            <w:r>
              <w:t xml:space="preserve">Quality varies by developer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Q-03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No tests gate production deploys — bugs ship without automated safety net</w:t>
            </w:r>
          </w:p>
        </w:tc>
        <w:tc>
          <w:tcPr/>
          <w:p>
            <w:pPr>
              <w:pStyle w:val="Compact"/>
            </w:pPr>
            <w:r>
              <w:t xml:space="preserve">6 bugs/month reaching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Q-04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No test data management — devs test against shared staging DB</w:t>
            </w:r>
          </w:p>
        </w:tc>
        <w:tc>
          <w:tcPr/>
          <w:p>
            <w:pPr>
              <w:pStyle w:val="Compact"/>
            </w:pPr>
            <w:r>
              <w:t xml:space="preserve">Flaky tests, data corruption, unreliable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Q-05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No regression test suite — changes to shared code break other services silently</w:t>
            </w:r>
          </w:p>
        </w:tc>
        <w:tc>
          <w:tcPr/>
          <w:p>
            <w:pPr>
              <w:pStyle w:val="Compact"/>
            </w:pPr>
            <w:r>
              <w:t xml:space="preserve">Settlement bug in Feb caused by Payment Service refactor</w:t>
            </w:r>
          </w:p>
        </w:tc>
      </w:tr>
    </w:tbl>
    <w:bookmarkEnd w:id="26"/>
    <w:bookmarkStart w:id="30" w:name="proposed-test-strategy"/>
    <w:p>
      <w:pPr>
        <w:pStyle w:val="Heading1"/>
      </w:pPr>
      <w:r>
        <w:t xml:space="preserve">3. Proposed Test Strategy</w:t>
      </w:r>
    </w:p>
    <w:bookmarkStart w:id="27" w:name="testing-pyramid"/>
    <w:p>
      <w:pPr>
        <w:pStyle w:val="Heading3"/>
      </w:pPr>
      <w:r>
        <w:t xml:space="preserve">Testing Pyramid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JUnit 5 + Mockito (Java), Jest (Node)</w:t>
            </w:r>
          </w:p>
        </w:tc>
        <w:tc>
          <w:tcPr/>
          <w:p>
            <w:pPr>
              <w:pStyle w:val="Compact"/>
            </w:pPr>
            <w:r>
              <w:t xml:space="preserve">Business logic, validators, mappers</w:t>
            </w:r>
          </w:p>
        </w:tc>
        <w:tc>
          <w:tcPr/>
          <w:p>
            <w:pPr>
              <w:pStyle w:val="Compact"/>
            </w:pPr>
            <w:r>
              <w:t xml:space="preserve">Devs</w:t>
            </w:r>
          </w:p>
        </w:tc>
        <w:tc>
          <w:tcPr/>
          <w:p>
            <w:pPr>
              <w:pStyle w:val="Compact"/>
            </w:pPr>
            <w:r>
              <w:t xml:space="preserve">70% 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Testcontainers (Postgres + Redis)</w:t>
            </w:r>
          </w:p>
        </w:tc>
        <w:tc>
          <w:tcPr/>
          <w:p>
            <w:pPr>
              <w:pStyle w:val="Compact"/>
            </w:pPr>
            <w:r>
              <w:t xml:space="preserve">Repository layer, service layer with real DB</w:t>
            </w:r>
          </w:p>
        </w:tc>
        <w:tc>
          <w:tcPr/>
          <w:p>
            <w:pPr>
              <w:pStyle w:val="Compact"/>
            </w:pPr>
            <w:r>
              <w:t xml:space="preserve">Devs + QA</w:t>
            </w:r>
          </w:p>
        </w:tc>
        <w:tc>
          <w:tcPr/>
          <w:p>
            <w:pPr>
              <w:pStyle w:val="Compact"/>
            </w:pPr>
            <w:r>
              <w:t xml:space="preserve">Critical queries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Pact</w:t>
            </w:r>
          </w:p>
        </w:tc>
        <w:tc>
          <w:tcPr/>
          <w:p>
            <w:pPr>
              <w:pStyle w:val="Compact"/>
            </w:pPr>
            <w:r>
              <w:t xml:space="preserve">API contracts between services</w:t>
            </w:r>
          </w:p>
        </w:tc>
        <w:tc>
          <w:tcPr/>
          <w:p>
            <w:pPr>
              <w:pStyle w:val="Compact"/>
            </w:pPr>
            <w:r>
              <w:t xml:space="preserve">API owners</w:t>
            </w:r>
          </w:p>
        </w:tc>
        <w:tc>
          <w:tcPr/>
          <w:p>
            <w:pPr>
              <w:pStyle w:val="Compact"/>
            </w:pPr>
            <w:r>
              <w:t xml:space="preserve">All inter-service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Critical user flows (checkout, settlement, onboarding)</w:t>
            </w:r>
          </w:p>
        </w:tc>
        <w:tc>
          <w:tcPr/>
          <w:p>
            <w:pPr>
              <w:pStyle w:val="Compact"/>
            </w:pPr>
            <w:r>
              <w:t xml:space="preserve">QA (VANTX)</w:t>
            </w:r>
          </w:p>
        </w:tc>
        <w:tc>
          <w:tcPr/>
          <w:p>
            <w:pPr>
              <w:pStyle w:val="Compact"/>
            </w:pPr>
            <w:r>
              <w:t xml:space="preserve">Top 10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Load, stress, spike</w:t>
            </w:r>
          </w:p>
        </w:tc>
        <w:tc>
          <w:tcPr/>
          <w:p>
            <w:pPr>
              <w:pStyle w:val="Compact"/>
            </w:pPr>
            <w:r>
              <w:t xml:space="preserve">QA + SRE (VANTX)</w:t>
            </w:r>
          </w:p>
        </w:tc>
        <w:tc>
          <w:tcPr/>
          <w:p>
            <w:pPr>
              <w:pStyle w:val="Compact"/>
            </w:pPr>
            <w:r>
              <w:t xml:space="preserve">Monthly + pre-release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Playwright screenshots</w:t>
            </w:r>
          </w:p>
        </w:tc>
        <w:tc>
          <w:tcPr/>
          <w:p>
            <w:pPr>
              <w:pStyle w:val="Compact"/>
            </w:pPr>
            <w:r>
              <w:t xml:space="preserve">Checkout page, dashboard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Key pages</w:t>
            </w:r>
          </w:p>
        </w:tc>
      </w:tr>
    </w:tbl>
    <w:bookmarkEnd w:id="27"/>
    <w:bookmarkStart w:id="28" w:name="automation-framework-recommendation"/>
    <w:p>
      <w:pPr>
        <w:pStyle w:val="Heading3"/>
      </w:pPr>
      <w:r>
        <w:t xml:space="preserve">Automation Framework Recommendation</w:t>
      </w:r>
    </w:p>
    <w:p>
      <w:pPr>
        <w:pStyle w:val="FirstParagraph"/>
      </w:pPr>
      <w:r>
        <w:rPr>
          <w:b/>
          <w:bCs/>
        </w:rPr>
        <w:t xml:space="preserve">Recommended stack:</w:t>
      </w:r>
      <w:r>
        <w:t xml:space="preserve"> </w:t>
      </w:r>
      <w:r>
        <w:t xml:space="preserve">Playwright (E2E) + Testcontainers (integration) + Pact (contract)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Playwright handles both API and browser testing with a single framework, reducing maintenance overhead. Testcontainers provides ephemeral databases per test run — eliminates shared staging DB issues. Pact catches breaking API changes before deployment.</w:t>
      </w:r>
    </w:p>
    <w:bookmarkEnd w:id="28"/>
    <w:bookmarkStart w:id="29" w:name="cicd-integration-plan"/>
    <w:p>
      <w:pPr>
        <w:pStyle w:val="Heading3"/>
      </w:pPr>
      <w:r>
        <w:t xml:space="preserve">CI/CD Integration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Max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</w:t>
            </w:r>
          </w:p>
        </w:tc>
        <w:tc>
          <w:tcPr/>
          <w:p>
            <w:pPr>
              <w:pStyle w:val="Compact"/>
            </w:pPr>
            <w:r>
              <w:t xml:space="preserve">Lint + unit</w:t>
            </w:r>
          </w:p>
        </w:tc>
        <w:tc>
          <w:tcPr/>
          <w:p>
            <w:pPr>
              <w:pStyle w:val="Compact"/>
            </w:pPr>
            <w:r>
              <w:t xml:space="preserve">All unit tests</w:t>
            </w:r>
          </w:p>
        </w:tc>
        <w:tc>
          <w:tcPr/>
          <w:p>
            <w:pPr>
              <w:pStyle w:val="Compact"/>
            </w:pPr>
            <w:r>
              <w:t xml:space="preserve">&lt;2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Unit + integration</w:t>
            </w:r>
          </w:p>
        </w:tc>
        <w:tc>
          <w:tcPr/>
          <w:p>
            <w:pPr>
              <w:pStyle w:val="Compact"/>
            </w:pPr>
            <w:r>
              <w:t xml:space="preserve">Full unit + Testcontainers integration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E2E + contract</w:t>
            </w:r>
          </w:p>
        </w:tc>
        <w:tc>
          <w:tcPr/>
          <w:p>
            <w:pPr>
              <w:pStyle w:val="Compact"/>
            </w:pPr>
            <w:r>
              <w:t xml:space="preserve">Playwright critical flows + Pact verification</w:t>
            </w:r>
          </w:p>
        </w:tc>
        <w:tc>
          <w:tcPr/>
          <w:p>
            <w:pPr>
              <w:pStyle w:val="Compact"/>
            </w:pPr>
            <w:r>
              <w:t xml:space="preserve">&lt;15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Pre-production</w:t>
            </w:r>
          </w:p>
        </w:tc>
        <w:tc>
          <w:tcPr/>
          <w:p>
            <w:pPr>
              <w:pStyle w:val="Compact"/>
            </w:pPr>
            <w:r>
              <w:t xml:space="preserve">Full regression + perf</w:t>
            </w:r>
          </w:p>
        </w:tc>
        <w:tc>
          <w:tcPr/>
          <w:p>
            <w:pPr>
              <w:pStyle w:val="Compact"/>
            </w:pPr>
            <w:r>
              <w:t xml:space="preserve">All E2E + k6 baseline</w:t>
            </w:r>
          </w:p>
        </w:tc>
        <w:tc>
          <w:tcPr/>
          <w:p>
            <w:pPr>
              <w:pStyle w:val="Compact"/>
            </w:pPr>
            <w:r>
              <w:t xml:space="preserve">&lt;30 min</w:t>
            </w:r>
          </w:p>
        </w:tc>
      </w:tr>
    </w:tbl>
    <w:bookmarkEnd w:id="29"/>
    <w:bookmarkEnd w:id="30"/>
    <w:bookmarkStart w:id="32" w:name="implementation-roadmap"/>
    <w:p>
      <w:pPr>
        <w:pStyle w:val="Heading1"/>
      </w:pPr>
      <w:r>
        <w:t xml:space="preserve">4.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Test strategy doc, Playwright framework scaffolded, first 3 E2E tests (login, checkout, settlement export), CI pipeline gating PRs with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Core automation</w:t>
            </w:r>
          </w:p>
        </w:tc>
        <w:tc>
          <w:tcPr/>
          <w:p>
            <w:pPr>
              <w:pStyle w:val="Compact"/>
            </w:pPr>
            <w:r>
              <w:t xml:space="preserve">10 E2E tests covering top flows, Testcontainers for all repositories, Pact contracts for Payment↔Settlement API, test data factories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Advanced + handoff</w:t>
            </w:r>
          </w:p>
        </w:tc>
        <w:tc>
          <w:tcPr/>
          <w:p>
            <w:pPr>
              <w:pStyle w:val="Compact"/>
            </w:pPr>
            <w:r>
              <w:t xml:space="preserve">Visual regression for checkout, k6 in CI (baseline on every deploy), team training (3h workshop), QA process documentation, handoff</w:t>
            </w:r>
          </w:p>
        </w:tc>
      </w:tr>
    </w:tbl>
    <w:bookmarkStart w:id="31" w:name="success-criteria"/>
    <w:p>
      <w:pPr>
        <w:pStyle w:val="Heading3"/>
      </w:pPr>
      <w:r>
        <w:t xml:space="preserve">Success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3-Month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</w:pPr>
            <w:r>
              <w:t xml:space="preserve">12-45%</w:t>
            </w:r>
          </w:p>
        </w:tc>
        <w:tc>
          <w:tcPr/>
          <w:p>
            <w:pPr>
              <w:pStyle w:val="Compact"/>
            </w:pPr>
            <w:r>
              <w:t xml:space="preserve">&gt;65% all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 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10+ critical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pass rate</w:t>
            </w:r>
          </w:p>
        </w:tc>
        <w:tc>
          <w:tcPr/>
          <w:p>
            <w:pPr>
              <w:pStyle w:val="Compact"/>
            </w:pPr>
            <w:r>
              <w:t xml:space="preserve">98% (lint only)</w:t>
            </w:r>
          </w:p>
        </w:tc>
        <w:tc>
          <w:tcPr/>
          <w:p>
            <w:pPr>
              <w:pStyle w:val="Compact"/>
            </w:pPr>
            <w:r>
              <w:t xml:space="preserve">&gt;95% (full test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in production (monthly)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&lt;2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confidence</w:t>
            </w:r>
          </w:p>
        </w:tc>
        <w:tc>
          <w:tcPr/>
          <w:p>
            <w:pPr>
              <w:pStyle w:val="Compact"/>
            </w:pPr>
            <w:r>
              <w:t xml:space="preserve">Low (manual smoke)</w:t>
            </w:r>
          </w:p>
        </w:tc>
        <w:tc>
          <w:tcPr/>
          <w:p>
            <w:pPr>
              <w:pStyle w:val="Compact"/>
            </w:pPr>
            <w:r>
              <w:t xml:space="preserve">High (automated gates)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cycle time</w:t>
            </w:r>
          </w:p>
        </w:tc>
        <w:tc>
          <w:tcPr/>
          <w:p>
            <w:pPr>
              <w:pStyle w:val="Compact"/>
            </w:pPr>
            <w:r>
              <w:t xml:space="preserve">Weekly (fear-driven)</w:t>
            </w:r>
          </w:p>
        </w:tc>
        <w:tc>
          <w:tcPr/>
          <w:p>
            <w:pPr>
              <w:pStyle w:val="Compact"/>
            </w:pPr>
            <w:r>
              <w:t xml:space="preserve">On-demand (confidence-driven)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Approve assessment → Week 1 kickoff → First Playwright tests running in CI within 5 days.</w:t>
      </w:r>
    </w:p>
    <w:p>
      <w:pPr>
        <w:pStyle w:val="BlockText"/>
      </w:pPr>
      <w:r>
        <w:t xml:space="preserve">The goal is your team learning — a successful engagement ends when you no longer need us.</w:t>
      </w:r>
    </w:p>
    <w:p>
      <w:pPr>
        <w:pStyle w:val="BlockText"/>
      </w:pPr>
      <w:r>
        <w:t xml:space="preserve">hello@vantx.io · vantx.io</w:t>
      </w:r>
    </w:p>
    <w:bookmarkEnd w:id="31"/>
    <w:bookmarkEnd w:id="32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Strategy Assessment</dc:title>
  <dc:creator/>
  <cp:keywords/>
  <dcterms:created xsi:type="dcterms:W3CDTF">2026-03-22T22:19:38Z</dcterms:created>
  <dcterms:modified xsi:type="dcterms:W3CDTF">2026-03-22T22:19:38Z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Initial Assessment</vt:lpwstr>
  </property>
  <property fmtid="{D5CDD505-2E9C-101B-9397-08002B2CF9AE}" pid="4" name="version">
    <vt:lpwstr>1.0</vt:lpwstr>
  </property>
</Properties>
</file>