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0547" w14:textId="5C4AC793" w:rsidR="006F37FA" w:rsidRDefault="003850A5">
      <w:proofErr w:type="spellStart"/>
      <w:r w:rsidRPr="003850A5">
        <w:t>LineageIQ</w:t>
      </w:r>
      <w:proofErr w:type="spellEnd"/>
      <w:r w:rsidRPr="003850A5">
        <w:t xml:space="preserve"> — Canonical Lineage Model for AI-Generated Deterministic Parsers</w:t>
      </w:r>
    </w:p>
    <w:p w14:paraId="1718337C" w14:textId="77777777" w:rsidR="003850A5" w:rsidRDefault="003850A5"/>
    <w:p w14:paraId="64D8FF8C" w14:textId="19983DFC" w:rsidR="003850A5" w:rsidRPr="003850A5" w:rsidRDefault="003850A5" w:rsidP="003850A5">
      <w:r>
        <w:t>We</w:t>
      </w:r>
      <w:r w:rsidRPr="003850A5">
        <w:t xml:space="preserve"> recommend establishing a versioned, technology-neutral Canonical Lineage Model (CLM) as a mandatory contract for every deterministic parser generated by </w:t>
      </w:r>
      <w:proofErr w:type="spellStart"/>
      <w:r w:rsidRPr="003850A5">
        <w:t>LineageIQ's</w:t>
      </w:r>
      <w:proofErr w:type="spellEnd"/>
      <w:r w:rsidRPr="003850A5">
        <w:t xml:space="preserve"> AI agents.</w:t>
      </w:r>
    </w:p>
    <w:p w14:paraId="73D09451" w14:textId="77777777" w:rsidR="003850A5" w:rsidRPr="003850A5" w:rsidRDefault="003850A5" w:rsidP="003850A5">
      <w:r w:rsidRPr="003850A5">
        <w:t xml:space="preserve">The model should support Teradata BTEQ, Informatica, Ab Initio, Hive, Oracle, SQL Server, Python, Java, </w:t>
      </w:r>
      <w:proofErr w:type="spellStart"/>
      <w:r w:rsidRPr="003850A5">
        <w:t>BigQuery</w:t>
      </w:r>
      <w:proofErr w:type="spellEnd"/>
      <w:r w:rsidRPr="003850A5">
        <w:t>, and orchestration technologies such as Autosys.</w:t>
      </w:r>
    </w:p>
    <w:p w14:paraId="23D6EE4C" w14:textId="77777777" w:rsidR="003850A5" w:rsidRPr="003850A5" w:rsidRDefault="003850A5" w:rsidP="003850A5">
      <w:r w:rsidRPr="003850A5">
        <w:t>The key architectural principle is:</w:t>
      </w:r>
    </w:p>
    <w:p w14:paraId="0780B1A7" w14:textId="77777777" w:rsidR="003850A5" w:rsidRPr="003850A5" w:rsidRDefault="003850A5" w:rsidP="003850A5">
      <w:r w:rsidRPr="003850A5">
        <w:t>AI generates parser code. The deterministic parser extracts lineage. The canonical model standardizes its output. A validation engine verifies the results.</w:t>
      </w:r>
    </w:p>
    <w:p w14:paraId="27B54F44" w14:textId="77777777" w:rsidR="003850A5" w:rsidRDefault="003850A5"/>
    <w:p w14:paraId="7AD19585" w14:textId="19FE8806" w:rsidR="003850A5" w:rsidRDefault="003850A5" w:rsidP="003850A5">
      <w:pPr>
        <w:pStyle w:val="ListParagraph"/>
        <w:numPr>
          <w:ilvl w:val="0"/>
          <w:numId w:val="1"/>
        </w:numPr>
        <w:rPr>
          <w:b/>
          <w:bCs/>
        </w:rPr>
      </w:pPr>
      <w:r w:rsidRPr="003850A5">
        <w:rPr>
          <w:b/>
          <w:bCs/>
        </w:rPr>
        <w:t>Recommended architecture</w:t>
      </w:r>
    </w:p>
    <w:p w14:paraId="6B221B9D" w14:textId="77777777" w:rsidR="003850A5" w:rsidRDefault="003850A5" w:rsidP="003850A5">
      <w:pPr>
        <w:rPr>
          <w:b/>
          <w:bCs/>
        </w:rPr>
      </w:pPr>
    </w:p>
    <w:p w14:paraId="205BCFBD" w14:textId="02A101D7" w:rsidR="003850A5" w:rsidRDefault="003850A5" w:rsidP="003850A5">
      <w:pPr>
        <w:rPr>
          <w:b/>
          <w:bCs/>
        </w:rPr>
      </w:pPr>
      <w:r w:rsidRPr="003850A5">
        <w:rPr>
          <w:b/>
          <w:bCs/>
        </w:rPr>
        <w:drawing>
          <wp:inline distT="0" distB="0" distL="0" distR="0" wp14:anchorId="75D03519" wp14:editId="51FC244A">
            <wp:extent cx="5664491" cy="3714941"/>
            <wp:effectExtent l="0" t="0" r="0" b="0"/>
            <wp:docPr id="31628128" name="Picture 1" descr="The image displays a structured layout of various technical components and models, including Al Parser Generation Agent, Tachyon LLM, deterministic parser, and several tools and models like Canonical Lineage Model, JSON Schema, OpenLineage Adapter, and Neo4j Graph Adapter, all related to data processing and schema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128" name="Picture 1" descr="The image displays a structured layout of various technical components and models, including Al Parser Generation Agent, Tachyon LLM, deterministic parser, and several tools and models like Canonical Lineage Model, JSON Schema, OpenLineage Adapter, and Neo4j Graph Adapter, all related to data processing and schema validation.&#10;&#10;AI-generated content may be incorrect."/>
                    <pic:cNvPicPr/>
                  </pic:nvPicPr>
                  <pic:blipFill>
                    <a:blip r:embed="rId5"/>
                    <a:stretch>
                      <a:fillRect/>
                    </a:stretch>
                  </pic:blipFill>
                  <pic:spPr>
                    <a:xfrm>
                      <a:off x="0" y="0"/>
                      <a:ext cx="5664491" cy="3714941"/>
                    </a:xfrm>
                    <a:prstGeom prst="rect">
                      <a:avLst/>
                    </a:prstGeom>
                  </pic:spPr>
                </pic:pic>
              </a:graphicData>
            </a:graphic>
          </wp:inline>
        </w:drawing>
      </w:r>
    </w:p>
    <w:p w14:paraId="54B5F1F5" w14:textId="77777777" w:rsidR="003850A5" w:rsidRDefault="003850A5" w:rsidP="003850A5">
      <w:pPr>
        <w:rPr>
          <w:b/>
          <w:bCs/>
        </w:rPr>
      </w:pPr>
    </w:p>
    <w:p w14:paraId="5231FBE8" w14:textId="77777777" w:rsidR="003850A5" w:rsidRPr="003850A5" w:rsidRDefault="003850A5" w:rsidP="003850A5">
      <w:pPr>
        <w:rPr>
          <w:b/>
          <w:bCs/>
        </w:rPr>
      </w:pPr>
      <w:r w:rsidRPr="003850A5">
        <w:rPr>
          <w:b/>
          <w:bCs/>
        </w:rPr>
        <w:t>2. Canonical model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3895"/>
        <w:gridCol w:w="3695"/>
      </w:tblGrid>
      <w:tr w:rsidR="003850A5" w:rsidRPr="00D4153D" w14:paraId="385F2101" w14:textId="77777777" w:rsidTr="003850A5">
        <w:trPr>
          <w:tblCellSpacing w:w="15" w:type="dxa"/>
        </w:trPr>
        <w:tc>
          <w:tcPr>
            <w:tcW w:w="0" w:type="auto"/>
            <w:vAlign w:val="center"/>
            <w:hideMark/>
          </w:tcPr>
          <w:p w14:paraId="6299DD4E" w14:textId="77777777" w:rsidR="003850A5" w:rsidRPr="00D4153D" w:rsidRDefault="003850A5" w:rsidP="003850A5">
            <w:r w:rsidRPr="00D4153D">
              <w:t>Entity</w:t>
            </w:r>
          </w:p>
        </w:tc>
        <w:tc>
          <w:tcPr>
            <w:tcW w:w="0" w:type="auto"/>
            <w:vAlign w:val="center"/>
            <w:hideMark/>
          </w:tcPr>
          <w:p w14:paraId="43CBD400" w14:textId="77777777" w:rsidR="003850A5" w:rsidRPr="00D4153D" w:rsidRDefault="003850A5" w:rsidP="003850A5">
            <w:r w:rsidRPr="00D4153D">
              <w:t>Purpose</w:t>
            </w:r>
          </w:p>
        </w:tc>
        <w:tc>
          <w:tcPr>
            <w:tcW w:w="0" w:type="auto"/>
            <w:vAlign w:val="center"/>
            <w:hideMark/>
          </w:tcPr>
          <w:p w14:paraId="7D90D598" w14:textId="77777777" w:rsidR="003850A5" w:rsidRPr="00D4153D" w:rsidRDefault="003850A5" w:rsidP="003850A5">
            <w:r w:rsidRPr="00D4153D">
              <w:t>Key attributes</w:t>
            </w:r>
          </w:p>
        </w:tc>
      </w:tr>
      <w:tr w:rsidR="003850A5" w:rsidRPr="00D4153D" w14:paraId="4294796A" w14:textId="77777777" w:rsidTr="003850A5">
        <w:trPr>
          <w:tblCellSpacing w:w="15" w:type="dxa"/>
        </w:trPr>
        <w:tc>
          <w:tcPr>
            <w:tcW w:w="0" w:type="auto"/>
            <w:vAlign w:val="center"/>
            <w:hideMark/>
          </w:tcPr>
          <w:p w14:paraId="3481F5B6" w14:textId="77777777" w:rsidR="003850A5" w:rsidRPr="00D4153D" w:rsidRDefault="003850A5" w:rsidP="003850A5">
            <w:proofErr w:type="spellStart"/>
            <w:r w:rsidRPr="00D4153D">
              <w:t>SourceArtifact</w:t>
            </w:r>
            <w:proofErr w:type="spellEnd"/>
          </w:p>
        </w:tc>
        <w:tc>
          <w:tcPr>
            <w:tcW w:w="0" w:type="auto"/>
            <w:vAlign w:val="center"/>
            <w:hideMark/>
          </w:tcPr>
          <w:p w14:paraId="78BC127E" w14:textId="77777777" w:rsidR="003850A5" w:rsidRPr="00D4153D" w:rsidRDefault="003850A5" w:rsidP="003850A5">
            <w:r w:rsidRPr="00D4153D">
              <w:t>Original code or metadata</w:t>
            </w:r>
          </w:p>
        </w:tc>
        <w:tc>
          <w:tcPr>
            <w:tcW w:w="0" w:type="auto"/>
            <w:vAlign w:val="center"/>
            <w:hideMark/>
          </w:tcPr>
          <w:p w14:paraId="621E61A2" w14:textId="77777777" w:rsidR="003850A5" w:rsidRPr="00D4153D" w:rsidRDefault="003850A5" w:rsidP="003850A5">
            <w:r w:rsidRPr="00D4153D">
              <w:t>URI, version, hash, language</w:t>
            </w:r>
          </w:p>
        </w:tc>
      </w:tr>
      <w:tr w:rsidR="003850A5" w:rsidRPr="00D4153D" w14:paraId="683E49BA" w14:textId="77777777" w:rsidTr="003850A5">
        <w:trPr>
          <w:tblCellSpacing w:w="15" w:type="dxa"/>
        </w:trPr>
        <w:tc>
          <w:tcPr>
            <w:tcW w:w="0" w:type="auto"/>
            <w:vAlign w:val="center"/>
            <w:hideMark/>
          </w:tcPr>
          <w:p w14:paraId="5502B11F" w14:textId="77777777" w:rsidR="003850A5" w:rsidRPr="00D4153D" w:rsidRDefault="003850A5" w:rsidP="003850A5">
            <w:proofErr w:type="spellStart"/>
            <w:r w:rsidRPr="00D4153D">
              <w:t>DataAsset</w:t>
            </w:r>
            <w:proofErr w:type="spellEnd"/>
          </w:p>
        </w:tc>
        <w:tc>
          <w:tcPr>
            <w:tcW w:w="0" w:type="auto"/>
            <w:vAlign w:val="center"/>
            <w:hideMark/>
          </w:tcPr>
          <w:p w14:paraId="6351D564" w14:textId="77777777" w:rsidR="003850A5" w:rsidRPr="00D4153D" w:rsidRDefault="003850A5" w:rsidP="003850A5">
            <w:r w:rsidRPr="00D4153D">
              <w:t>Table, file, topic, API, view</w:t>
            </w:r>
          </w:p>
        </w:tc>
        <w:tc>
          <w:tcPr>
            <w:tcW w:w="0" w:type="auto"/>
            <w:vAlign w:val="center"/>
            <w:hideMark/>
          </w:tcPr>
          <w:p w14:paraId="55744314" w14:textId="77777777" w:rsidR="003850A5" w:rsidRPr="00D4153D" w:rsidRDefault="003850A5" w:rsidP="003850A5">
            <w:r w:rsidRPr="00D4153D">
              <w:t>Platform, namespace, name</w:t>
            </w:r>
          </w:p>
        </w:tc>
      </w:tr>
      <w:tr w:rsidR="003850A5" w:rsidRPr="00D4153D" w14:paraId="343429F0" w14:textId="77777777" w:rsidTr="003850A5">
        <w:trPr>
          <w:tblCellSpacing w:w="15" w:type="dxa"/>
        </w:trPr>
        <w:tc>
          <w:tcPr>
            <w:tcW w:w="0" w:type="auto"/>
            <w:vAlign w:val="center"/>
            <w:hideMark/>
          </w:tcPr>
          <w:p w14:paraId="389F6140" w14:textId="77777777" w:rsidR="003850A5" w:rsidRPr="00D4153D" w:rsidRDefault="003850A5" w:rsidP="003850A5">
            <w:proofErr w:type="spellStart"/>
            <w:r w:rsidRPr="00D4153D">
              <w:t>DataElement</w:t>
            </w:r>
            <w:proofErr w:type="spellEnd"/>
          </w:p>
        </w:tc>
        <w:tc>
          <w:tcPr>
            <w:tcW w:w="0" w:type="auto"/>
            <w:vAlign w:val="center"/>
            <w:hideMark/>
          </w:tcPr>
          <w:p w14:paraId="5562B7AE" w14:textId="77777777" w:rsidR="003850A5" w:rsidRPr="00D4153D" w:rsidRDefault="003850A5" w:rsidP="003850A5">
            <w:r w:rsidRPr="00D4153D">
              <w:t>Column or nested field</w:t>
            </w:r>
          </w:p>
        </w:tc>
        <w:tc>
          <w:tcPr>
            <w:tcW w:w="0" w:type="auto"/>
            <w:vAlign w:val="center"/>
            <w:hideMark/>
          </w:tcPr>
          <w:p w14:paraId="472D6979" w14:textId="77777777" w:rsidR="003850A5" w:rsidRPr="00D4153D" w:rsidRDefault="003850A5" w:rsidP="003850A5">
            <w:r w:rsidRPr="00D4153D">
              <w:t xml:space="preserve">Parent </w:t>
            </w:r>
            <w:proofErr w:type="gramStart"/>
            <w:r w:rsidRPr="00D4153D">
              <w:t>asset</w:t>
            </w:r>
            <w:proofErr w:type="gramEnd"/>
            <w:r w:rsidRPr="00D4153D">
              <w:t xml:space="preserve">, </w:t>
            </w:r>
            <w:proofErr w:type="gramStart"/>
            <w:r w:rsidRPr="00D4153D">
              <w:t>path</w:t>
            </w:r>
            <w:proofErr w:type="gramEnd"/>
            <w:r w:rsidRPr="00D4153D">
              <w:t>, data type</w:t>
            </w:r>
          </w:p>
        </w:tc>
      </w:tr>
      <w:tr w:rsidR="003850A5" w:rsidRPr="00D4153D" w14:paraId="003BCC44" w14:textId="77777777" w:rsidTr="003850A5">
        <w:trPr>
          <w:tblCellSpacing w:w="15" w:type="dxa"/>
        </w:trPr>
        <w:tc>
          <w:tcPr>
            <w:tcW w:w="0" w:type="auto"/>
            <w:vAlign w:val="center"/>
            <w:hideMark/>
          </w:tcPr>
          <w:p w14:paraId="5039B401" w14:textId="77777777" w:rsidR="003850A5" w:rsidRPr="00D4153D" w:rsidRDefault="003850A5" w:rsidP="003850A5">
            <w:r w:rsidRPr="00D4153D">
              <w:t>Operation</w:t>
            </w:r>
          </w:p>
        </w:tc>
        <w:tc>
          <w:tcPr>
            <w:tcW w:w="0" w:type="auto"/>
            <w:vAlign w:val="center"/>
            <w:hideMark/>
          </w:tcPr>
          <w:p w14:paraId="50BB5FB5" w14:textId="77777777" w:rsidR="003850A5" w:rsidRPr="00D4153D" w:rsidRDefault="003850A5" w:rsidP="003850A5">
            <w:r w:rsidRPr="00D4153D">
              <w:t>Executable processing step</w:t>
            </w:r>
          </w:p>
        </w:tc>
        <w:tc>
          <w:tcPr>
            <w:tcW w:w="0" w:type="auto"/>
            <w:vAlign w:val="center"/>
            <w:hideMark/>
          </w:tcPr>
          <w:p w14:paraId="3F537853" w14:textId="77777777" w:rsidR="003850A5" w:rsidRPr="00D4153D" w:rsidRDefault="003850A5" w:rsidP="003850A5">
            <w:r w:rsidRPr="00D4153D">
              <w:t>Type, inputs, outputs, execution order</w:t>
            </w:r>
          </w:p>
        </w:tc>
      </w:tr>
      <w:tr w:rsidR="003850A5" w:rsidRPr="00D4153D" w14:paraId="77D83746" w14:textId="77777777" w:rsidTr="003850A5">
        <w:trPr>
          <w:tblCellSpacing w:w="15" w:type="dxa"/>
        </w:trPr>
        <w:tc>
          <w:tcPr>
            <w:tcW w:w="0" w:type="auto"/>
            <w:vAlign w:val="center"/>
            <w:hideMark/>
          </w:tcPr>
          <w:p w14:paraId="11180474" w14:textId="77777777" w:rsidR="003850A5" w:rsidRPr="00D4153D" w:rsidRDefault="003850A5" w:rsidP="003850A5">
            <w:proofErr w:type="spellStart"/>
            <w:r w:rsidRPr="00D4153D">
              <w:t>LineageEdge</w:t>
            </w:r>
            <w:proofErr w:type="spellEnd"/>
          </w:p>
        </w:tc>
        <w:tc>
          <w:tcPr>
            <w:tcW w:w="0" w:type="auto"/>
            <w:vAlign w:val="center"/>
            <w:hideMark/>
          </w:tcPr>
          <w:p w14:paraId="616F8F03" w14:textId="77777777" w:rsidR="003850A5" w:rsidRPr="00D4153D" w:rsidRDefault="003850A5" w:rsidP="003850A5">
            <w:r w:rsidRPr="00D4153D">
              <w:t>Source-to-target relationship</w:t>
            </w:r>
          </w:p>
        </w:tc>
        <w:tc>
          <w:tcPr>
            <w:tcW w:w="0" w:type="auto"/>
            <w:vAlign w:val="center"/>
            <w:hideMark/>
          </w:tcPr>
          <w:p w14:paraId="0FCE4921" w14:textId="77777777" w:rsidR="003850A5" w:rsidRPr="00D4153D" w:rsidRDefault="003850A5" w:rsidP="003850A5">
            <w:r w:rsidRPr="00D4153D">
              <w:t>Source, target, operation, relationship</w:t>
            </w:r>
          </w:p>
        </w:tc>
      </w:tr>
      <w:tr w:rsidR="003850A5" w:rsidRPr="00D4153D" w14:paraId="7EFB20D6" w14:textId="77777777" w:rsidTr="003850A5">
        <w:trPr>
          <w:tblCellSpacing w:w="15" w:type="dxa"/>
        </w:trPr>
        <w:tc>
          <w:tcPr>
            <w:tcW w:w="0" w:type="auto"/>
            <w:vAlign w:val="center"/>
            <w:hideMark/>
          </w:tcPr>
          <w:p w14:paraId="3CCD72CA" w14:textId="77777777" w:rsidR="003850A5" w:rsidRPr="00D4153D" w:rsidRDefault="003850A5" w:rsidP="003850A5">
            <w:r w:rsidRPr="00D4153D">
              <w:t>Transformation</w:t>
            </w:r>
          </w:p>
        </w:tc>
        <w:tc>
          <w:tcPr>
            <w:tcW w:w="0" w:type="auto"/>
            <w:vAlign w:val="center"/>
            <w:hideMark/>
          </w:tcPr>
          <w:p w14:paraId="30B97AB0" w14:textId="77777777" w:rsidR="003850A5" w:rsidRPr="00D4153D" w:rsidRDefault="003850A5" w:rsidP="003850A5">
            <w:r w:rsidRPr="00D4153D">
              <w:t>Field-level transformation logic</w:t>
            </w:r>
          </w:p>
        </w:tc>
        <w:tc>
          <w:tcPr>
            <w:tcW w:w="0" w:type="auto"/>
            <w:vAlign w:val="center"/>
            <w:hideMark/>
          </w:tcPr>
          <w:p w14:paraId="56A47A78" w14:textId="77777777" w:rsidR="003850A5" w:rsidRPr="00D4153D" w:rsidRDefault="003850A5" w:rsidP="003850A5">
            <w:r w:rsidRPr="00D4153D">
              <w:t>Expression, function, mapping</w:t>
            </w:r>
          </w:p>
        </w:tc>
      </w:tr>
      <w:tr w:rsidR="003850A5" w:rsidRPr="00D4153D" w14:paraId="7AE00BA1" w14:textId="77777777" w:rsidTr="003850A5">
        <w:trPr>
          <w:tblCellSpacing w:w="15" w:type="dxa"/>
        </w:trPr>
        <w:tc>
          <w:tcPr>
            <w:tcW w:w="0" w:type="auto"/>
            <w:vAlign w:val="center"/>
            <w:hideMark/>
          </w:tcPr>
          <w:p w14:paraId="0327AA61" w14:textId="77777777" w:rsidR="003850A5" w:rsidRPr="00D4153D" w:rsidRDefault="003850A5" w:rsidP="003850A5">
            <w:proofErr w:type="spellStart"/>
            <w:r w:rsidRPr="00D4153D">
              <w:t>DQRule</w:t>
            </w:r>
            <w:proofErr w:type="spellEnd"/>
          </w:p>
        </w:tc>
        <w:tc>
          <w:tcPr>
            <w:tcW w:w="0" w:type="auto"/>
            <w:vAlign w:val="center"/>
            <w:hideMark/>
          </w:tcPr>
          <w:p w14:paraId="23C00FCD" w14:textId="77777777" w:rsidR="003850A5" w:rsidRPr="00D4153D" w:rsidRDefault="003850A5" w:rsidP="003850A5">
            <w:r w:rsidRPr="00D4153D">
              <w:t>Data-quality constraint</w:t>
            </w:r>
          </w:p>
        </w:tc>
        <w:tc>
          <w:tcPr>
            <w:tcW w:w="0" w:type="auto"/>
            <w:vAlign w:val="center"/>
            <w:hideMark/>
          </w:tcPr>
          <w:p w14:paraId="1A2AE6AC" w14:textId="77777777" w:rsidR="003850A5" w:rsidRPr="00D4153D" w:rsidRDefault="003850A5" w:rsidP="003850A5">
            <w:r w:rsidRPr="00D4153D">
              <w:t>Scope, dimension, predicate, severity</w:t>
            </w:r>
          </w:p>
        </w:tc>
      </w:tr>
      <w:tr w:rsidR="003850A5" w:rsidRPr="00D4153D" w14:paraId="513E79DF" w14:textId="77777777" w:rsidTr="003850A5">
        <w:trPr>
          <w:tblCellSpacing w:w="15" w:type="dxa"/>
        </w:trPr>
        <w:tc>
          <w:tcPr>
            <w:tcW w:w="0" w:type="auto"/>
            <w:vAlign w:val="center"/>
            <w:hideMark/>
          </w:tcPr>
          <w:p w14:paraId="002B13B5" w14:textId="77777777" w:rsidR="003850A5" w:rsidRPr="00D4153D" w:rsidRDefault="003850A5" w:rsidP="003850A5">
            <w:proofErr w:type="spellStart"/>
            <w:r w:rsidRPr="00D4153D">
              <w:t>SystemCheck</w:t>
            </w:r>
            <w:proofErr w:type="spellEnd"/>
          </w:p>
        </w:tc>
        <w:tc>
          <w:tcPr>
            <w:tcW w:w="0" w:type="auto"/>
            <w:vAlign w:val="center"/>
            <w:hideMark/>
          </w:tcPr>
          <w:p w14:paraId="0F9FAFBE" w14:textId="77777777" w:rsidR="003850A5" w:rsidRPr="00D4153D" w:rsidRDefault="003850A5" w:rsidP="003850A5">
            <w:r w:rsidRPr="00D4153D">
              <w:t>Operational validation</w:t>
            </w:r>
          </w:p>
        </w:tc>
        <w:tc>
          <w:tcPr>
            <w:tcW w:w="0" w:type="auto"/>
            <w:vAlign w:val="center"/>
            <w:hideMark/>
          </w:tcPr>
          <w:p w14:paraId="7C25CD36" w14:textId="77777777" w:rsidR="003850A5" w:rsidRPr="00D4153D" w:rsidRDefault="003850A5" w:rsidP="003850A5">
            <w:r w:rsidRPr="00D4153D">
              <w:t>Dependency, freshness, counts, status</w:t>
            </w:r>
          </w:p>
        </w:tc>
      </w:tr>
      <w:tr w:rsidR="003850A5" w:rsidRPr="00D4153D" w14:paraId="46D67770" w14:textId="77777777" w:rsidTr="003850A5">
        <w:trPr>
          <w:tblCellSpacing w:w="15" w:type="dxa"/>
        </w:trPr>
        <w:tc>
          <w:tcPr>
            <w:tcW w:w="0" w:type="auto"/>
            <w:vAlign w:val="center"/>
            <w:hideMark/>
          </w:tcPr>
          <w:p w14:paraId="64D64995" w14:textId="77777777" w:rsidR="003850A5" w:rsidRPr="00D4153D" w:rsidRDefault="003850A5" w:rsidP="003850A5">
            <w:proofErr w:type="spellStart"/>
            <w:r w:rsidRPr="00D4153D">
              <w:t>ControlFlow</w:t>
            </w:r>
            <w:proofErr w:type="spellEnd"/>
          </w:p>
        </w:tc>
        <w:tc>
          <w:tcPr>
            <w:tcW w:w="0" w:type="auto"/>
            <w:vAlign w:val="center"/>
            <w:hideMark/>
          </w:tcPr>
          <w:p w14:paraId="0BD1D6B6" w14:textId="77777777" w:rsidR="003850A5" w:rsidRPr="00D4153D" w:rsidRDefault="003850A5" w:rsidP="003850A5">
            <w:r w:rsidRPr="00D4153D">
              <w:t>Conditional execution and dependencies</w:t>
            </w:r>
          </w:p>
        </w:tc>
        <w:tc>
          <w:tcPr>
            <w:tcW w:w="0" w:type="auto"/>
            <w:vAlign w:val="center"/>
            <w:hideMark/>
          </w:tcPr>
          <w:p w14:paraId="0C26C815" w14:textId="77777777" w:rsidR="003850A5" w:rsidRPr="00D4153D" w:rsidRDefault="003850A5" w:rsidP="003850A5">
            <w:r w:rsidRPr="00D4153D">
              <w:t>Branch, loop, trigger</w:t>
            </w:r>
          </w:p>
        </w:tc>
      </w:tr>
      <w:tr w:rsidR="003850A5" w:rsidRPr="00D4153D" w14:paraId="25390C24" w14:textId="77777777" w:rsidTr="003850A5">
        <w:trPr>
          <w:tblCellSpacing w:w="15" w:type="dxa"/>
        </w:trPr>
        <w:tc>
          <w:tcPr>
            <w:tcW w:w="0" w:type="auto"/>
            <w:vAlign w:val="center"/>
            <w:hideMark/>
          </w:tcPr>
          <w:p w14:paraId="2CB0EB2A" w14:textId="77777777" w:rsidR="003850A5" w:rsidRPr="00D4153D" w:rsidRDefault="003850A5" w:rsidP="003850A5">
            <w:r w:rsidRPr="00D4153D">
              <w:t>Evidence</w:t>
            </w:r>
          </w:p>
        </w:tc>
        <w:tc>
          <w:tcPr>
            <w:tcW w:w="0" w:type="auto"/>
            <w:vAlign w:val="center"/>
            <w:hideMark/>
          </w:tcPr>
          <w:p w14:paraId="1A3A7E2E" w14:textId="77777777" w:rsidR="003850A5" w:rsidRPr="00D4153D" w:rsidRDefault="003850A5" w:rsidP="003850A5">
            <w:r w:rsidRPr="00D4153D">
              <w:t>Proof of extracted lineage</w:t>
            </w:r>
          </w:p>
        </w:tc>
        <w:tc>
          <w:tcPr>
            <w:tcW w:w="0" w:type="auto"/>
            <w:vAlign w:val="center"/>
            <w:hideMark/>
          </w:tcPr>
          <w:p w14:paraId="51076EF8" w14:textId="77777777" w:rsidR="003850A5" w:rsidRPr="00D4153D" w:rsidRDefault="003850A5" w:rsidP="003850A5">
            <w:r w:rsidRPr="00D4153D">
              <w:t>File, line, column, parser rule</w:t>
            </w:r>
          </w:p>
        </w:tc>
      </w:tr>
      <w:tr w:rsidR="003850A5" w:rsidRPr="00D4153D" w14:paraId="5873F28F" w14:textId="77777777" w:rsidTr="003850A5">
        <w:trPr>
          <w:tblCellSpacing w:w="15" w:type="dxa"/>
        </w:trPr>
        <w:tc>
          <w:tcPr>
            <w:tcW w:w="0" w:type="auto"/>
            <w:vAlign w:val="center"/>
            <w:hideMark/>
          </w:tcPr>
          <w:p w14:paraId="18939813" w14:textId="77777777" w:rsidR="003850A5" w:rsidRPr="00D4153D" w:rsidRDefault="003850A5" w:rsidP="003850A5">
            <w:proofErr w:type="spellStart"/>
            <w:r w:rsidRPr="00D4153D">
              <w:t>ResolutionIssue</w:t>
            </w:r>
            <w:proofErr w:type="spellEnd"/>
          </w:p>
        </w:tc>
        <w:tc>
          <w:tcPr>
            <w:tcW w:w="0" w:type="auto"/>
            <w:vAlign w:val="center"/>
            <w:hideMark/>
          </w:tcPr>
          <w:p w14:paraId="713DBFF4" w14:textId="77777777" w:rsidR="003850A5" w:rsidRPr="00D4153D" w:rsidRDefault="003850A5" w:rsidP="003850A5">
            <w:r w:rsidRPr="00D4153D">
              <w:t>Unresolved dynamic references</w:t>
            </w:r>
          </w:p>
        </w:tc>
        <w:tc>
          <w:tcPr>
            <w:tcW w:w="0" w:type="auto"/>
            <w:vAlign w:val="center"/>
            <w:hideMark/>
          </w:tcPr>
          <w:p w14:paraId="68F9F68A" w14:textId="77777777" w:rsidR="003850A5" w:rsidRPr="00D4153D" w:rsidRDefault="003850A5" w:rsidP="003850A5">
            <w:r w:rsidRPr="00D4153D">
              <w:t>Symbol, reason, candidate values</w:t>
            </w:r>
          </w:p>
        </w:tc>
      </w:tr>
    </w:tbl>
    <w:p w14:paraId="7EB71DB8" w14:textId="77777777" w:rsidR="003850A5" w:rsidRDefault="003850A5" w:rsidP="003850A5">
      <w:pPr>
        <w:rPr>
          <w:b/>
          <w:bCs/>
        </w:rPr>
      </w:pPr>
    </w:p>
    <w:p w14:paraId="695E9704" w14:textId="77777777" w:rsidR="003850A5" w:rsidRDefault="003850A5" w:rsidP="003850A5">
      <w:pPr>
        <w:rPr>
          <w:b/>
          <w:bCs/>
        </w:rPr>
      </w:pPr>
    </w:p>
    <w:p w14:paraId="1249757D" w14:textId="77777777" w:rsidR="003850A5" w:rsidRPr="003850A5" w:rsidRDefault="003850A5" w:rsidP="003850A5">
      <w:pPr>
        <w:rPr>
          <w:b/>
          <w:bCs/>
        </w:rPr>
      </w:pPr>
      <w:r w:rsidRPr="003850A5">
        <w:rPr>
          <w:b/>
          <w:bCs/>
        </w:rPr>
        <w:t>3. Canonical JSON contract</w:t>
      </w:r>
    </w:p>
    <w:p w14:paraId="272CEDB7" w14:textId="77777777" w:rsidR="003850A5" w:rsidRPr="003850A5" w:rsidRDefault="003850A5" w:rsidP="003850A5">
      <w:pPr>
        <w:rPr>
          <w:b/>
          <w:bCs/>
        </w:rPr>
      </w:pPr>
      <w:r w:rsidRPr="003850A5">
        <w:rPr>
          <w:b/>
          <w:bCs/>
        </w:rPr>
        <w:t>The following is a representative canonical output payload. All generated parsers should produce this structure, with arrays empty when no entities are found.</w:t>
      </w:r>
    </w:p>
    <w:p w14:paraId="60B3CE23" w14:textId="7B102E2B" w:rsidR="003850A5" w:rsidRPr="003850A5" w:rsidRDefault="003850A5" w:rsidP="003850A5">
      <w:pPr>
        <w:rPr>
          <w:b/>
          <w:bCs/>
        </w:rPr>
      </w:pPr>
      <w:r>
        <w:rPr>
          <w:b/>
          <w:bCs/>
        </w:rPr>
        <w:object w:dxaOrig="1508" w:dyaOrig="982" w14:anchorId="5181C9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2pt" o:ole="">
            <v:imagedata r:id="rId6" o:title=""/>
          </v:shape>
          <o:OLEObject Type="Embed" ProgID="Package" ShapeID="_x0000_i1025" DrawAspect="Icon" ObjectID="_1852966657" r:id="rId7"/>
        </w:object>
      </w:r>
    </w:p>
    <w:p w14:paraId="0EBD94B4" w14:textId="5E6E7A35" w:rsidR="003850A5" w:rsidRDefault="003850A5" w:rsidP="003850A5">
      <w:pPr>
        <w:rPr>
          <w:b/>
          <w:bCs/>
        </w:rPr>
      </w:pPr>
      <w:r w:rsidRPr="003850A5">
        <w:rPr>
          <w:b/>
          <w:bCs/>
        </w:rPr>
        <w:t xml:space="preserve">For production, this JSON contract should be enforced through a formal JSON Schema with required fields, </w:t>
      </w:r>
      <w:proofErr w:type="spellStart"/>
      <w:r w:rsidRPr="003850A5">
        <w:rPr>
          <w:b/>
          <w:bCs/>
        </w:rPr>
        <w:t>enums</w:t>
      </w:r>
      <w:proofErr w:type="spellEnd"/>
      <w:r w:rsidRPr="003850A5">
        <w:rPr>
          <w:b/>
          <w:bCs/>
        </w:rPr>
        <w:t>, referential integrity checks, and version compatibility rules.</w:t>
      </w:r>
    </w:p>
    <w:p w14:paraId="0A7C31F7" w14:textId="77777777" w:rsidR="003850A5" w:rsidRDefault="003850A5" w:rsidP="003850A5">
      <w:pPr>
        <w:rPr>
          <w:b/>
          <w:bCs/>
        </w:rPr>
      </w:pPr>
    </w:p>
    <w:p w14:paraId="1285C650" w14:textId="77777777" w:rsidR="003850A5" w:rsidRPr="003850A5" w:rsidRDefault="003850A5" w:rsidP="003850A5">
      <w:pPr>
        <w:rPr>
          <w:b/>
          <w:bCs/>
        </w:rPr>
      </w:pPr>
      <w:r w:rsidRPr="003850A5">
        <w:rPr>
          <w:b/>
          <w:bCs/>
        </w:rPr>
        <w:t>4. Standard transformation taxonomy</w:t>
      </w:r>
    </w:p>
    <w:p w14:paraId="31159A58" w14:textId="77777777" w:rsidR="003850A5" w:rsidRPr="00D4153D" w:rsidRDefault="003850A5" w:rsidP="003850A5">
      <w:r w:rsidRPr="00D4153D">
        <w:t>Every parser should use the same transformation vocabulary.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3459"/>
      </w:tblGrid>
      <w:tr w:rsidR="003850A5" w:rsidRPr="00D4153D" w14:paraId="1A8198F1" w14:textId="77777777" w:rsidTr="003850A5">
        <w:trPr>
          <w:tblCellSpacing w:w="15" w:type="dxa"/>
        </w:trPr>
        <w:tc>
          <w:tcPr>
            <w:tcW w:w="0" w:type="auto"/>
            <w:vAlign w:val="center"/>
            <w:hideMark/>
          </w:tcPr>
          <w:p w14:paraId="24CEED0D" w14:textId="77777777" w:rsidR="003850A5" w:rsidRPr="00D4153D" w:rsidRDefault="003850A5" w:rsidP="003850A5">
            <w:r w:rsidRPr="00D4153D">
              <w:t>Transformation</w:t>
            </w:r>
          </w:p>
        </w:tc>
        <w:tc>
          <w:tcPr>
            <w:tcW w:w="0" w:type="auto"/>
            <w:vAlign w:val="center"/>
            <w:hideMark/>
          </w:tcPr>
          <w:p w14:paraId="3168BF59" w14:textId="77777777" w:rsidR="003850A5" w:rsidRPr="00D4153D" w:rsidRDefault="003850A5" w:rsidP="003850A5">
            <w:r w:rsidRPr="00D4153D">
              <w:t>Example</w:t>
            </w:r>
          </w:p>
        </w:tc>
      </w:tr>
      <w:tr w:rsidR="003850A5" w:rsidRPr="00D4153D" w14:paraId="70E79B38" w14:textId="77777777" w:rsidTr="003850A5">
        <w:trPr>
          <w:tblCellSpacing w:w="15" w:type="dxa"/>
        </w:trPr>
        <w:tc>
          <w:tcPr>
            <w:tcW w:w="0" w:type="auto"/>
            <w:vAlign w:val="center"/>
            <w:hideMark/>
          </w:tcPr>
          <w:p w14:paraId="78D526B2" w14:textId="77777777" w:rsidR="003850A5" w:rsidRPr="00D4153D" w:rsidRDefault="003850A5" w:rsidP="003850A5">
            <w:r w:rsidRPr="00D4153D">
              <w:t>DIRECT</w:t>
            </w:r>
          </w:p>
        </w:tc>
        <w:tc>
          <w:tcPr>
            <w:tcW w:w="0" w:type="auto"/>
            <w:vAlign w:val="center"/>
            <w:hideMark/>
          </w:tcPr>
          <w:p w14:paraId="243A7001" w14:textId="77777777" w:rsidR="003850A5" w:rsidRPr="00D4153D" w:rsidRDefault="003850A5" w:rsidP="003850A5">
            <w:r w:rsidRPr="00D4153D">
              <w:t>TARGET_ID = SOURCE_ID</w:t>
            </w:r>
          </w:p>
        </w:tc>
      </w:tr>
      <w:tr w:rsidR="003850A5" w:rsidRPr="00D4153D" w14:paraId="1BC65396" w14:textId="77777777" w:rsidTr="003850A5">
        <w:trPr>
          <w:tblCellSpacing w:w="15" w:type="dxa"/>
        </w:trPr>
        <w:tc>
          <w:tcPr>
            <w:tcW w:w="0" w:type="auto"/>
            <w:vAlign w:val="center"/>
            <w:hideMark/>
          </w:tcPr>
          <w:p w14:paraId="003AB0C7" w14:textId="77777777" w:rsidR="003850A5" w:rsidRPr="00D4153D" w:rsidRDefault="003850A5" w:rsidP="003850A5">
            <w:r w:rsidRPr="00D4153D">
              <w:t>DERIVED</w:t>
            </w:r>
          </w:p>
        </w:tc>
        <w:tc>
          <w:tcPr>
            <w:tcW w:w="0" w:type="auto"/>
            <w:vAlign w:val="center"/>
            <w:hideMark/>
          </w:tcPr>
          <w:p w14:paraId="669C7877" w14:textId="77777777" w:rsidR="003850A5" w:rsidRPr="00D4153D" w:rsidRDefault="003850A5" w:rsidP="003850A5">
            <w:r w:rsidRPr="00D4153D">
              <w:t>TOTAL = PRICE * QUANTITY</w:t>
            </w:r>
          </w:p>
        </w:tc>
      </w:tr>
      <w:tr w:rsidR="003850A5" w:rsidRPr="00D4153D" w14:paraId="10006BD3" w14:textId="77777777" w:rsidTr="003850A5">
        <w:trPr>
          <w:tblCellSpacing w:w="15" w:type="dxa"/>
        </w:trPr>
        <w:tc>
          <w:tcPr>
            <w:tcW w:w="0" w:type="auto"/>
            <w:vAlign w:val="center"/>
            <w:hideMark/>
          </w:tcPr>
          <w:p w14:paraId="22816800" w14:textId="77777777" w:rsidR="003850A5" w:rsidRPr="00D4153D" w:rsidRDefault="003850A5" w:rsidP="003850A5">
            <w:r w:rsidRPr="00D4153D">
              <w:t>AGGREGATION</w:t>
            </w:r>
          </w:p>
        </w:tc>
        <w:tc>
          <w:tcPr>
            <w:tcW w:w="0" w:type="auto"/>
            <w:vAlign w:val="center"/>
            <w:hideMark/>
          </w:tcPr>
          <w:p w14:paraId="597F9EEA" w14:textId="77777777" w:rsidR="003850A5" w:rsidRPr="00D4153D" w:rsidRDefault="003850A5" w:rsidP="003850A5">
            <w:r w:rsidRPr="00D4153D">
              <w:t>SUM(AMOUNT)</w:t>
            </w:r>
          </w:p>
        </w:tc>
      </w:tr>
      <w:tr w:rsidR="003850A5" w:rsidRPr="00D4153D" w14:paraId="578420E8" w14:textId="77777777" w:rsidTr="003850A5">
        <w:trPr>
          <w:tblCellSpacing w:w="15" w:type="dxa"/>
        </w:trPr>
        <w:tc>
          <w:tcPr>
            <w:tcW w:w="0" w:type="auto"/>
            <w:vAlign w:val="center"/>
            <w:hideMark/>
          </w:tcPr>
          <w:p w14:paraId="7B3537F1" w14:textId="77777777" w:rsidR="003850A5" w:rsidRPr="00D4153D" w:rsidRDefault="003850A5" w:rsidP="003850A5">
            <w:r w:rsidRPr="00D4153D">
              <w:t>FILTER</w:t>
            </w:r>
          </w:p>
        </w:tc>
        <w:tc>
          <w:tcPr>
            <w:tcW w:w="0" w:type="auto"/>
            <w:vAlign w:val="center"/>
            <w:hideMark/>
          </w:tcPr>
          <w:p w14:paraId="43B024E4" w14:textId="77777777" w:rsidR="003850A5" w:rsidRPr="00D4153D" w:rsidRDefault="003850A5" w:rsidP="003850A5">
            <w:r w:rsidRPr="00D4153D">
              <w:t>WHERE STATUS = 'ACTIVE'</w:t>
            </w:r>
          </w:p>
        </w:tc>
      </w:tr>
      <w:tr w:rsidR="003850A5" w:rsidRPr="00D4153D" w14:paraId="02C2C540" w14:textId="77777777" w:rsidTr="003850A5">
        <w:trPr>
          <w:tblCellSpacing w:w="15" w:type="dxa"/>
        </w:trPr>
        <w:tc>
          <w:tcPr>
            <w:tcW w:w="0" w:type="auto"/>
            <w:vAlign w:val="center"/>
            <w:hideMark/>
          </w:tcPr>
          <w:p w14:paraId="02EF5B92" w14:textId="77777777" w:rsidR="003850A5" w:rsidRPr="00D4153D" w:rsidRDefault="003850A5" w:rsidP="003850A5">
            <w:r w:rsidRPr="00D4153D">
              <w:t>JOIN</w:t>
            </w:r>
          </w:p>
        </w:tc>
        <w:tc>
          <w:tcPr>
            <w:tcW w:w="0" w:type="auto"/>
            <w:vAlign w:val="center"/>
            <w:hideMark/>
          </w:tcPr>
          <w:p w14:paraId="3398AA1C" w14:textId="77777777" w:rsidR="003850A5" w:rsidRPr="00D4153D" w:rsidRDefault="003850A5" w:rsidP="003850A5">
            <w:r w:rsidRPr="00D4153D">
              <w:t>A.ID = B.ID</w:t>
            </w:r>
          </w:p>
        </w:tc>
      </w:tr>
      <w:tr w:rsidR="003850A5" w:rsidRPr="00D4153D" w14:paraId="41F7055D" w14:textId="77777777" w:rsidTr="003850A5">
        <w:trPr>
          <w:tblCellSpacing w:w="15" w:type="dxa"/>
        </w:trPr>
        <w:tc>
          <w:tcPr>
            <w:tcW w:w="0" w:type="auto"/>
            <w:vAlign w:val="center"/>
            <w:hideMark/>
          </w:tcPr>
          <w:p w14:paraId="0515E0E6" w14:textId="77777777" w:rsidR="003850A5" w:rsidRPr="00D4153D" w:rsidRDefault="003850A5" w:rsidP="003850A5">
            <w:r w:rsidRPr="00D4153D">
              <w:t>LOOKUP</w:t>
            </w:r>
          </w:p>
        </w:tc>
        <w:tc>
          <w:tcPr>
            <w:tcW w:w="0" w:type="auto"/>
            <w:vAlign w:val="center"/>
            <w:hideMark/>
          </w:tcPr>
          <w:p w14:paraId="33619752" w14:textId="77777777" w:rsidR="003850A5" w:rsidRPr="00D4153D" w:rsidRDefault="003850A5" w:rsidP="003850A5">
            <w:r w:rsidRPr="00D4153D">
              <w:t>Reference-table lookup</w:t>
            </w:r>
          </w:p>
        </w:tc>
      </w:tr>
      <w:tr w:rsidR="003850A5" w:rsidRPr="00D4153D" w14:paraId="67D5E223" w14:textId="77777777" w:rsidTr="003850A5">
        <w:trPr>
          <w:tblCellSpacing w:w="15" w:type="dxa"/>
        </w:trPr>
        <w:tc>
          <w:tcPr>
            <w:tcW w:w="0" w:type="auto"/>
            <w:vAlign w:val="center"/>
            <w:hideMark/>
          </w:tcPr>
          <w:p w14:paraId="3C95908C" w14:textId="77777777" w:rsidR="003850A5" w:rsidRPr="00D4153D" w:rsidRDefault="003850A5" w:rsidP="003850A5">
            <w:r w:rsidRPr="00D4153D">
              <w:t>CONSTANT</w:t>
            </w:r>
          </w:p>
        </w:tc>
        <w:tc>
          <w:tcPr>
            <w:tcW w:w="0" w:type="auto"/>
            <w:vAlign w:val="center"/>
            <w:hideMark/>
          </w:tcPr>
          <w:p w14:paraId="50D71F3A" w14:textId="77777777" w:rsidR="003850A5" w:rsidRPr="00D4153D" w:rsidRDefault="003850A5" w:rsidP="003850A5">
            <w:r w:rsidRPr="00D4153D">
              <w:t>STATUS = 'NEW'</w:t>
            </w:r>
          </w:p>
        </w:tc>
      </w:tr>
      <w:tr w:rsidR="003850A5" w:rsidRPr="00D4153D" w14:paraId="03BFDFE7" w14:textId="77777777" w:rsidTr="003850A5">
        <w:trPr>
          <w:tblCellSpacing w:w="15" w:type="dxa"/>
        </w:trPr>
        <w:tc>
          <w:tcPr>
            <w:tcW w:w="0" w:type="auto"/>
            <w:vAlign w:val="center"/>
            <w:hideMark/>
          </w:tcPr>
          <w:p w14:paraId="13515267" w14:textId="77777777" w:rsidR="003850A5" w:rsidRPr="00D4153D" w:rsidRDefault="003850A5" w:rsidP="003850A5">
            <w:r w:rsidRPr="00D4153D">
              <w:t>CAST</w:t>
            </w:r>
          </w:p>
        </w:tc>
        <w:tc>
          <w:tcPr>
            <w:tcW w:w="0" w:type="auto"/>
            <w:vAlign w:val="center"/>
            <w:hideMark/>
          </w:tcPr>
          <w:p w14:paraId="31D2EC4C" w14:textId="77777777" w:rsidR="003850A5" w:rsidRPr="00D4153D" w:rsidRDefault="003850A5" w:rsidP="003850A5">
            <w:proofErr w:type="gramStart"/>
            <w:r w:rsidRPr="00D4153D">
              <w:t>CAST(</w:t>
            </w:r>
            <w:proofErr w:type="gramEnd"/>
            <w:r w:rsidRPr="00D4153D">
              <w:t>ID AS VARCHAR)</w:t>
            </w:r>
          </w:p>
        </w:tc>
      </w:tr>
      <w:tr w:rsidR="003850A5" w:rsidRPr="00D4153D" w14:paraId="7CF11DB3" w14:textId="77777777" w:rsidTr="003850A5">
        <w:trPr>
          <w:tblCellSpacing w:w="15" w:type="dxa"/>
        </w:trPr>
        <w:tc>
          <w:tcPr>
            <w:tcW w:w="0" w:type="auto"/>
            <w:vAlign w:val="center"/>
            <w:hideMark/>
          </w:tcPr>
          <w:p w14:paraId="72FD4E8C" w14:textId="77777777" w:rsidR="003850A5" w:rsidRPr="00D4153D" w:rsidRDefault="003850A5" w:rsidP="003850A5">
            <w:r w:rsidRPr="00D4153D">
              <w:t>MASKING</w:t>
            </w:r>
          </w:p>
        </w:tc>
        <w:tc>
          <w:tcPr>
            <w:tcW w:w="0" w:type="auto"/>
            <w:vAlign w:val="center"/>
            <w:hideMark/>
          </w:tcPr>
          <w:p w14:paraId="7ABB4273" w14:textId="77777777" w:rsidR="003850A5" w:rsidRPr="00D4153D" w:rsidRDefault="003850A5" w:rsidP="003850A5">
            <w:r w:rsidRPr="00D4153D">
              <w:t>MASK(SSN)</w:t>
            </w:r>
          </w:p>
        </w:tc>
      </w:tr>
      <w:tr w:rsidR="003850A5" w:rsidRPr="00D4153D" w14:paraId="3CA42991" w14:textId="77777777" w:rsidTr="003850A5">
        <w:trPr>
          <w:tblCellSpacing w:w="15" w:type="dxa"/>
        </w:trPr>
        <w:tc>
          <w:tcPr>
            <w:tcW w:w="0" w:type="auto"/>
            <w:vAlign w:val="center"/>
            <w:hideMark/>
          </w:tcPr>
          <w:p w14:paraId="490D59D5" w14:textId="77777777" w:rsidR="003850A5" w:rsidRPr="00D4153D" w:rsidRDefault="003850A5" w:rsidP="003850A5">
            <w:r w:rsidRPr="00D4153D">
              <w:t>HASHING</w:t>
            </w:r>
          </w:p>
        </w:tc>
        <w:tc>
          <w:tcPr>
            <w:tcW w:w="0" w:type="auto"/>
            <w:vAlign w:val="center"/>
            <w:hideMark/>
          </w:tcPr>
          <w:p w14:paraId="203C1952" w14:textId="77777777" w:rsidR="003850A5" w:rsidRPr="00D4153D" w:rsidRDefault="003850A5" w:rsidP="003850A5">
            <w:r w:rsidRPr="00D4153D">
              <w:t>SHA256(CUSTOMER_ID)</w:t>
            </w:r>
          </w:p>
        </w:tc>
      </w:tr>
      <w:tr w:rsidR="003850A5" w:rsidRPr="00D4153D" w14:paraId="736825FD" w14:textId="77777777" w:rsidTr="003850A5">
        <w:trPr>
          <w:tblCellSpacing w:w="15" w:type="dxa"/>
        </w:trPr>
        <w:tc>
          <w:tcPr>
            <w:tcW w:w="0" w:type="auto"/>
            <w:vAlign w:val="center"/>
            <w:hideMark/>
          </w:tcPr>
          <w:p w14:paraId="00DB8429" w14:textId="77777777" w:rsidR="003850A5" w:rsidRPr="00D4153D" w:rsidRDefault="003850A5" w:rsidP="003850A5">
            <w:r w:rsidRPr="00D4153D">
              <w:t>CONDITIONAL</w:t>
            </w:r>
          </w:p>
        </w:tc>
        <w:tc>
          <w:tcPr>
            <w:tcW w:w="0" w:type="auto"/>
            <w:vAlign w:val="center"/>
            <w:hideMark/>
          </w:tcPr>
          <w:p w14:paraId="0069BC44" w14:textId="77777777" w:rsidR="003850A5" w:rsidRPr="00D4153D" w:rsidRDefault="003850A5" w:rsidP="003850A5">
            <w:r w:rsidRPr="00D4153D">
              <w:t>CASE WHEN ...</w:t>
            </w:r>
          </w:p>
        </w:tc>
      </w:tr>
      <w:tr w:rsidR="003850A5" w:rsidRPr="00D4153D" w14:paraId="367111CF" w14:textId="77777777" w:rsidTr="003850A5">
        <w:trPr>
          <w:tblCellSpacing w:w="15" w:type="dxa"/>
        </w:trPr>
        <w:tc>
          <w:tcPr>
            <w:tcW w:w="0" w:type="auto"/>
            <w:vAlign w:val="center"/>
            <w:hideMark/>
          </w:tcPr>
          <w:p w14:paraId="7D864378" w14:textId="77777777" w:rsidR="003850A5" w:rsidRPr="00D4153D" w:rsidRDefault="003850A5" w:rsidP="003850A5">
            <w:r w:rsidRPr="00D4153D">
              <w:t>WINDOW</w:t>
            </w:r>
          </w:p>
        </w:tc>
        <w:tc>
          <w:tcPr>
            <w:tcW w:w="0" w:type="auto"/>
            <w:vAlign w:val="center"/>
            <w:hideMark/>
          </w:tcPr>
          <w:p w14:paraId="22D73DF8" w14:textId="77777777" w:rsidR="003850A5" w:rsidRPr="00D4153D" w:rsidRDefault="003850A5" w:rsidP="003850A5">
            <w:r w:rsidRPr="00D4153D">
              <w:t>ROW_</w:t>
            </w:r>
            <w:proofErr w:type="gramStart"/>
            <w:r w:rsidRPr="00D4153D">
              <w:t>NUMBER(</w:t>
            </w:r>
            <w:proofErr w:type="gramEnd"/>
            <w:r w:rsidRPr="00D4153D">
              <w:t>) OVER (...)</w:t>
            </w:r>
          </w:p>
        </w:tc>
      </w:tr>
      <w:tr w:rsidR="003850A5" w:rsidRPr="00D4153D" w14:paraId="64916ADD" w14:textId="77777777" w:rsidTr="003850A5">
        <w:trPr>
          <w:tblCellSpacing w:w="15" w:type="dxa"/>
        </w:trPr>
        <w:tc>
          <w:tcPr>
            <w:tcW w:w="0" w:type="auto"/>
            <w:vAlign w:val="center"/>
            <w:hideMark/>
          </w:tcPr>
          <w:p w14:paraId="2AC50D50" w14:textId="77777777" w:rsidR="003850A5" w:rsidRPr="00D4153D" w:rsidRDefault="003850A5" w:rsidP="003850A5">
            <w:r w:rsidRPr="00D4153D">
              <w:t>UNION</w:t>
            </w:r>
          </w:p>
        </w:tc>
        <w:tc>
          <w:tcPr>
            <w:tcW w:w="0" w:type="auto"/>
            <w:vAlign w:val="center"/>
            <w:hideMark/>
          </w:tcPr>
          <w:p w14:paraId="649C8B1B" w14:textId="77777777" w:rsidR="003850A5" w:rsidRPr="00D4153D" w:rsidRDefault="003850A5" w:rsidP="003850A5">
            <w:r w:rsidRPr="00D4153D">
              <w:t>UNION ALL</w:t>
            </w:r>
          </w:p>
        </w:tc>
      </w:tr>
      <w:tr w:rsidR="003850A5" w:rsidRPr="00D4153D" w14:paraId="3235E3AC" w14:textId="77777777" w:rsidTr="003850A5">
        <w:trPr>
          <w:tblCellSpacing w:w="15" w:type="dxa"/>
        </w:trPr>
        <w:tc>
          <w:tcPr>
            <w:tcW w:w="0" w:type="auto"/>
            <w:vAlign w:val="center"/>
            <w:hideMark/>
          </w:tcPr>
          <w:p w14:paraId="39BD9B3E" w14:textId="77777777" w:rsidR="003850A5" w:rsidRPr="00D4153D" w:rsidRDefault="003850A5" w:rsidP="003850A5">
            <w:r w:rsidRPr="00D4153D">
              <w:t>UNKNOWN</w:t>
            </w:r>
          </w:p>
        </w:tc>
        <w:tc>
          <w:tcPr>
            <w:tcW w:w="0" w:type="auto"/>
            <w:vAlign w:val="center"/>
            <w:hideMark/>
          </w:tcPr>
          <w:p w14:paraId="39F97623" w14:textId="77777777" w:rsidR="003850A5" w:rsidRPr="00D4153D" w:rsidRDefault="003850A5" w:rsidP="003850A5">
            <w:r w:rsidRPr="00D4153D">
              <w:t>Unsupported or unresolved logic</w:t>
            </w:r>
          </w:p>
        </w:tc>
      </w:tr>
    </w:tbl>
    <w:p w14:paraId="140B3053" w14:textId="77777777" w:rsidR="003850A5" w:rsidRPr="00D4153D" w:rsidRDefault="003850A5" w:rsidP="003850A5"/>
    <w:p w14:paraId="586C17D9" w14:textId="71B3A699" w:rsidR="003850A5" w:rsidRPr="00D4153D" w:rsidRDefault="003850A5" w:rsidP="003850A5">
      <w:r w:rsidRPr="00D4153D">
        <w:t>A transformation may contain multiple inputs. The model must distinguish value dependencies from filter, join, grouping, and control dependencies so downstream impact analysis does not treat every referenced column as a direct contributor to the output value.</w:t>
      </w:r>
    </w:p>
    <w:p w14:paraId="7DB15928" w14:textId="77777777" w:rsidR="003850A5" w:rsidRDefault="003850A5" w:rsidP="003850A5">
      <w:pPr>
        <w:rPr>
          <w:b/>
          <w:bCs/>
        </w:rPr>
      </w:pPr>
    </w:p>
    <w:p w14:paraId="737F234F" w14:textId="77777777" w:rsidR="00D4153D" w:rsidRPr="00D4153D" w:rsidRDefault="00D4153D" w:rsidP="00D4153D">
      <w:pPr>
        <w:rPr>
          <w:b/>
          <w:bCs/>
        </w:rPr>
      </w:pPr>
      <w:r w:rsidRPr="00D4153D">
        <w:rPr>
          <w:b/>
          <w:bCs/>
        </w:rPr>
        <w:t>5. DQ and system-level checks</w:t>
      </w:r>
    </w:p>
    <w:p w14:paraId="6F7A9398" w14:textId="77777777" w:rsidR="00D4153D" w:rsidRPr="00D4153D" w:rsidRDefault="00D4153D" w:rsidP="00D4153D">
      <w:r w:rsidRPr="00D4153D">
        <w:t>The model should treat data quality as first-class metadata rather than merely descriptive annotations.</w:t>
      </w:r>
    </w:p>
    <w:p w14:paraId="48A5E5D2" w14:textId="3349FADC" w:rsidR="003850A5" w:rsidRPr="003850A5" w:rsidRDefault="00D4153D" w:rsidP="003850A5">
      <w:pPr>
        <w:rPr>
          <w:b/>
          <w:bCs/>
        </w:rPr>
      </w:pPr>
      <w:r>
        <w:rPr>
          <w:b/>
          <w:bCs/>
        </w:rPr>
        <w:object w:dxaOrig="1508" w:dyaOrig="982" w14:anchorId="12D2927A">
          <v:shape id="_x0000_i1026" type="#_x0000_t75" style="width:75.2pt;height:49.2pt" o:ole="">
            <v:imagedata r:id="rId8" o:title=""/>
          </v:shape>
          <o:OLEObject Type="Embed" ProgID="Package" ShapeID="_x0000_i1026" DrawAspect="Icon" ObjectID="_1852966658" r:id="rId9"/>
        </w:object>
      </w:r>
    </w:p>
    <w:p w14:paraId="5AEED50B" w14:textId="77777777" w:rsidR="003850A5" w:rsidRDefault="003850A5" w:rsidP="003850A5">
      <w:pPr>
        <w:rPr>
          <w:b/>
          <w:bCs/>
        </w:rPr>
      </w:pPr>
    </w:p>
    <w:p w14:paraId="46E1B75B" w14:textId="77777777" w:rsidR="00D4153D" w:rsidRPr="00D4153D" w:rsidRDefault="00D4153D" w:rsidP="00D4153D">
      <w:r w:rsidRPr="00D4153D">
        <w:t>Recommended DQ dimensions include completeness, uniqueness, validity, consistency, accuracy, integrity, and timeliness.</w:t>
      </w:r>
    </w:p>
    <w:p w14:paraId="5C43FC9E" w14:textId="77777777" w:rsidR="00D4153D" w:rsidRPr="00D4153D" w:rsidRDefault="00D4153D" w:rsidP="00D4153D">
      <w:r w:rsidRPr="00D4153D">
        <w:t>System checks should additionally support job return codes, dependency availability, source freshness, reconciliation, file arrival, schema compatibility, and SLA checks.</w:t>
      </w:r>
    </w:p>
    <w:p w14:paraId="373F1C14" w14:textId="77777777" w:rsidR="00D4153D" w:rsidRPr="00D4153D" w:rsidRDefault="00D4153D" w:rsidP="00D4153D">
      <w:r w:rsidRPr="00D4153D">
        <w:t>Important: A parser must only report checks supported by actual source evidence. It must never invent a DQ rule because it considers that rule good practice.</w:t>
      </w:r>
    </w:p>
    <w:p w14:paraId="363E6F43" w14:textId="77777777" w:rsidR="00D4153D" w:rsidRPr="00D4153D" w:rsidRDefault="00D4153D" w:rsidP="00D4153D">
      <w:r w:rsidRPr="00D4153D">
        <w:t>6. AI prompt template for generating deterministic parsers</w:t>
      </w:r>
    </w:p>
    <w:p w14:paraId="143F3F46" w14:textId="77777777" w:rsidR="00D4153D" w:rsidRPr="00D4153D" w:rsidRDefault="00D4153D" w:rsidP="00D4153D">
      <w:r w:rsidRPr="00D4153D">
        <w:t xml:space="preserve">This is the reusable instruction template I would provide to the </w:t>
      </w:r>
      <w:proofErr w:type="spellStart"/>
      <w:r w:rsidRPr="00D4153D">
        <w:t>LineageIQ</w:t>
      </w:r>
      <w:proofErr w:type="spellEnd"/>
      <w:r w:rsidRPr="00D4153D">
        <w:t xml:space="preserve"> parser-generation agent.</w:t>
      </w:r>
    </w:p>
    <w:p w14:paraId="596B236A" w14:textId="77777777" w:rsidR="00D4153D" w:rsidRPr="00D4153D" w:rsidRDefault="00D4153D" w:rsidP="00D4153D">
      <w:r w:rsidRPr="00D4153D">
        <w:t>LINEAGEIQ PARSER GENERATION — SYSTEM PROMPT</w:t>
      </w:r>
    </w:p>
    <w:p w14:paraId="5168B6E6" w14:textId="77777777" w:rsidR="00D4153D" w:rsidRDefault="00D4153D" w:rsidP="00D4153D">
      <w:pPr>
        <w:rPr>
          <w:b/>
          <w:bCs/>
        </w:rPr>
      </w:pPr>
    </w:p>
    <w:p w14:paraId="1D19BC8E" w14:textId="563BDBB6" w:rsidR="00D4153D" w:rsidRPr="00D4153D" w:rsidRDefault="00D4153D" w:rsidP="00D4153D">
      <w:pPr>
        <w:rPr>
          <w:b/>
          <w:bCs/>
        </w:rPr>
      </w:pPr>
      <w:r>
        <w:rPr>
          <w:b/>
          <w:bCs/>
        </w:rPr>
        <w:object w:dxaOrig="1508" w:dyaOrig="982" w14:anchorId="14E16A6E">
          <v:shape id="_x0000_i1027" type="#_x0000_t75" style="width:75.2pt;height:49.2pt" o:ole="">
            <v:imagedata r:id="rId10" o:title=""/>
          </v:shape>
          <o:OLEObject Type="Embed" ProgID="Package" ShapeID="_x0000_i1027" DrawAspect="Icon" ObjectID="_1852966659" r:id="rId11"/>
        </w:object>
      </w:r>
    </w:p>
    <w:p w14:paraId="20C4FAFC" w14:textId="77777777" w:rsidR="00D4153D" w:rsidRDefault="00D4153D" w:rsidP="003850A5">
      <w:pPr>
        <w:rPr>
          <w:b/>
          <w:bCs/>
        </w:rPr>
      </w:pPr>
    </w:p>
    <w:p w14:paraId="0D1472CA" w14:textId="77777777" w:rsidR="00D4153D" w:rsidRPr="00D4153D" w:rsidRDefault="00D4153D" w:rsidP="00D4153D">
      <w:pPr>
        <w:rPr>
          <w:b/>
          <w:bCs/>
        </w:rPr>
      </w:pPr>
      <w:r w:rsidRPr="00D4153D">
        <w:rPr>
          <w:b/>
          <w:bCs/>
        </w:rPr>
        <w:t>7. Additional enterprise guardrails</w:t>
      </w:r>
    </w:p>
    <w:p w14:paraId="64846A0D" w14:textId="77777777" w:rsidR="00D4153D" w:rsidRPr="00D4153D" w:rsidRDefault="00D4153D" w:rsidP="00D4153D">
      <w:r w:rsidRPr="00D4153D">
        <w:t xml:space="preserve">For </w:t>
      </w:r>
      <w:proofErr w:type="spellStart"/>
      <w:r w:rsidRPr="00D4153D">
        <w:t>LineageIQ</w:t>
      </w:r>
      <w:proofErr w:type="spellEnd"/>
      <w:r w:rsidRPr="00D4153D">
        <w:t>, I would enforce these architectural decisions:</w:t>
      </w:r>
    </w:p>
    <w:p w14:paraId="46E5572E" w14:textId="77777777" w:rsidR="00D4153D" w:rsidRPr="00D4153D" w:rsidRDefault="00D4153D" w:rsidP="00D4153D">
      <w:pPr>
        <w:numPr>
          <w:ilvl w:val="0"/>
          <w:numId w:val="2"/>
        </w:numPr>
      </w:pPr>
      <w:r w:rsidRPr="00D4153D">
        <w:t>Canonical model ownership: A centralized schema registry owns all model versions. Individual parser teams cannot independently extend the core contract.</w:t>
      </w:r>
    </w:p>
    <w:p w14:paraId="674E4D1C" w14:textId="77777777" w:rsidR="00D4153D" w:rsidRPr="00D4153D" w:rsidRDefault="00D4153D" w:rsidP="00D4153D">
      <w:pPr>
        <w:numPr>
          <w:ilvl w:val="0"/>
          <w:numId w:val="2"/>
        </w:numPr>
      </w:pPr>
      <w:r w:rsidRPr="00D4153D">
        <w:t xml:space="preserve">Technology adapters: Each parser handles source-specific </w:t>
      </w:r>
      <w:proofErr w:type="gramStart"/>
      <w:r w:rsidRPr="00D4153D">
        <w:t>semantics, but</w:t>
      </w:r>
      <w:proofErr w:type="gramEnd"/>
      <w:r w:rsidRPr="00D4153D">
        <w:t xml:space="preserve"> emits the same normalized entities.</w:t>
      </w:r>
    </w:p>
    <w:p w14:paraId="41F11D5D" w14:textId="77777777" w:rsidR="00D4153D" w:rsidRPr="00D4153D" w:rsidRDefault="00D4153D" w:rsidP="00D4153D">
      <w:pPr>
        <w:numPr>
          <w:ilvl w:val="0"/>
          <w:numId w:val="2"/>
        </w:numPr>
      </w:pPr>
      <w:r w:rsidRPr="00D4153D">
        <w:t>Stable identity: IDs derive from normalized qualified names, scope, and source revision where appropriate—not random UUIDs for repeatable extracted objects.</w:t>
      </w:r>
    </w:p>
    <w:p w14:paraId="5A004BBB" w14:textId="77777777" w:rsidR="00D4153D" w:rsidRPr="00D4153D" w:rsidRDefault="00D4153D" w:rsidP="00D4153D">
      <w:pPr>
        <w:numPr>
          <w:ilvl w:val="0"/>
          <w:numId w:val="2"/>
        </w:numPr>
      </w:pPr>
      <w:r w:rsidRPr="00D4153D">
        <w:t>Evidence-first extraction: Every material lineage assertion must be traceable to source code or authoritative metadata.</w:t>
      </w:r>
    </w:p>
    <w:p w14:paraId="586621B2" w14:textId="77777777" w:rsidR="00D4153D" w:rsidRPr="00D4153D" w:rsidRDefault="00D4153D" w:rsidP="00D4153D">
      <w:pPr>
        <w:numPr>
          <w:ilvl w:val="0"/>
          <w:numId w:val="2"/>
        </w:numPr>
      </w:pPr>
      <w:r w:rsidRPr="00D4153D">
        <w:t>Confidence separation: Deterministically proven lineage, externally resolved lineage, and AI-suggested lineage must have distinct statuses. A numerical confidence score alone is insufficient.</w:t>
      </w:r>
    </w:p>
    <w:p w14:paraId="61277E8E" w14:textId="77777777" w:rsidR="00D4153D" w:rsidRPr="00D4153D" w:rsidRDefault="00D4153D" w:rsidP="00D4153D">
      <w:pPr>
        <w:numPr>
          <w:ilvl w:val="0"/>
          <w:numId w:val="2"/>
        </w:numPr>
      </w:pPr>
      <w:proofErr w:type="spellStart"/>
      <w:r w:rsidRPr="00D4153D">
        <w:t>OpenLineage</w:t>
      </w:r>
      <w:proofErr w:type="spellEnd"/>
      <w:r w:rsidRPr="00D4153D">
        <w:t xml:space="preserve"> interoperability: Map supported canonical entities to </w:t>
      </w:r>
      <w:proofErr w:type="spellStart"/>
      <w:r w:rsidRPr="00D4153D">
        <w:t>OpenLineage</w:t>
      </w:r>
      <w:proofErr w:type="spellEnd"/>
      <w:r w:rsidRPr="00D4153D">
        <w:t xml:space="preserve"> datasets, jobs, runs, and facets; retain richer transformation, DQ, and unresolved-reference details in versioned custom facets or the canonical repository.</w:t>
      </w:r>
    </w:p>
    <w:p w14:paraId="432F0612" w14:textId="77777777" w:rsidR="00D4153D" w:rsidRPr="00D4153D" w:rsidRDefault="00D4153D" w:rsidP="00D4153D">
      <w:pPr>
        <w:numPr>
          <w:ilvl w:val="0"/>
          <w:numId w:val="2"/>
        </w:numPr>
      </w:pPr>
      <w:r w:rsidRPr="00D4153D">
        <w:t>Parser certification: Certify each parser against representative golden datasets, including dynamic SQL, temporary tables, error handling, conditional branches, and negative test cases.</w:t>
      </w:r>
    </w:p>
    <w:p w14:paraId="0523A4A7" w14:textId="77777777" w:rsidR="00D4153D" w:rsidRDefault="00D4153D" w:rsidP="003850A5">
      <w:pPr>
        <w:rPr>
          <w:b/>
          <w:bCs/>
        </w:rPr>
      </w:pPr>
    </w:p>
    <w:p w14:paraId="1A3DE4A2" w14:textId="77777777" w:rsidR="00D4153D" w:rsidRPr="00D4153D" w:rsidRDefault="00D4153D" w:rsidP="00D4153D">
      <w:pPr>
        <w:rPr>
          <w:b/>
          <w:bCs/>
        </w:rPr>
      </w:pPr>
      <w:r w:rsidRPr="00D4153D">
        <w:rPr>
          <w:b/>
          <w:bCs/>
        </w:rPr>
        <w:t>8. Recommended next evolution</w:t>
      </w:r>
    </w:p>
    <w:p w14:paraId="5378DAFD" w14:textId="77777777" w:rsidR="00D4153D" w:rsidRPr="00D4153D" w:rsidRDefault="00D4153D" w:rsidP="00D4153D">
      <w:r w:rsidRPr="00D4153D">
        <w:t>The JSON example above is the logical canonical model. Before using it as the production prompt contract, I recommend creating three additional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5"/>
        <w:gridCol w:w="6325"/>
      </w:tblGrid>
      <w:tr w:rsidR="00D4153D" w:rsidRPr="00D4153D" w14:paraId="0557D583" w14:textId="77777777" w:rsidTr="00D4153D">
        <w:trPr>
          <w:tblCellSpacing w:w="15" w:type="dxa"/>
        </w:trPr>
        <w:tc>
          <w:tcPr>
            <w:tcW w:w="0" w:type="auto"/>
            <w:vAlign w:val="center"/>
            <w:hideMark/>
          </w:tcPr>
          <w:p w14:paraId="5E760854" w14:textId="77777777" w:rsidR="00D4153D" w:rsidRPr="00D4153D" w:rsidRDefault="00D4153D" w:rsidP="00D4153D">
            <w:r w:rsidRPr="00D4153D">
              <w:t>Artifact</w:t>
            </w:r>
          </w:p>
        </w:tc>
        <w:tc>
          <w:tcPr>
            <w:tcW w:w="0" w:type="auto"/>
            <w:vAlign w:val="center"/>
            <w:hideMark/>
          </w:tcPr>
          <w:p w14:paraId="712A7859" w14:textId="77777777" w:rsidR="00D4153D" w:rsidRPr="00D4153D" w:rsidRDefault="00D4153D" w:rsidP="00D4153D">
            <w:r w:rsidRPr="00D4153D">
              <w:t>Purpose</w:t>
            </w:r>
          </w:p>
        </w:tc>
      </w:tr>
      <w:tr w:rsidR="00D4153D" w:rsidRPr="00D4153D" w14:paraId="4AE0B271" w14:textId="77777777" w:rsidTr="00D4153D">
        <w:trPr>
          <w:tblCellSpacing w:w="15" w:type="dxa"/>
        </w:trPr>
        <w:tc>
          <w:tcPr>
            <w:tcW w:w="0" w:type="auto"/>
            <w:vAlign w:val="center"/>
            <w:hideMark/>
          </w:tcPr>
          <w:p w14:paraId="15A6BAB7" w14:textId="77777777" w:rsidR="00D4153D" w:rsidRPr="00D4153D" w:rsidRDefault="00D4153D" w:rsidP="00D4153D">
            <w:proofErr w:type="spellStart"/>
            <w:r w:rsidRPr="00D4153D">
              <w:t>lineageiq-</w:t>
            </w:r>
            <w:proofErr w:type="gramStart"/>
            <w:r w:rsidRPr="00D4153D">
              <w:t>canonical.schema</w:t>
            </w:r>
            <w:proofErr w:type="gramEnd"/>
            <w:r w:rsidRPr="00D4153D">
              <w:t>.json</w:t>
            </w:r>
            <w:proofErr w:type="spellEnd"/>
          </w:p>
        </w:tc>
        <w:tc>
          <w:tcPr>
            <w:tcW w:w="0" w:type="auto"/>
            <w:vAlign w:val="center"/>
            <w:hideMark/>
          </w:tcPr>
          <w:p w14:paraId="3855B3D5" w14:textId="77777777" w:rsidR="00D4153D" w:rsidRPr="00D4153D" w:rsidRDefault="00D4153D" w:rsidP="00D4153D">
            <w:r w:rsidRPr="00D4153D">
              <w:t>Machine-enforceable JSON Schema with strict validation</w:t>
            </w:r>
          </w:p>
        </w:tc>
      </w:tr>
      <w:tr w:rsidR="00D4153D" w:rsidRPr="00D4153D" w14:paraId="6FB932F1" w14:textId="77777777" w:rsidTr="00D4153D">
        <w:trPr>
          <w:tblCellSpacing w:w="15" w:type="dxa"/>
        </w:trPr>
        <w:tc>
          <w:tcPr>
            <w:tcW w:w="0" w:type="auto"/>
            <w:vAlign w:val="center"/>
            <w:hideMark/>
          </w:tcPr>
          <w:p w14:paraId="292A7E81" w14:textId="77777777" w:rsidR="00D4153D" w:rsidRPr="00D4153D" w:rsidRDefault="00D4153D" w:rsidP="00D4153D">
            <w:r w:rsidRPr="00D4153D">
              <w:t>lineageiq-parser-contract.md</w:t>
            </w:r>
          </w:p>
        </w:tc>
        <w:tc>
          <w:tcPr>
            <w:tcW w:w="0" w:type="auto"/>
            <w:vAlign w:val="center"/>
            <w:hideMark/>
          </w:tcPr>
          <w:p w14:paraId="5E43F274" w14:textId="77777777" w:rsidR="00D4153D" w:rsidRPr="00D4153D" w:rsidRDefault="00D4153D" w:rsidP="00D4153D">
            <w:r w:rsidRPr="00D4153D">
              <w:t>Detailed semantic rules, identity conventions, lineage classifications, and technology-neutral requirements</w:t>
            </w:r>
          </w:p>
        </w:tc>
      </w:tr>
      <w:tr w:rsidR="00D4153D" w:rsidRPr="00D4153D" w14:paraId="76ED2473" w14:textId="77777777" w:rsidTr="00D4153D">
        <w:trPr>
          <w:tblCellSpacing w:w="15" w:type="dxa"/>
        </w:trPr>
        <w:tc>
          <w:tcPr>
            <w:tcW w:w="0" w:type="auto"/>
            <w:vAlign w:val="center"/>
            <w:hideMark/>
          </w:tcPr>
          <w:p w14:paraId="2EE4297C" w14:textId="77777777" w:rsidR="00D4153D" w:rsidRPr="00D4153D" w:rsidRDefault="00D4153D" w:rsidP="00D4153D">
            <w:proofErr w:type="spellStart"/>
            <w:r w:rsidRPr="00D4153D">
              <w:t>lineageiq</w:t>
            </w:r>
            <w:proofErr w:type="spellEnd"/>
            <w:r w:rsidRPr="00D4153D">
              <w:t>-golden-tests/</w:t>
            </w:r>
          </w:p>
        </w:tc>
        <w:tc>
          <w:tcPr>
            <w:tcW w:w="0" w:type="auto"/>
            <w:vAlign w:val="center"/>
            <w:hideMark/>
          </w:tcPr>
          <w:p w14:paraId="02183D1D" w14:textId="77777777" w:rsidR="00D4153D" w:rsidRPr="00D4153D" w:rsidRDefault="00D4153D" w:rsidP="00D4153D">
            <w:r w:rsidRPr="00D4153D">
              <w:t>Input scripts and expected canonical output for each supported technology</w:t>
            </w:r>
          </w:p>
        </w:tc>
      </w:tr>
    </w:tbl>
    <w:p w14:paraId="5F999826" w14:textId="77777777" w:rsidR="005855F6" w:rsidRDefault="005855F6" w:rsidP="00D4153D"/>
    <w:p w14:paraId="029C4259" w14:textId="0C0CBC1F" w:rsidR="00D4153D" w:rsidRPr="00D4153D" w:rsidRDefault="00D4153D" w:rsidP="00D4153D">
      <w:r w:rsidRPr="00D4153D">
        <w:t>This separation is important: the AI prompt explains how to build the parser, while the canonical schema and golden tests objectively determine whether the generated parser is correct.</w:t>
      </w:r>
    </w:p>
    <w:p w14:paraId="3FAA1065" w14:textId="77777777" w:rsidR="00D4153D" w:rsidRPr="00D4153D" w:rsidRDefault="00D4153D" w:rsidP="00D4153D">
      <w:r w:rsidRPr="00D4153D">
        <w:t xml:space="preserve">For </w:t>
      </w:r>
      <w:proofErr w:type="spellStart"/>
      <w:r w:rsidRPr="00D4153D">
        <w:t>LineageIQ</w:t>
      </w:r>
      <w:proofErr w:type="spellEnd"/>
      <w:r w:rsidRPr="00D4153D">
        <w:t>, I would make the JSON Schema and semantic parser contract mandatory inputs to every Tachyon-based parser-generation workflow, with CI validation preventing unverified parser code from being deployed.</w:t>
      </w:r>
    </w:p>
    <w:p w14:paraId="1BA291CC" w14:textId="77777777" w:rsidR="00D4153D" w:rsidRDefault="00D4153D" w:rsidP="003850A5">
      <w:pPr>
        <w:rPr>
          <w:b/>
          <w:bCs/>
        </w:rPr>
      </w:pPr>
    </w:p>
    <w:p w14:paraId="2CADE5C3" w14:textId="77777777" w:rsidR="003850A5" w:rsidRPr="003850A5" w:rsidRDefault="003850A5" w:rsidP="003850A5">
      <w:pPr>
        <w:rPr>
          <w:b/>
          <w:bCs/>
        </w:rPr>
      </w:pPr>
    </w:p>
    <w:sectPr w:rsidR="003850A5" w:rsidRPr="00385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43E8E"/>
    <w:multiLevelType w:val="hybridMultilevel"/>
    <w:tmpl w:val="2F1EFB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A25DFE"/>
    <w:multiLevelType w:val="multilevel"/>
    <w:tmpl w:val="4FBA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553922">
    <w:abstractNumId w:val="0"/>
  </w:num>
  <w:num w:numId="2" w16cid:durableId="2109350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A5"/>
    <w:rsid w:val="003850A5"/>
    <w:rsid w:val="0039117E"/>
    <w:rsid w:val="005855F6"/>
    <w:rsid w:val="006F37FA"/>
    <w:rsid w:val="00BD1DC7"/>
    <w:rsid w:val="00D4153D"/>
    <w:rsid w:val="00FF2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139A"/>
  <w15:chartTrackingRefBased/>
  <w15:docId w15:val="{2199DE24-1325-49F1-9911-262E0C82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0A5"/>
    <w:rPr>
      <w:rFonts w:eastAsiaTheme="majorEastAsia" w:cstheme="majorBidi"/>
      <w:color w:val="272727" w:themeColor="text1" w:themeTint="D8"/>
    </w:rPr>
  </w:style>
  <w:style w:type="paragraph" w:styleId="Title">
    <w:name w:val="Title"/>
    <w:basedOn w:val="Normal"/>
    <w:next w:val="Normal"/>
    <w:link w:val="TitleChar"/>
    <w:uiPriority w:val="10"/>
    <w:qFormat/>
    <w:rsid w:val="00385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0A5"/>
    <w:pPr>
      <w:spacing w:before="160"/>
      <w:jc w:val="center"/>
    </w:pPr>
    <w:rPr>
      <w:i/>
      <w:iCs/>
      <w:color w:val="404040" w:themeColor="text1" w:themeTint="BF"/>
    </w:rPr>
  </w:style>
  <w:style w:type="character" w:customStyle="1" w:styleId="QuoteChar">
    <w:name w:val="Quote Char"/>
    <w:basedOn w:val="DefaultParagraphFont"/>
    <w:link w:val="Quote"/>
    <w:uiPriority w:val="29"/>
    <w:rsid w:val="003850A5"/>
    <w:rPr>
      <w:i/>
      <w:iCs/>
      <w:color w:val="404040" w:themeColor="text1" w:themeTint="BF"/>
    </w:rPr>
  </w:style>
  <w:style w:type="paragraph" w:styleId="ListParagraph">
    <w:name w:val="List Paragraph"/>
    <w:basedOn w:val="Normal"/>
    <w:uiPriority w:val="34"/>
    <w:qFormat/>
    <w:rsid w:val="003850A5"/>
    <w:pPr>
      <w:ind w:left="720"/>
      <w:contextualSpacing/>
    </w:pPr>
  </w:style>
  <w:style w:type="character" w:styleId="IntenseEmphasis">
    <w:name w:val="Intense Emphasis"/>
    <w:basedOn w:val="DefaultParagraphFont"/>
    <w:uiPriority w:val="21"/>
    <w:qFormat/>
    <w:rsid w:val="003850A5"/>
    <w:rPr>
      <w:i/>
      <w:iCs/>
      <w:color w:val="0F4761" w:themeColor="accent1" w:themeShade="BF"/>
    </w:rPr>
  </w:style>
  <w:style w:type="paragraph" w:styleId="IntenseQuote">
    <w:name w:val="Intense Quote"/>
    <w:basedOn w:val="Normal"/>
    <w:next w:val="Normal"/>
    <w:link w:val="IntenseQuoteChar"/>
    <w:uiPriority w:val="30"/>
    <w:qFormat/>
    <w:rsid w:val="00385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0A5"/>
    <w:rPr>
      <w:i/>
      <w:iCs/>
      <w:color w:val="0F4761" w:themeColor="accent1" w:themeShade="BF"/>
    </w:rPr>
  </w:style>
  <w:style w:type="character" w:styleId="IntenseReference">
    <w:name w:val="Intense Reference"/>
    <w:basedOn w:val="DefaultParagraphFont"/>
    <w:uiPriority w:val="32"/>
    <w:qFormat/>
    <w:rsid w:val="00385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3.bin"/><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754</Words>
  <Characters>4925</Characters>
  <Application>Microsoft Office Word</Application>
  <DocSecurity>0</DocSecurity>
  <Lines>114</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Anusuri</dc:creator>
  <cp:keywords/>
  <dc:description/>
  <cp:lastModifiedBy>Vijay Anusuri</cp:lastModifiedBy>
  <cp:revision>1</cp:revision>
  <dcterms:created xsi:type="dcterms:W3CDTF">2026-10-08T15:49:00Z</dcterms:created>
  <dcterms:modified xsi:type="dcterms:W3CDTF">2026-10-08T16:11:00Z</dcterms:modified>
</cp:coreProperties>
</file>