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E7F1" w14:textId="77777777" w:rsidR="004A5499" w:rsidRDefault="001D1C6D">
      <w:pPr>
        <w:widowControl/>
        <w:suppressAutoHyphens w:val="0"/>
        <w:spacing w:after="200" w:line="360" w:lineRule="auto"/>
        <w:jc w:val="center"/>
        <w:rPr>
          <w:kern w:val="0"/>
          <w:sz w:val="28"/>
          <w:szCs w:val="28"/>
        </w:rPr>
      </w:pPr>
      <w:r>
        <w:rPr>
          <w:b/>
          <w:bCs/>
          <w:kern w:val="0"/>
          <w:sz w:val="28"/>
          <w:szCs w:val="28"/>
        </w:rPr>
        <w:t>ФГАОУ ВО «МОСКОВСКИЙ ГОСУДАРСТВЕННЫЙ ИНСТИТУТ </w:t>
      </w:r>
    </w:p>
    <w:p w14:paraId="57D4BEDF" w14:textId="77777777" w:rsidR="004A5499" w:rsidRDefault="001D1C6D">
      <w:pPr>
        <w:widowControl/>
        <w:suppressAutoHyphens w:val="0"/>
        <w:spacing w:after="200" w:line="360" w:lineRule="auto"/>
        <w:jc w:val="center"/>
        <w:rPr>
          <w:kern w:val="0"/>
          <w:sz w:val="28"/>
          <w:szCs w:val="28"/>
        </w:rPr>
      </w:pPr>
      <w:r>
        <w:rPr>
          <w:b/>
          <w:bCs/>
          <w:kern w:val="0"/>
          <w:sz w:val="28"/>
          <w:szCs w:val="28"/>
        </w:rPr>
        <w:t>МЕЖДУНАРОДНЫХ ОТНОШЕНИЙ (УНИВЕРСИТЕТ)</w:t>
      </w:r>
    </w:p>
    <w:p w14:paraId="17AB654E" w14:textId="77777777" w:rsidR="004A5499" w:rsidRDefault="001D1C6D">
      <w:pPr>
        <w:widowControl/>
        <w:suppressAutoHyphens w:val="0"/>
        <w:spacing w:after="200" w:line="360" w:lineRule="auto"/>
        <w:jc w:val="center"/>
        <w:rPr>
          <w:kern w:val="0"/>
          <w:sz w:val="28"/>
          <w:szCs w:val="28"/>
        </w:rPr>
      </w:pPr>
      <w:r>
        <w:rPr>
          <w:b/>
          <w:bCs/>
          <w:kern w:val="0"/>
          <w:sz w:val="28"/>
          <w:szCs w:val="28"/>
        </w:rPr>
        <w:t>МИД РОССИИ»</w:t>
      </w:r>
    </w:p>
    <w:p w14:paraId="255A1138" w14:textId="77777777" w:rsidR="004A5499" w:rsidRDefault="004A5499">
      <w:pPr>
        <w:widowControl/>
        <w:suppressAutoHyphens w:val="0"/>
        <w:spacing w:line="360" w:lineRule="auto"/>
        <w:rPr>
          <w:kern w:val="0"/>
          <w:sz w:val="28"/>
          <w:szCs w:val="28"/>
        </w:rPr>
      </w:pPr>
    </w:p>
    <w:p w14:paraId="0B534772" w14:textId="77777777" w:rsidR="004A5499" w:rsidRDefault="001D1C6D">
      <w:pPr>
        <w:widowControl/>
        <w:suppressAutoHyphens w:val="0"/>
        <w:spacing w:after="200" w:line="360" w:lineRule="auto"/>
        <w:jc w:val="center"/>
        <w:rPr>
          <w:kern w:val="0"/>
          <w:sz w:val="28"/>
          <w:szCs w:val="28"/>
        </w:rPr>
      </w:pPr>
      <w:r>
        <w:rPr>
          <w:b/>
          <w:bCs/>
          <w:kern w:val="0"/>
          <w:sz w:val="28"/>
          <w:szCs w:val="28"/>
        </w:rPr>
        <w:t>ФАКУЛЬТЕТ МЕЖДУНАРОДНЫХ ОТНОШЕНИЙ</w:t>
      </w:r>
    </w:p>
    <w:p w14:paraId="14E89970" w14:textId="77777777" w:rsidR="004A5499" w:rsidRDefault="001D1C6D">
      <w:pPr>
        <w:widowControl/>
        <w:suppressAutoHyphens w:val="0"/>
        <w:spacing w:after="200" w:line="360" w:lineRule="auto"/>
        <w:jc w:val="center"/>
        <w:rPr>
          <w:kern w:val="0"/>
          <w:sz w:val="28"/>
          <w:szCs w:val="28"/>
        </w:rPr>
      </w:pPr>
      <w:r>
        <w:rPr>
          <w:b/>
          <w:bCs/>
          <w:kern w:val="0"/>
          <w:sz w:val="28"/>
          <w:szCs w:val="28"/>
        </w:rPr>
        <w:t>КАФЕДРА МЕЖДУНАРОДНЫХ ОТНОШЕНИЙ И ВНЕШНЕЙ ПОЛИТИКИ РОССИИ</w:t>
      </w:r>
    </w:p>
    <w:p w14:paraId="3A5319EE" w14:textId="77777777" w:rsidR="004A5499" w:rsidRDefault="004A5499">
      <w:pPr>
        <w:widowControl/>
        <w:suppressAutoHyphens w:val="0"/>
        <w:spacing w:line="360" w:lineRule="auto"/>
        <w:rPr>
          <w:kern w:val="0"/>
          <w:sz w:val="28"/>
          <w:szCs w:val="28"/>
        </w:rPr>
      </w:pPr>
    </w:p>
    <w:p w14:paraId="21169ACD" w14:textId="77777777" w:rsidR="004A5499" w:rsidRDefault="004A5499">
      <w:pPr>
        <w:widowControl/>
        <w:suppressAutoHyphens w:val="0"/>
        <w:spacing w:line="360" w:lineRule="auto"/>
        <w:rPr>
          <w:kern w:val="0"/>
          <w:sz w:val="28"/>
          <w:szCs w:val="28"/>
        </w:rPr>
      </w:pPr>
    </w:p>
    <w:p w14:paraId="7B3D6E0E" w14:textId="77777777" w:rsidR="004A5499" w:rsidRDefault="004A5499">
      <w:pPr>
        <w:widowControl/>
        <w:suppressAutoHyphens w:val="0"/>
        <w:spacing w:line="360" w:lineRule="auto"/>
        <w:rPr>
          <w:kern w:val="0"/>
          <w:sz w:val="28"/>
          <w:szCs w:val="28"/>
        </w:rPr>
      </w:pPr>
    </w:p>
    <w:p w14:paraId="7EB40924" w14:textId="77777777" w:rsidR="004A5499" w:rsidRDefault="004A5499">
      <w:pPr>
        <w:widowControl/>
        <w:suppressAutoHyphens w:val="0"/>
        <w:spacing w:line="360" w:lineRule="auto"/>
        <w:rPr>
          <w:kern w:val="0"/>
          <w:sz w:val="28"/>
          <w:szCs w:val="28"/>
        </w:rPr>
      </w:pPr>
    </w:p>
    <w:p w14:paraId="5BCFA63C" w14:textId="77777777" w:rsidR="004A5499" w:rsidRDefault="004A5499">
      <w:pPr>
        <w:widowControl/>
        <w:suppressAutoHyphens w:val="0"/>
        <w:spacing w:after="200" w:line="360" w:lineRule="auto"/>
        <w:jc w:val="center"/>
        <w:rPr>
          <w:b/>
          <w:bCs/>
          <w:kern w:val="0"/>
          <w:sz w:val="28"/>
          <w:szCs w:val="28"/>
        </w:rPr>
      </w:pPr>
    </w:p>
    <w:p w14:paraId="482924E3" w14:textId="77777777" w:rsidR="004A5499" w:rsidRDefault="001D1C6D">
      <w:pPr>
        <w:widowControl/>
        <w:suppressAutoHyphens w:val="0"/>
        <w:spacing w:after="200" w:line="360" w:lineRule="auto"/>
        <w:jc w:val="center"/>
        <w:rPr>
          <w:kern w:val="0"/>
          <w:sz w:val="28"/>
          <w:szCs w:val="28"/>
        </w:rPr>
      </w:pPr>
      <w:r>
        <w:rPr>
          <w:b/>
          <w:bCs/>
          <w:kern w:val="0"/>
          <w:sz w:val="28"/>
          <w:szCs w:val="28"/>
        </w:rPr>
        <w:t>МЕТОДИЧЕСКИЕ РЕКОМЕНДАЦИИ ПО НАПИСАНИЮ КУРСОВОЙ РАБОТЫ</w:t>
      </w:r>
    </w:p>
    <w:p w14:paraId="6D78F12D" w14:textId="77777777" w:rsidR="004A5499" w:rsidRDefault="004A5499">
      <w:pPr>
        <w:widowControl/>
        <w:suppressAutoHyphens w:val="0"/>
        <w:spacing w:after="200" w:line="360" w:lineRule="auto"/>
        <w:jc w:val="center"/>
        <w:rPr>
          <w:b/>
          <w:bCs/>
          <w:kern w:val="0"/>
          <w:sz w:val="28"/>
          <w:szCs w:val="28"/>
        </w:rPr>
      </w:pPr>
    </w:p>
    <w:p w14:paraId="53C94DF2" w14:textId="77777777" w:rsidR="004A5499" w:rsidRDefault="001D1C6D">
      <w:pPr>
        <w:widowControl/>
        <w:suppressAutoHyphens w:val="0"/>
        <w:spacing w:after="200" w:line="360" w:lineRule="auto"/>
        <w:jc w:val="right"/>
        <w:rPr>
          <w:b/>
          <w:bCs/>
          <w:kern w:val="0"/>
          <w:sz w:val="28"/>
          <w:szCs w:val="28"/>
        </w:rPr>
      </w:pPr>
      <w:r>
        <w:rPr>
          <w:b/>
          <w:bCs/>
          <w:kern w:val="0"/>
          <w:sz w:val="28"/>
          <w:szCs w:val="28"/>
        </w:rPr>
        <w:t>Составил:</w:t>
      </w:r>
    </w:p>
    <w:p w14:paraId="6CC02DD4" w14:textId="77777777" w:rsidR="004A5499" w:rsidRDefault="001D1C6D">
      <w:pPr>
        <w:widowControl/>
        <w:suppressAutoHyphens w:val="0"/>
        <w:spacing w:after="200" w:line="360" w:lineRule="auto"/>
        <w:jc w:val="right"/>
        <w:rPr>
          <w:kern w:val="0"/>
          <w:sz w:val="28"/>
          <w:szCs w:val="28"/>
        </w:rPr>
      </w:pPr>
      <w:r>
        <w:rPr>
          <w:kern w:val="0"/>
          <w:sz w:val="28"/>
          <w:szCs w:val="28"/>
        </w:rPr>
        <w:t>Преподаватель А.В. Кучук</w:t>
      </w:r>
    </w:p>
    <w:p w14:paraId="23AB13F4" w14:textId="77777777" w:rsidR="004A5499" w:rsidRDefault="004A5499">
      <w:pPr>
        <w:widowControl/>
        <w:suppressAutoHyphens w:val="0"/>
        <w:spacing w:after="200" w:line="360" w:lineRule="auto"/>
        <w:jc w:val="center"/>
        <w:rPr>
          <w:b/>
          <w:bCs/>
          <w:kern w:val="0"/>
          <w:sz w:val="28"/>
          <w:szCs w:val="28"/>
        </w:rPr>
      </w:pPr>
    </w:p>
    <w:p w14:paraId="75294DE1" w14:textId="77777777" w:rsidR="004A5499" w:rsidRDefault="004A5499">
      <w:pPr>
        <w:widowControl/>
        <w:suppressAutoHyphens w:val="0"/>
        <w:spacing w:after="200" w:line="360" w:lineRule="auto"/>
        <w:jc w:val="center"/>
        <w:rPr>
          <w:b/>
          <w:bCs/>
          <w:kern w:val="0"/>
          <w:sz w:val="28"/>
          <w:szCs w:val="28"/>
        </w:rPr>
      </w:pPr>
    </w:p>
    <w:p w14:paraId="4C9DB390" w14:textId="77777777" w:rsidR="004A5499" w:rsidRDefault="004A5499">
      <w:pPr>
        <w:widowControl/>
        <w:suppressAutoHyphens w:val="0"/>
        <w:spacing w:after="200" w:line="360" w:lineRule="auto"/>
        <w:jc w:val="center"/>
        <w:rPr>
          <w:b/>
          <w:bCs/>
          <w:kern w:val="0"/>
          <w:sz w:val="28"/>
          <w:szCs w:val="28"/>
        </w:rPr>
      </w:pPr>
    </w:p>
    <w:p w14:paraId="35BBA103" w14:textId="77777777" w:rsidR="004A5499" w:rsidRDefault="004A5499" w:rsidP="001A56F9">
      <w:pPr>
        <w:widowControl/>
        <w:suppressAutoHyphens w:val="0"/>
        <w:spacing w:after="200" w:line="360" w:lineRule="auto"/>
        <w:rPr>
          <w:b/>
          <w:bCs/>
          <w:kern w:val="0"/>
          <w:sz w:val="28"/>
          <w:szCs w:val="28"/>
        </w:rPr>
      </w:pPr>
    </w:p>
    <w:p w14:paraId="7A1CC32F" w14:textId="77777777" w:rsidR="004A5499" w:rsidRDefault="001D1C6D">
      <w:pPr>
        <w:widowControl/>
        <w:suppressAutoHyphens w:val="0"/>
        <w:spacing w:after="200" w:line="360" w:lineRule="auto"/>
        <w:jc w:val="center"/>
        <w:rPr>
          <w:kern w:val="0"/>
          <w:sz w:val="28"/>
          <w:szCs w:val="28"/>
        </w:rPr>
      </w:pPr>
      <w:r>
        <w:rPr>
          <w:b/>
          <w:bCs/>
          <w:kern w:val="0"/>
          <w:sz w:val="28"/>
          <w:szCs w:val="28"/>
        </w:rPr>
        <w:t>Москва </w:t>
      </w:r>
    </w:p>
    <w:p w14:paraId="3C78CCC6" w14:textId="77777777" w:rsidR="004A5499" w:rsidRDefault="001D1C6D">
      <w:pPr>
        <w:widowControl/>
        <w:suppressAutoHyphens w:val="0"/>
        <w:spacing w:after="200" w:line="360" w:lineRule="auto"/>
        <w:jc w:val="center"/>
      </w:pPr>
      <w:r>
        <w:rPr>
          <w:b/>
          <w:bCs/>
          <w:kern w:val="0"/>
          <w:sz w:val="28"/>
          <w:szCs w:val="28"/>
        </w:rPr>
        <w:t xml:space="preserve">2024 </w:t>
      </w:r>
      <w:r>
        <w:rPr>
          <w:rFonts w:ascii="Arial Unicode MS" w:hAnsi="Arial Unicode MS"/>
          <w:kern w:val="0"/>
        </w:rPr>
        <w:br w:type="page"/>
      </w:r>
    </w:p>
    <w:p w14:paraId="01549496" w14:textId="77777777" w:rsidR="004A5499" w:rsidRDefault="001D1C6D">
      <w:pPr>
        <w:spacing w:line="360" w:lineRule="auto"/>
        <w:ind w:firstLine="709"/>
        <w:rPr>
          <w:b/>
          <w:bCs/>
        </w:rPr>
      </w:pPr>
      <w:r>
        <w:rPr>
          <w:b/>
          <w:bCs/>
          <w:sz w:val="28"/>
          <w:szCs w:val="28"/>
        </w:rPr>
        <w:lastRenderedPageBreak/>
        <w:t>1. Общие положения</w:t>
      </w:r>
    </w:p>
    <w:p w14:paraId="24D4EB00" w14:textId="77777777" w:rsidR="004A5499" w:rsidRDefault="001D1C6D">
      <w:pPr>
        <w:pStyle w:val="A6"/>
        <w:spacing w:after="0" w:line="360" w:lineRule="auto"/>
        <w:ind w:firstLine="709"/>
        <w:jc w:val="both"/>
        <w:rPr>
          <w:sz w:val="28"/>
          <w:szCs w:val="28"/>
        </w:rPr>
      </w:pPr>
      <w:r>
        <w:rPr>
          <w:sz w:val="28"/>
          <w:szCs w:val="28"/>
        </w:rPr>
        <w:t>Одним из важных этапов изучения дисциплин «История международных отношений и внешней политики (1648–1918)», «История международных отношений и внешней политики России (1918–1945)», «История международных отношений и внешней политики России (1991–2008)», «Современные международные отношения» является написание курсовой работы. Данный вид работы играет важную роль в процессе подготовки специалиста-международника и представляет собой одну из одну из ведущих форм обучения студентов основам научного исследования</w:t>
      </w:r>
      <w:r>
        <w:rPr>
          <w:sz w:val="28"/>
          <w:szCs w:val="28"/>
        </w:rPr>
        <w:t xml:space="preserve">. Выполнение курсовой работы способствует формированию навыков самостоятельной исследовательской работы, овладению современными методами поиска и обработки информации и использования информационных ресурсов, помогает студентам вырабатывать навыки логического анализа содержания научных работ, источниковой базы, учебной литературы, развивает умение правильно формулировать и структурированно излагать мысли с учетом специфики научного текста. </w:t>
      </w:r>
    </w:p>
    <w:p w14:paraId="174834CC" w14:textId="77777777" w:rsidR="004A5499" w:rsidRDefault="001D1C6D">
      <w:pPr>
        <w:pStyle w:val="A6"/>
        <w:spacing w:after="0" w:line="360" w:lineRule="auto"/>
        <w:ind w:firstLine="709"/>
        <w:jc w:val="both"/>
        <w:rPr>
          <w:sz w:val="28"/>
          <w:szCs w:val="28"/>
        </w:rPr>
      </w:pPr>
      <w:r>
        <w:rPr>
          <w:sz w:val="28"/>
          <w:szCs w:val="28"/>
        </w:rPr>
        <w:t>Курсовая работа выполняется обучающимся самостоятельно, под руководством научного руководителя. Она также может стать составной частью выпускной квалификационной работы.</w:t>
      </w:r>
    </w:p>
    <w:p w14:paraId="481E3443" w14:textId="6A9FA02D" w:rsidR="004A5499" w:rsidRDefault="001D1C6D">
      <w:pPr>
        <w:pStyle w:val="A6"/>
        <w:spacing w:after="0" w:line="360" w:lineRule="auto"/>
        <w:ind w:firstLine="709"/>
        <w:jc w:val="both"/>
        <w:rPr>
          <w:sz w:val="28"/>
          <w:szCs w:val="28"/>
        </w:rPr>
      </w:pPr>
      <w:r>
        <w:rPr>
          <w:b/>
          <w:bCs/>
          <w:sz w:val="28"/>
          <w:szCs w:val="28"/>
        </w:rPr>
        <w:t>Объем курсовой работы</w:t>
      </w:r>
      <w:r>
        <w:rPr>
          <w:sz w:val="28"/>
          <w:szCs w:val="28"/>
        </w:rPr>
        <w:t xml:space="preserve"> должен составлять </w:t>
      </w:r>
      <w:r w:rsidRPr="006F6942">
        <w:rPr>
          <w:b/>
          <w:bCs/>
          <w:sz w:val="28"/>
          <w:szCs w:val="28"/>
          <w:u w:val="single"/>
        </w:rPr>
        <w:t>не менее</w:t>
      </w:r>
      <w:r>
        <w:rPr>
          <w:sz w:val="28"/>
          <w:szCs w:val="28"/>
        </w:rPr>
        <w:t xml:space="preserve"> </w:t>
      </w:r>
      <w:r w:rsidR="001A56F9">
        <w:rPr>
          <w:sz w:val="28"/>
          <w:szCs w:val="28"/>
        </w:rPr>
        <w:t>40</w:t>
      </w:r>
      <w:r>
        <w:rPr>
          <w:sz w:val="28"/>
          <w:szCs w:val="28"/>
        </w:rPr>
        <w:t xml:space="preserve"> страниц машинописного текста (без учета титульного листа, списка литературы и приложений) или </w:t>
      </w:r>
      <w:r w:rsidR="001A56F9">
        <w:rPr>
          <w:sz w:val="28"/>
          <w:szCs w:val="28"/>
        </w:rPr>
        <w:t>80</w:t>
      </w:r>
      <w:r>
        <w:rPr>
          <w:sz w:val="28"/>
          <w:szCs w:val="28"/>
        </w:rPr>
        <w:t xml:space="preserve"> тыс. знаков с пробелами. </w:t>
      </w:r>
    </w:p>
    <w:p w14:paraId="49C7CEBC" w14:textId="633A102E" w:rsidR="004A5499" w:rsidRDefault="001D1C6D">
      <w:pPr>
        <w:pStyle w:val="A6"/>
        <w:spacing w:after="0" w:line="360" w:lineRule="auto"/>
        <w:ind w:firstLine="709"/>
        <w:jc w:val="both"/>
        <w:rPr>
          <w:sz w:val="28"/>
          <w:szCs w:val="28"/>
        </w:rPr>
      </w:pPr>
      <w:r>
        <w:rPr>
          <w:sz w:val="28"/>
          <w:szCs w:val="28"/>
        </w:rPr>
        <w:t xml:space="preserve">Все тексты курсовых работ проходят </w:t>
      </w:r>
      <w:r>
        <w:rPr>
          <w:b/>
          <w:bCs/>
          <w:sz w:val="28"/>
          <w:szCs w:val="28"/>
        </w:rPr>
        <w:t>обязательную проверку</w:t>
      </w:r>
      <w:r>
        <w:rPr>
          <w:sz w:val="28"/>
          <w:szCs w:val="28"/>
        </w:rPr>
        <w:t xml:space="preserve"> на оригинальность в программе «Антиплагиат». Для получения студентом </w:t>
      </w:r>
      <w:r w:rsidR="006F6942" w:rsidRPr="006F6942">
        <w:rPr>
          <w:b/>
          <w:bCs/>
          <w:sz w:val="28"/>
          <w:szCs w:val="28"/>
          <w:u w:val="single"/>
        </w:rPr>
        <w:t>минимальной</w:t>
      </w:r>
      <w:r w:rsidR="006F6942">
        <w:rPr>
          <w:sz w:val="28"/>
          <w:szCs w:val="28"/>
        </w:rPr>
        <w:t xml:space="preserve"> </w:t>
      </w:r>
      <w:r>
        <w:rPr>
          <w:sz w:val="28"/>
          <w:szCs w:val="28"/>
        </w:rPr>
        <w:t xml:space="preserve">положительной оценки (от 60%) оригинальность текста курсовой работы должна составлять не менее 60%. Если при проверке будет выявлен факт использования искусственного интеллекта, преподаватель имеет право снизить оценку на 25 и более баллов или поставить неудовлетворительную оценку.  </w:t>
      </w:r>
    </w:p>
    <w:p w14:paraId="1152E31B" w14:textId="77777777" w:rsidR="004A5499" w:rsidRDefault="004A5499">
      <w:pPr>
        <w:pStyle w:val="A6"/>
        <w:spacing w:after="0" w:line="360" w:lineRule="auto"/>
        <w:jc w:val="both"/>
        <w:rPr>
          <w:b/>
          <w:bCs/>
          <w:sz w:val="28"/>
          <w:szCs w:val="28"/>
        </w:rPr>
      </w:pPr>
    </w:p>
    <w:p w14:paraId="33DF505C" w14:textId="77777777" w:rsidR="004A5499" w:rsidRDefault="004A5499">
      <w:pPr>
        <w:pStyle w:val="A6"/>
        <w:spacing w:after="0" w:line="360" w:lineRule="auto"/>
        <w:ind w:firstLine="709"/>
        <w:jc w:val="both"/>
      </w:pPr>
    </w:p>
    <w:p w14:paraId="191AB330" w14:textId="77777777" w:rsidR="004A5499" w:rsidRDefault="004A5499">
      <w:pPr>
        <w:pStyle w:val="A6"/>
        <w:spacing w:after="0" w:line="360" w:lineRule="auto"/>
        <w:ind w:firstLine="709"/>
        <w:jc w:val="both"/>
      </w:pPr>
    </w:p>
    <w:p w14:paraId="30590324" w14:textId="77777777" w:rsidR="004A5499" w:rsidRDefault="001D1C6D">
      <w:pPr>
        <w:pStyle w:val="A6"/>
        <w:spacing w:after="0" w:line="360" w:lineRule="auto"/>
        <w:ind w:firstLine="709"/>
        <w:jc w:val="both"/>
        <w:rPr>
          <w:b/>
          <w:bCs/>
          <w:sz w:val="28"/>
          <w:szCs w:val="28"/>
          <w:u w:val="single"/>
        </w:rPr>
      </w:pPr>
      <w:r>
        <w:rPr>
          <w:b/>
          <w:bCs/>
          <w:sz w:val="28"/>
          <w:szCs w:val="28"/>
        </w:rPr>
        <w:lastRenderedPageBreak/>
        <w:t>2. Организация работы по написанию курсовой работы:</w:t>
      </w:r>
    </w:p>
    <w:p w14:paraId="61DA5996" w14:textId="77777777" w:rsidR="004A5499" w:rsidRDefault="001D1C6D">
      <w:pPr>
        <w:pStyle w:val="A6"/>
        <w:spacing w:after="0" w:line="360" w:lineRule="auto"/>
        <w:ind w:firstLine="680"/>
        <w:jc w:val="both"/>
        <w:rPr>
          <w:sz w:val="28"/>
          <w:szCs w:val="28"/>
        </w:rPr>
      </w:pPr>
      <w:r>
        <w:rPr>
          <w:b/>
          <w:bCs/>
          <w:sz w:val="28"/>
          <w:szCs w:val="28"/>
          <w:u w:val="single"/>
        </w:rPr>
        <w:t>Выбор темы и составление плана</w:t>
      </w:r>
      <w:r>
        <w:rPr>
          <w:sz w:val="28"/>
          <w:szCs w:val="28"/>
        </w:rPr>
        <w:t xml:space="preserve">. </w:t>
      </w:r>
    </w:p>
    <w:p w14:paraId="10ABC3B6" w14:textId="77777777" w:rsidR="004A5499" w:rsidRDefault="001D1C6D">
      <w:pPr>
        <w:pStyle w:val="A6"/>
        <w:spacing w:after="0" w:line="360" w:lineRule="auto"/>
        <w:ind w:firstLine="680"/>
        <w:jc w:val="both"/>
        <w:rPr>
          <w:sz w:val="28"/>
          <w:szCs w:val="28"/>
        </w:rPr>
      </w:pPr>
      <w:r>
        <w:rPr>
          <w:sz w:val="28"/>
          <w:szCs w:val="28"/>
        </w:rPr>
        <w:t>Выбор темы осуществляется в сотрудничестве с преподавателем, осуществляющим научное руководство, в соответствии с учебным планом и желательно (но не обязательно) с учетом сферы научных интересов студента. Во время выбора темы курсовой работы студенту следует особо пристально обратить внимание на правильную постановку и ясную формулировку проблемы исследования. Постановка проблемы помогает отделить главное от второстепенного. Аргументация актуальности темы не должна быть чрезмерно обширной. Достаточно освети</w:t>
      </w:r>
      <w:r>
        <w:rPr>
          <w:sz w:val="28"/>
          <w:szCs w:val="28"/>
        </w:rPr>
        <w:t xml:space="preserve">ть актуальность вопроса на 0,5–1,0 страницы. </w:t>
      </w:r>
    </w:p>
    <w:p w14:paraId="287FC608" w14:textId="77777777" w:rsidR="004A5499" w:rsidRDefault="001D1C6D">
      <w:pPr>
        <w:pStyle w:val="A6"/>
        <w:spacing w:after="0" w:line="360" w:lineRule="auto"/>
        <w:ind w:firstLine="680"/>
        <w:jc w:val="both"/>
        <w:rPr>
          <w:sz w:val="28"/>
          <w:szCs w:val="28"/>
        </w:rPr>
      </w:pPr>
      <w:r>
        <w:rPr>
          <w:b/>
          <w:bCs/>
          <w:sz w:val="28"/>
          <w:szCs w:val="28"/>
        </w:rPr>
        <w:t>Объект</w:t>
      </w:r>
      <w:r>
        <w:rPr>
          <w:sz w:val="28"/>
          <w:szCs w:val="28"/>
        </w:rPr>
        <w:t xml:space="preserve"> и </w:t>
      </w:r>
      <w:r>
        <w:rPr>
          <w:b/>
          <w:bCs/>
          <w:sz w:val="28"/>
          <w:szCs w:val="28"/>
        </w:rPr>
        <w:t>предмет</w:t>
      </w:r>
      <w:r>
        <w:rPr>
          <w:sz w:val="28"/>
          <w:szCs w:val="28"/>
        </w:rPr>
        <w:t xml:space="preserve"> исследования представляют собой общее и частное. В объекте выделяется часть, которая служит предметом исследования. На предмете и сосредоточено внимание студента. После определения объекта и предмета переходят к постановке цели исследования и определению основных задач, которые необходимо решить в соответствии с целью. </w:t>
      </w:r>
      <w:r>
        <w:rPr>
          <w:b/>
          <w:bCs/>
          <w:sz w:val="28"/>
          <w:szCs w:val="28"/>
        </w:rPr>
        <w:t>Цель</w:t>
      </w:r>
      <w:r>
        <w:rPr>
          <w:sz w:val="28"/>
          <w:szCs w:val="28"/>
        </w:rPr>
        <w:t xml:space="preserve"> связана с конкретной темой курсовой работы. </w:t>
      </w:r>
      <w:r>
        <w:rPr>
          <w:b/>
          <w:bCs/>
          <w:sz w:val="28"/>
          <w:szCs w:val="28"/>
        </w:rPr>
        <w:t>Задачи</w:t>
      </w:r>
      <w:r>
        <w:rPr>
          <w:sz w:val="28"/>
          <w:szCs w:val="28"/>
        </w:rPr>
        <w:t xml:space="preserve"> исследования – это четкие шаги, которые обеспечивают движение к поставленной цели, как правило, связанные между собой. Задач</w:t>
      </w:r>
      <w:r>
        <w:rPr>
          <w:sz w:val="28"/>
          <w:szCs w:val="28"/>
        </w:rPr>
        <w:t xml:space="preserve">и должны быть сформулированы четко и точно. Выбор </w:t>
      </w:r>
      <w:r>
        <w:rPr>
          <w:b/>
          <w:bCs/>
          <w:sz w:val="28"/>
          <w:szCs w:val="28"/>
        </w:rPr>
        <w:t>методов исследования</w:t>
      </w:r>
      <w:r>
        <w:rPr>
          <w:sz w:val="28"/>
          <w:szCs w:val="28"/>
        </w:rPr>
        <w:t xml:space="preserve"> – важная часть процесса написания курсовой работы. Метод – это инструмент исследования, который позволяет изучить вопрос глубоко и с различных сторон. Методы должны соответствовать исследованию. Выделяются общенаучные (логический, системно-структурный, функциональный, исторический и др.) и частнонаучные (сравнительный, кейс-стади и др.) методы.</w:t>
      </w:r>
    </w:p>
    <w:p w14:paraId="48DCDB20" w14:textId="77777777" w:rsidR="004A5499" w:rsidRDefault="001D1C6D">
      <w:pPr>
        <w:pStyle w:val="A6"/>
        <w:spacing w:after="0" w:line="360" w:lineRule="auto"/>
        <w:ind w:firstLine="680"/>
        <w:jc w:val="both"/>
        <w:rPr>
          <w:sz w:val="28"/>
          <w:szCs w:val="28"/>
        </w:rPr>
      </w:pPr>
      <w:r>
        <w:rPr>
          <w:sz w:val="28"/>
          <w:szCs w:val="28"/>
        </w:rPr>
        <w:t xml:space="preserve">Утвержденный руководителем </w:t>
      </w:r>
      <w:r>
        <w:rPr>
          <w:b/>
          <w:bCs/>
          <w:sz w:val="28"/>
          <w:szCs w:val="28"/>
        </w:rPr>
        <w:t>план работы</w:t>
      </w:r>
      <w:r>
        <w:rPr>
          <w:sz w:val="28"/>
          <w:szCs w:val="28"/>
        </w:rPr>
        <w:t xml:space="preserve"> представляет собой последовательный перечень основных вопросов и их детализации, которые предстоит осветить в ходе исследования. Существует два основных подхода к составлению плана исторического исследования: хронологический (освещение событий по периодам, этапам) и проблемный. </w:t>
      </w:r>
    </w:p>
    <w:p w14:paraId="5BCF39A2" w14:textId="77777777" w:rsidR="004A5499" w:rsidRDefault="001D1C6D">
      <w:pPr>
        <w:pStyle w:val="A6"/>
        <w:spacing w:after="0" w:line="360" w:lineRule="auto"/>
        <w:ind w:firstLine="680"/>
        <w:jc w:val="both"/>
        <w:rPr>
          <w:sz w:val="28"/>
          <w:szCs w:val="28"/>
        </w:rPr>
      </w:pPr>
      <w:r>
        <w:rPr>
          <w:sz w:val="28"/>
          <w:szCs w:val="28"/>
        </w:rPr>
        <w:t xml:space="preserve">Наличие плана курсовой работы позволяет осветить только те вопросы, которые относятся к теме, исключить лишнее, обеспечить четкость и </w:t>
      </w:r>
      <w:r>
        <w:rPr>
          <w:sz w:val="28"/>
          <w:szCs w:val="28"/>
        </w:rPr>
        <w:lastRenderedPageBreak/>
        <w:t>последовательность в изложении материала, избежать пробелов и повторений. Для четкого определения круга вопросов, которые необходимо рассмотреть, каждый раздел плана можно развернуть на более мелкие подвопросы. При этом следует помнить, что излишнее перегружение плана работы множеством вопросов нецелесообразно. Первый признак неправильно составленного плана – повторение одним из вопросов названия всей темы. Каждый отдельный вопрос должен раскрывать только ее часть. План курсовой работы должен состоять из сл</w:t>
      </w:r>
      <w:r>
        <w:rPr>
          <w:sz w:val="28"/>
          <w:szCs w:val="28"/>
        </w:rPr>
        <w:t xml:space="preserve">едующих разделов: </w:t>
      </w:r>
    </w:p>
    <w:p w14:paraId="37E2E1FB" w14:textId="77777777" w:rsidR="004A5499" w:rsidRDefault="001D1C6D">
      <w:pPr>
        <w:pStyle w:val="A6"/>
        <w:numPr>
          <w:ilvl w:val="0"/>
          <w:numId w:val="2"/>
        </w:numPr>
        <w:spacing w:after="0" w:line="360" w:lineRule="auto"/>
        <w:jc w:val="both"/>
        <w:rPr>
          <w:sz w:val="28"/>
          <w:szCs w:val="28"/>
        </w:rPr>
      </w:pPr>
      <w:r>
        <w:rPr>
          <w:sz w:val="28"/>
          <w:szCs w:val="28"/>
        </w:rPr>
        <w:t xml:space="preserve">введение; </w:t>
      </w:r>
    </w:p>
    <w:p w14:paraId="160423C4" w14:textId="77777777" w:rsidR="004A5499" w:rsidRDefault="001D1C6D">
      <w:pPr>
        <w:pStyle w:val="A6"/>
        <w:numPr>
          <w:ilvl w:val="0"/>
          <w:numId w:val="2"/>
        </w:numPr>
        <w:spacing w:after="0" w:line="360" w:lineRule="auto"/>
        <w:jc w:val="both"/>
        <w:rPr>
          <w:sz w:val="28"/>
          <w:szCs w:val="28"/>
        </w:rPr>
      </w:pPr>
      <w:r>
        <w:rPr>
          <w:sz w:val="28"/>
          <w:szCs w:val="28"/>
        </w:rPr>
        <w:t>основная часть (с делением на главы и разбивкой глав на параграфы);</w:t>
      </w:r>
    </w:p>
    <w:p w14:paraId="37DCD7EB" w14:textId="77777777" w:rsidR="004A5499" w:rsidRDefault="001D1C6D">
      <w:pPr>
        <w:pStyle w:val="A6"/>
        <w:numPr>
          <w:ilvl w:val="0"/>
          <w:numId w:val="2"/>
        </w:numPr>
        <w:spacing w:after="0" w:line="360" w:lineRule="auto"/>
        <w:jc w:val="both"/>
        <w:rPr>
          <w:sz w:val="28"/>
          <w:szCs w:val="28"/>
        </w:rPr>
      </w:pPr>
      <w:r>
        <w:rPr>
          <w:sz w:val="28"/>
          <w:szCs w:val="28"/>
        </w:rPr>
        <w:t>заключение;</w:t>
      </w:r>
    </w:p>
    <w:p w14:paraId="2E541150" w14:textId="77777777" w:rsidR="004A5499" w:rsidRDefault="001D1C6D">
      <w:pPr>
        <w:pStyle w:val="A6"/>
        <w:numPr>
          <w:ilvl w:val="0"/>
          <w:numId w:val="2"/>
        </w:numPr>
        <w:spacing w:after="0" w:line="360" w:lineRule="auto"/>
        <w:jc w:val="both"/>
        <w:rPr>
          <w:sz w:val="28"/>
          <w:szCs w:val="28"/>
        </w:rPr>
      </w:pPr>
      <w:r>
        <w:rPr>
          <w:sz w:val="28"/>
          <w:szCs w:val="28"/>
        </w:rPr>
        <w:t xml:space="preserve">библиографический список, в котором описываются источники и специальная литература, которая привлекалась для написания работы; </w:t>
      </w:r>
    </w:p>
    <w:p w14:paraId="6A28F3B7" w14:textId="77777777" w:rsidR="004A5499" w:rsidRDefault="001D1C6D">
      <w:pPr>
        <w:pStyle w:val="A6"/>
        <w:numPr>
          <w:ilvl w:val="0"/>
          <w:numId w:val="2"/>
        </w:numPr>
        <w:spacing w:after="0" w:line="360" w:lineRule="auto"/>
        <w:jc w:val="both"/>
        <w:rPr>
          <w:sz w:val="28"/>
          <w:szCs w:val="28"/>
        </w:rPr>
      </w:pPr>
      <w:r>
        <w:rPr>
          <w:sz w:val="28"/>
          <w:szCs w:val="28"/>
        </w:rPr>
        <w:t xml:space="preserve">приложение – в случае необходимости. </w:t>
      </w:r>
    </w:p>
    <w:p w14:paraId="401AA286" w14:textId="77777777" w:rsidR="004A5499" w:rsidRDefault="001D1C6D">
      <w:pPr>
        <w:pStyle w:val="A6"/>
        <w:spacing w:after="0" w:line="360" w:lineRule="auto"/>
        <w:ind w:firstLine="680"/>
        <w:jc w:val="both"/>
        <w:rPr>
          <w:sz w:val="28"/>
          <w:szCs w:val="28"/>
        </w:rPr>
      </w:pPr>
      <w:r>
        <w:rPr>
          <w:sz w:val="28"/>
          <w:szCs w:val="28"/>
        </w:rPr>
        <w:t>План можно корректировать и уточнять на консультациях с научным руководителем. После составления плана работы обязательно следует согласовать его с научным руководителем. Без согласования приступать к дальнейшей работе не рекомендуется, так как неверно составленный план может негативно повлиять на последующую работу.</w:t>
      </w:r>
    </w:p>
    <w:p w14:paraId="58D9CFDC" w14:textId="77777777" w:rsidR="004A5499" w:rsidRDefault="001D1C6D">
      <w:pPr>
        <w:pStyle w:val="A6"/>
        <w:spacing w:after="0" w:line="360" w:lineRule="auto"/>
        <w:ind w:firstLine="680"/>
        <w:jc w:val="both"/>
        <w:rPr>
          <w:sz w:val="28"/>
          <w:szCs w:val="28"/>
        </w:rPr>
      </w:pPr>
      <w:r>
        <w:rPr>
          <w:sz w:val="28"/>
          <w:szCs w:val="28"/>
        </w:rPr>
        <w:t xml:space="preserve">При формулировке названий глав и параграфов рекомендуются следующие правила: </w:t>
      </w:r>
    </w:p>
    <w:p w14:paraId="37081B51" w14:textId="77777777" w:rsidR="004A5499" w:rsidRDefault="001D1C6D">
      <w:pPr>
        <w:pStyle w:val="A6"/>
        <w:numPr>
          <w:ilvl w:val="0"/>
          <w:numId w:val="2"/>
        </w:numPr>
        <w:spacing w:after="0" w:line="360" w:lineRule="auto"/>
        <w:jc w:val="both"/>
        <w:rPr>
          <w:sz w:val="28"/>
          <w:szCs w:val="28"/>
        </w:rPr>
      </w:pPr>
      <w:r>
        <w:rPr>
          <w:sz w:val="28"/>
          <w:szCs w:val="28"/>
        </w:rPr>
        <w:t xml:space="preserve">глава не может называться: обзор, примеры, анализ, исследование, изучение и т. п. – это методы исследования; </w:t>
      </w:r>
    </w:p>
    <w:p w14:paraId="4D0CB796" w14:textId="77777777" w:rsidR="004A5499" w:rsidRDefault="001D1C6D">
      <w:pPr>
        <w:pStyle w:val="A6"/>
        <w:numPr>
          <w:ilvl w:val="0"/>
          <w:numId w:val="2"/>
        </w:numPr>
        <w:spacing w:after="0" w:line="360" w:lineRule="auto"/>
        <w:jc w:val="both"/>
        <w:rPr>
          <w:sz w:val="28"/>
          <w:szCs w:val="28"/>
        </w:rPr>
      </w:pPr>
      <w:r>
        <w:rPr>
          <w:sz w:val="28"/>
          <w:szCs w:val="28"/>
        </w:rPr>
        <w:t xml:space="preserve">глава называется по сущности проблемы;  </w:t>
      </w:r>
    </w:p>
    <w:p w14:paraId="7BEBC211" w14:textId="5375F22E" w:rsidR="004A5499" w:rsidRDefault="001D1C6D">
      <w:pPr>
        <w:pStyle w:val="A6"/>
        <w:numPr>
          <w:ilvl w:val="0"/>
          <w:numId w:val="2"/>
        </w:numPr>
        <w:spacing w:after="0" w:line="360" w:lineRule="auto"/>
        <w:jc w:val="both"/>
        <w:rPr>
          <w:sz w:val="28"/>
          <w:szCs w:val="28"/>
        </w:rPr>
      </w:pPr>
      <w:r>
        <w:rPr>
          <w:sz w:val="28"/>
          <w:szCs w:val="28"/>
        </w:rPr>
        <w:t xml:space="preserve">глава не может называться, так же как и вся работа; </w:t>
      </w:r>
    </w:p>
    <w:p w14:paraId="1E80F872" w14:textId="77777777" w:rsidR="004A5499" w:rsidRDefault="001D1C6D">
      <w:pPr>
        <w:pStyle w:val="A6"/>
        <w:numPr>
          <w:ilvl w:val="0"/>
          <w:numId w:val="2"/>
        </w:numPr>
        <w:spacing w:after="0" w:line="360" w:lineRule="auto"/>
        <w:jc w:val="both"/>
        <w:rPr>
          <w:sz w:val="28"/>
          <w:szCs w:val="28"/>
        </w:rPr>
      </w:pPr>
      <w:r>
        <w:rPr>
          <w:sz w:val="28"/>
          <w:szCs w:val="28"/>
        </w:rPr>
        <w:t xml:space="preserve">глава по тематике не может быть шире всей работы;  </w:t>
      </w:r>
    </w:p>
    <w:p w14:paraId="54C7E10A" w14:textId="77777777" w:rsidR="004A5499" w:rsidRDefault="001D1C6D">
      <w:pPr>
        <w:pStyle w:val="A6"/>
        <w:numPr>
          <w:ilvl w:val="0"/>
          <w:numId w:val="2"/>
        </w:numPr>
        <w:spacing w:after="0" w:line="360" w:lineRule="auto"/>
        <w:jc w:val="both"/>
        <w:rPr>
          <w:sz w:val="28"/>
          <w:szCs w:val="28"/>
        </w:rPr>
      </w:pPr>
      <w:r>
        <w:rPr>
          <w:sz w:val="28"/>
          <w:szCs w:val="28"/>
        </w:rPr>
        <w:t xml:space="preserve">название главы и параграфа не может включать в себя вопрос; </w:t>
      </w:r>
    </w:p>
    <w:p w14:paraId="13111C3F" w14:textId="77777777" w:rsidR="004A5499" w:rsidRDefault="001D1C6D">
      <w:pPr>
        <w:pStyle w:val="A6"/>
        <w:numPr>
          <w:ilvl w:val="0"/>
          <w:numId w:val="2"/>
        </w:numPr>
        <w:spacing w:after="0" w:line="360" w:lineRule="auto"/>
        <w:jc w:val="both"/>
        <w:rPr>
          <w:sz w:val="28"/>
          <w:szCs w:val="28"/>
        </w:rPr>
      </w:pPr>
      <w:r>
        <w:rPr>
          <w:sz w:val="28"/>
          <w:szCs w:val="28"/>
        </w:rPr>
        <w:t xml:space="preserve">глава, параграф, подпараграф не могут называться «Отчет о работе …»; </w:t>
      </w:r>
    </w:p>
    <w:p w14:paraId="127547AD" w14:textId="77777777" w:rsidR="004A5499" w:rsidRDefault="001D1C6D">
      <w:pPr>
        <w:pStyle w:val="A6"/>
        <w:numPr>
          <w:ilvl w:val="0"/>
          <w:numId w:val="2"/>
        </w:numPr>
        <w:spacing w:after="0" w:line="360" w:lineRule="auto"/>
        <w:jc w:val="both"/>
        <w:rPr>
          <w:sz w:val="28"/>
          <w:szCs w:val="28"/>
        </w:rPr>
      </w:pPr>
      <w:r>
        <w:rPr>
          <w:sz w:val="28"/>
          <w:szCs w:val="28"/>
        </w:rPr>
        <w:t>глава не может состоять из одного параграфа, а параграф – из одного подпараграфа;</w:t>
      </w:r>
    </w:p>
    <w:p w14:paraId="384B6076" w14:textId="77777777" w:rsidR="004A5499" w:rsidRDefault="001D1C6D">
      <w:pPr>
        <w:pStyle w:val="A6"/>
        <w:numPr>
          <w:ilvl w:val="0"/>
          <w:numId w:val="2"/>
        </w:numPr>
        <w:spacing w:after="0" w:line="360" w:lineRule="auto"/>
        <w:jc w:val="both"/>
        <w:rPr>
          <w:sz w:val="28"/>
          <w:szCs w:val="28"/>
        </w:rPr>
      </w:pPr>
      <w:r>
        <w:rPr>
          <w:sz w:val="28"/>
          <w:szCs w:val="28"/>
        </w:rPr>
        <w:lastRenderedPageBreak/>
        <w:t xml:space="preserve">главы должны быть примерно равны по объему. </w:t>
      </w:r>
    </w:p>
    <w:p w14:paraId="3EC05394" w14:textId="77777777" w:rsidR="004A5499" w:rsidRDefault="001D1C6D">
      <w:pPr>
        <w:pStyle w:val="A6"/>
        <w:spacing w:after="0" w:line="360" w:lineRule="auto"/>
        <w:ind w:firstLine="680"/>
        <w:jc w:val="both"/>
        <w:rPr>
          <w:sz w:val="28"/>
          <w:szCs w:val="28"/>
        </w:rPr>
      </w:pPr>
      <w:r>
        <w:rPr>
          <w:b/>
          <w:bCs/>
          <w:sz w:val="28"/>
          <w:szCs w:val="28"/>
          <w:u w:val="single"/>
        </w:rPr>
        <w:t>Подбор библиографии и изучение литературы и источников.</w:t>
      </w:r>
      <w:r>
        <w:rPr>
          <w:b/>
          <w:bCs/>
          <w:sz w:val="28"/>
          <w:szCs w:val="28"/>
        </w:rPr>
        <w:t xml:space="preserve"> </w:t>
      </w:r>
    </w:p>
    <w:p w14:paraId="73531DE5" w14:textId="503712F6" w:rsidR="004A5499" w:rsidRDefault="001D1C6D">
      <w:pPr>
        <w:pStyle w:val="A6"/>
        <w:spacing w:after="0" w:line="360" w:lineRule="auto"/>
        <w:ind w:firstLine="680"/>
        <w:jc w:val="both"/>
        <w:rPr>
          <w:sz w:val="28"/>
          <w:szCs w:val="28"/>
        </w:rPr>
      </w:pPr>
      <w:r>
        <w:rPr>
          <w:sz w:val="28"/>
          <w:szCs w:val="28"/>
        </w:rPr>
        <w:t xml:space="preserve">Использованные источники и литература должна отражать важнейшие </w:t>
      </w:r>
      <w:r w:rsidR="002328A4">
        <w:rPr>
          <w:sz w:val="28"/>
          <w:szCs w:val="28"/>
        </w:rPr>
        <w:t>аспекты изучения</w:t>
      </w:r>
      <w:r>
        <w:rPr>
          <w:sz w:val="28"/>
          <w:szCs w:val="28"/>
        </w:rPr>
        <w:t xml:space="preserve"> избранной тем</w:t>
      </w:r>
      <w:r w:rsidR="002328A4">
        <w:rPr>
          <w:sz w:val="28"/>
          <w:szCs w:val="28"/>
        </w:rPr>
        <w:t>ы</w:t>
      </w:r>
      <w:r>
        <w:rPr>
          <w:sz w:val="28"/>
          <w:szCs w:val="28"/>
        </w:rPr>
        <w:t xml:space="preserve">. Студент может использовать следующие средства поиска: систематические каталоги библиотек; библиографические указатели; указатели в академических (аннотированных) журналах; поиск в компьютерных сетях. </w:t>
      </w:r>
      <w:r>
        <w:rPr>
          <w:sz w:val="28"/>
          <w:szCs w:val="28"/>
          <w:shd w:val="clear" w:color="auto" w:fill="FFFFFF"/>
        </w:rPr>
        <w:t xml:space="preserve"> </w:t>
      </w:r>
    </w:p>
    <w:p w14:paraId="56AEBED2" w14:textId="7D8B9FF1" w:rsidR="004A5499" w:rsidRDefault="001D1C6D">
      <w:pPr>
        <w:pStyle w:val="A6"/>
        <w:spacing w:after="0" w:line="360" w:lineRule="auto"/>
        <w:ind w:firstLine="680"/>
        <w:jc w:val="both"/>
        <w:rPr>
          <w:sz w:val="28"/>
          <w:szCs w:val="28"/>
        </w:rPr>
      </w:pPr>
      <w:r>
        <w:rPr>
          <w:sz w:val="28"/>
          <w:szCs w:val="28"/>
        </w:rPr>
        <w:t xml:space="preserve">Начать изучение рекомендуется с важнейших трудов, оказавших наибольшее влияние на развитие </w:t>
      </w:r>
      <w:r w:rsidR="005D6537">
        <w:rPr>
          <w:sz w:val="28"/>
          <w:szCs w:val="28"/>
        </w:rPr>
        <w:t xml:space="preserve">изучение </w:t>
      </w:r>
      <w:r w:rsidR="002328A4">
        <w:rPr>
          <w:sz w:val="28"/>
          <w:szCs w:val="28"/>
        </w:rPr>
        <w:t>выбранной</w:t>
      </w:r>
      <w:r>
        <w:rPr>
          <w:sz w:val="28"/>
          <w:szCs w:val="28"/>
        </w:rPr>
        <w:t xml:space="preserve">; затем ознакомиться с литературой, отражающей современное состояние исследований. Далее необходимо ознакомиться с источниками и литературой по узким вопросам тематики (как отечественных, так и зарубежных </w:t>
      </w:r>
      <w:r w:rsidR="005D6537">
        <w:rPr>
          <w:sz w:val="28"/>
          <w:szCs w:val="28"/>
        </w:rPr>
        <w:t>авторов</w:t>
      </w:r>
      <w:r>
        <w:rPr>
          <w:sz w:val="28"/>
          <w:szCs w:val="28"/>
        </w:rPr>
        <w:t xml:space="preserve">). </w:t>
      </w:r>
    </w:p>
    <w:p w14:paraId="08DB5609" w14:textId="77777777" w:rsidR="004A5499" w:rsidRDefault="001D1C6D">
      <w:pPr>
        <w:pStyle w:val="A6"/>
        <w:spacing w:after="0" w:line="360" w:lineRule="auto"/>
        <w:ind w:firstLine="680"/>
        <w:jc w:val="both"/>
        <w:rPr>
          <w:sz w:val="28"/>
          <w:szCs w:val="28"/>
        </w:rPr>
      </w:pPr>
      <w:r>
        <w:rPr>
          <w:sz w:val="28"/>
          <w:szCs w:val="28"/>
        </w:rPr>
        <w:t>Для удобства рекомендуется составить список теоретических работ (монографий, научных статей и др.) и исторических источников, которые затем будут применяться при написании курсовой работы. Теоретические положения работы следует увязывать с практическими вопросами. После консультации с научным руководителем по отобранным источникам студент приступает к углубленному изучению необходимой литературы, которое необходимо проводить по следующим этапам: общее ознакомление с произведением в целом, беглый просмотр со</w:t>
      </w:r>
      <w:r>
        <w:rPr>
          <w:sz w:val="28"/>
          <w:szCs w:val="28"/>
        </w:rPr>
        <w:t>держания, последовательное чтение материала, выборочное чтение, выписка представляющих интерес материалов, критическая оценка, редактирование и запись «набело» в качестве текста будущей курсовой работы. При работе с литературой не следует стремиться к заимствованию материала, необходимо обдумывать и анализировать полученную информацию, необходимо использовать лишь информацию, имеющую отношение к теме исследования. Основная задача – найти наибольшее количество объективно существующей и реально доступной инфо</w:t>
      </w:r>
      <w:r>
        <w:rPr>
          <w:sz w:val="28"/>
          <w:szCs w:val="28"/>
        </w:rPr>
        <w:t>рмации научного, справочного и нормативного характер по тематике исследования. При работе над курсовой работой следует использовать следующую литературу специального характера:</w:t>
      </w:r>
    </w:p>
    <w:p w14:paraId="61803F48" w14:textId="77777777" w:rsidR="004A5499" w:rsidRDefault="001D1C6D">
      <w:pPr>
        <w:pStyle w:val="A6"/>
        <w:numPr>
          <w:ilvl w:val="0"/>
          <w:numId w:val="2"/>
        </w:numPr>
        <w:spacing w:after="0" w:line="360" w:lineRule="auto"/>
        <w:jc w:val="both"/>
        <w:rPr>
          <w:sz w:val="28"/>
          <w:szCs w:val="28"/>
        </w:rPr>
      </w:pPr>
      <w:r>
        <w:rPr>
          <w:sz w:val="28"/>
          <w:szCs w:val="28"/>
        </w:rPr>
        <w:t xml:space="preserve">монографии (научные книги); </w:t>
      </w:r>
    </w:p>
    <w:p w14:paraId="100886D9" w14:textId="77777777" w:rsidR="004A5499" w:rsidRDefault="001D1C6D">
      <w:pPr>
        <w:pStyle w:val="A6"/>
        <w:numPr>
          <w:ilvl w:val="0"/>
          <w:numId w:val="2"/>
        </w:numPr>
        <w:spacing w:after="0" w:line="360" w:lineRule="auto"/>
        <w:jc w:val="both"/>
        <w:rPr>
          <w:sz w:val="28"/>
          <w:szCs w:val="28"/>
        </w:rPr>
      </w:pPr>
      <w:r>
        <w:rPr>
          <w:sz w:val="28"/>
          <w:szCs w:val="28"/>
        </w:rPr>
        <w:lastRenderedPageBreak/>
        <w:t xml:space="preserve">статьи из научных журналов; </w:t>
      </w:r>
    </w:p>
    <w:p w14:paraId="3229F692" w14:textId="77777777" w:rsidR="004A5499" w:rsidRDefault="001D1C6D">
      <w:pPr>
        <w:pStyle w:val="A6"/>
        <w:numPr>
          <w:ilvl w:val="0"/>
          <w:numId w:val="2"/>
        </w:numPr>
        <w:spacing w:after="0" w:line="360" w:lineRule="auto"/>
        <w:jc w:val="both"/>
        <w:rPr>
          <w:sz w:val="28"/>
          <w:szCs w:val="28"/>
        </w:rPr>
      </w:pPr>
      <w:r>
        <w:rPr>
          <w:sz w:val="28"/>
          <w:szCs w:val="28"/>
        </w:rPr>
        <w:t xml:space="preserve">статьи в сборниках научных трудов; статьи в материалах научных конференций; </w:t>
      </w:r>
    </w:p>
    <w:p w14:paraId="0EE4FA50" w14:textId="77777777" w:rsidR="004A5499" w:rsidRDefault="001D1C6D">
      <w:pPr>
        <w:pStyle w:val="A6"/>
        <w:numPr>
          <w:ilvl w:val="0"/>
          <w:numId w:val="2"/>
        </w:numPr>
        <w:spacing w:after="0" w:line="360" w:lineRule="auto"/>
        <w:jc w:val="both"/>
        <w:rPr>
          <w:sz w:val="28"/>
          <w:szCs w:val="28"/>
        </w:rPr>
      </w:pPr>
      <w:r>
        <w:rPr>
          <w:sz w:val="28"/>
          <w:szCs w:val="28"/>
        </w:rPr>
        <w:t xml:space="preserve">рецензии на опубликованные монографии и научные статьи; </w:t>
      </w:r>
    </w:p>
    <w:p w14:paraId="0163762E" w14:textId="77777777" w:rsidR="004A5499" w:rsidRDefault="001D1C6D">
      <w:pPr>
        <w:pStyle w:val="A6"/>
        <w:numPr>
          <w:ilvl w:val="0"/>
          <w:numId w:val="2"/>
        </w:numPr>
        <w:spacing w:after="0" w:line="360" w:lineRule="auto"/>
        <w:jc w:val="both"/>
        <w:rPr>
          <w:sz w:val="28"/>
          <w:szCs w:val="28"/>
        </w:rPr>
      </w:pPr>
      <w:r>
        <w:rPr>
          <w:sz w:val="28"/>
          <w:szCs w:val="28"/>
        </w:rPr>
        <w:t xml:space="preserve">авторефераты диссертаций; </w:t>
      </w:r>
    </w:p>
    <w:p w14:paraId="5FB96F24" w14:textId="77777777" w:rsidR="004A5499" w:rsidRDefault="001D1C6D">
      <w:pPr>
        <w:pStyle w:val="A6"/>
        <w:numPr>
          <w:ilvl w:val="0"/>
          <w:numId w:val="2"/>
        </w:numPr>
        <w:spacing w:after="0" w:line="360" w:lineRule="auto"/>
        <w:jc w:val="both"/>
        <w:rPr>
          <w:sz w:val="28"/>
          <w:szCs w:val="28"/>
        </w:rPr>
      </w:pPr>
      <w:r>
        <w:rPr>
          <w:sz w:val="28"/>
          <w:szCs w:val="28"/>
        </w:rPr>
        <w:t>аннотации монографий иностранных авторов в реферативных сборниках;</w:t>
      </w:r>
    </w:p>
    <w:p w14:paraId="67E9AD44" w14:textId="77777777" w:rsidR="004A5499" w:rsidRDefault="001D1C6D">
      <w:pPr>
        <w:pStyle w:val="A6"/>
        <w:numPr>
          <w:ilvl w:val="0"/>
          <w:numId w:val="2"/>
        </w:numPr>
        <w:spacing w:after="0" w:line="360" w:lineRule="auto"/>
        <w:jc w:val="both"/>
        <w:rPr>
          <w:sz w:val="28"/>
          <w:szCs w:val="28"/>
        </w:rPr>
      </w:pPr>
      <w:r>
        <w:rPr>
          <w:sz w:val="28"/>
          <w:szCs w:val="28"/>
        </w:rPr>
        <w:t>материалы «круглых столов» по научно-практическим проблемам.</w:t>
      </w:r>
    </w:p>
    <w:p w14:paraId="0AA8F24E" w14:textId="77777777" w:rsidR="004A5499" w:rsidRDefault="001D1C6D">
      <w:pPr>
        <w:pStyle w:val="A6"/>
        <w:numPr>
          <w:ilvl w:val="0"/>
          <w:numId w:val="2"/>
        </w:numPr>
        <w:spacing w:after="0" w:line="360" w:lineRule="auto"/>
        <w:jc w:val="both"/>
        <w:rPr>
          <w:sz w:val="28"/>
          <w:szCs w:val="28"/>
        </w:rPr>
      </w:pPr>
      <w:r>
        <w:rPr>
          <w:sz w:val="28"/>
          <w:szCs w:val="28"/>
        </w:rPr>
        <w:t>аналитические материалы исследовательских организаций («мозговых центров»).</w:t>
      </w:r>
    </w:p>
    <w:p w14:paraId="0E6463B2" w14:textId="77777777" w:rsidR="004A5499" w:rsidRDefault="001D1C6D">
      <w:pPr>
        <w:pStyle w:val="A6"/>
        <w:spacing w:after="0" w:line="360" w:lineRule="auto"/>
        <w:ind w:firstLine="680"/>
        <w:jc w:val="both"/>
        <w:rPr>
          <w:sz w:val="28"/>
          <w:szCs w:val="28"/>
        </w:rPr>
      </w:pPr>
      <w:r>
        <w:rPr>
          <w:sz w:val="28"/>
          <w:szCs w:val="28"/>
        </w:rPr>
        <w:t>При выполнении курсовой работы следует использовать официально-документальные источники, содержащиеся как в открытой печати, так и на официальных сайтах международных организаций, соответствующих государственных и иных органов и организаций (ведомственные инструкции, письма, протоколы и т. п., законы, указы, постановления, решения, указания, заявления, письма и другие документы государственных и негосударственных органов и организаций, международные договоры, документы международного характера). При написан</w:t>
      </w:r>
      <w:r>
        <w:rPr>
          <w:sz w:val="28"/>
          <w:szCs w:val="28"/>
        </w:rPr>
        <w:t xml:space="preserve">ии работы на историческую тему следует обращаться к архивным материалам, которые могут содержаться в сборниках документов, быть отдельно опубликованы, а также размещены не только в печатном, но и электронном виде на сайте ведомств или международных организаций. </w:t>
      </w:r>
    </w:p>
    <w:p w14:paraId="3C515079" w14:textId="77777777" w:rsidR="004A5499" w:rsidRDefault="004A5499">
      <w:pPr>
        <w:pStyle w:val="A6"/>
        <w:spacing w:after="0" w:line="360" w:lineRule="auto"/>
        <w:ind w:firstLine="680"/>
        <w:jc w:val="both"/>
        <w:rPr>
          <w:sz w:val="28"/>
          <w:szCs w:val="28"/>
        </w:rPr>
      </w:pPr>
    </w:p>
    <w:p w14:paraId="1688FD43" w14:textId="77777777" w:rsidR="004A5499" w:rsidRDefault="001D1C6D">
      <w:pPr>
        <w:pStyle w:val="A6"/>
        <w:spacing w:after="0" w:line="360" w:lineRule="auto"/>
        <w:ind w:firstLine="680"/>
        <w:jc w:val="both"/>
        <w:rPr>
          <w:b/>
          <w:bCs/>
          <w:sz w:val="28"/>
          <w:szCs w:val="28"/>
          <w:u w:val="single"/>
        </w:rPr>
      </w:pPr>
      <w:r>
        <w:rPr>
          <w:b/>
          <w:bCs/>
          <w:sz w:val="28"/>
          <w:szCs w:val="28"/>
          <w:u w:val="single"/>
        </w:rPr>
        <w:t>Анализа собранного материала, изложение результатов исследования</w:t>
      </w:r>
    </w:p>
    <w:p w14:paraId="2068BBDF" w14:textId="77777777" w:rsidR="004A5499" w:rsidRDefault="001D1C6D">
      <w:pPr>
        <w:pStyle w:val="A6"/>
        <w:spacing w:after="0" w:line="360" w:lineRule="auto"/>
        <w:ind w:firstLine="680"/>
        <w:jc w:val="both"/>
        <w:rPr>
          <w:sz w:val="28"/>
          <w:szCs w:val="28"/>
        </w:rPr>
      </w:pPr>
      <w:r>
        <w:rPr>
          <w:sz w:val="28"/>
          <w:szCs w:val="28"/>
        </w:rPr>
        <w:t>После ознакомления с литературой наступает самый важный и ответственный момент – чтение и конспектирование литературных источников. Прежде чем делать выписки из монографий, следует полностью прочитать книгу, понять основную мысль автора, сопоставить ее с планом работы, сделать закладки и приступить к изложению основных положений. Не следует ограничиваться частым цитированием работы одного автора. Следует изучить рекомендованные журнальные статьи, где отражены новые взгляды на изменение ситуации в современны</w:t>
      </w:r>
      <w:r>
        <w:rPr>
          <w:sz w:val="28"/>
          <w:szCs w:val="28"/>
        </w:rPr>
        <w:t xml:space="preserve">х международных отношениях. Исторические источники </w:t>
      </w:r>
      <w:r>
        <w:rPr>
          <w:sz w:val="28"/>
          <w:szCs w:val="28"/>
        </w:rPr>
        <w:lastRenderedPageBreak/>
        <w:t xml:space="preserve">рекомендованы для изучения с целью выработки навыков критического осмысления отраженных в них установок и позиций, выявления идеологических моментов. Сопоставление различных суждений – непременное условие выполнения учебно-исследовательской работы. Таким образом, собранная научная информация должна отражать имеющиеся взгляды на проблему. </w:t>
      </w:r>
    </w:p>
    <w:p w14:paraId="6CFC2D41" w14:textId="77777777" w:rsidR="004A5499" w:rsidRDefault="001D1C6D">
      <w:pPr>
        <w:pStyle w:val="A6"/>
        <w:spacing w:after="0" w:line="360" w:lineRule="auto"/>
        <w:ind w:firstLine="680"/>
        <w:jc w:val="both"/>
        <w:rPr>
          <w:sz w:val="28"/>
          <w:szCs w:val="28"/>
        </w:rPr>
      </w:pPr>
      <w:r>
        <w:rPr>
          <w:sz w:val="28"/>
          <w:szCs w:val="28"/>
        </w:rPr>
        <w:t>К непосредственному написанию содержания курсовой работы можно приступить только после детального ознакомления со своей темой, изучения научной литературы и исторических источников.</w:t>
      </w:r>
    </w:p>
    <w:p w14:paraId="21610F40" w14:textId="77777777" w:rsidR="004A5499" w:rsidRDefault="001D1C6D">
      <w:pPr>
        <w:pStyle w:val="A6"/>
        <w:spacing w:after="0" w:line="360" w:lineRule="auto"/>
        <w:ind w:firstLine="680"/>
        <w:jc w:val="both"/>
        <w:rPr>
          <w:sz w:val="28"/>
          <w:szCs w:val="28"/>
        </w:rPr>
      </w:pPr>
      <w:r>
        <w:rPr>
          <w:sz w:val="28"/>
          <w:szCs w:val="28"/>
        </w:rPr>
        <w:t xml:space="preserve"> Написание курсовой работы носит творческий характер. Недопустимо дословное переписывание текста из книг, журналов и т. п. Курсовая работа должна быть написана литературным языком. Основные требования к работе следующие: работа должна носить исследовательско-аналитический, а не описательный характер; работа не должна состоять из набора отдельных фактов, событий, точек зрения и цитат; необходимо делать обобщения, устанавливать причинно-следственные связи, выявлять тенденции и закономерности, формулировать вы</w:t>
      </w:r>
      <w:r>
        <w:rPr>
          <w:sz w:val="28"/>
          <w:szCs w:val="28"/>
        </w:rPr>
        <w:t>воды. Каждый пункт плана должен раскрывать отдельный аспект темы. Структурные разделы работы должны не противоречить друг другу. Изложение вопросов осуществляется в примерно равном объеме. В работе не допускаются текстуальные повторения. Необходимо самостоятельно обобщать изученный материал; оценивать различные точки зрения по затронутой проблеме; самостоятельно осмыслять проблему на основе теоретических знаний; суждения должны быть аргументированы и убедительны.</w:t>
      </w:r>
    </w:p>
    <w:p w14:paraId="2392CED0" w14:textId="77777777" w:rsidR="004A5499" w:rsidRDefault="004A5499">
      <w:pPr>
        <w:pStyle w:val="A6"/>
        <w:spacing w:after="0" w:line="360" w:lineRule="auto"/>
        <w:ind w:firstLine="680"/>
        <w:jc w:val="both"/>
        <w:rPr>
          <w:sz w:val="28"/>
          <w:szCs w:val="28"/>
        </w:rPr>
      </w:pPr>
    </w:p>
    <w:p w14:paraId="5214BCC1" w14:textId="77777777" w:rsidR="004A5499" w:rsidRDefault="004A5499">
      <w:pPr>
        <w:pStyle w:val="A6"/>
        <w:spacing w:after="0" w:line="360" w:lineRule="auto"/>
        <w:ind w:firstLine="680"/>
        <w:jc w:val="both"/>
        <w:rPr>
          <w:sz w:val="28"/>
          <w:szCs w:val="28"/>
        </w:rPr>
      </w:pPr>
    </w:p>
    <w:p w14:paraId="009A24FD" w14:textId="77777777" w:rsidR="004A5499" w:rsidRDefault="001D1C6D">
      <w:pPr>
        <w:pStyle w:val="A6"/>
        <w:spacing w:after="0" w:line="360" w:lineRule="auto"/>
        <w:ind w:firstLine="709"/>
        <w:jc w:val="both"/>
        <w:rPr>
          <w:sz w:val="28"/>
          <w:szCs w:val="28"/>
        </w:rPr>
      </w:pPr>
      <w:r>
        <w:rPr>
          <w:b/>
          <w:bCs/>
          <w:sz w:val="28"/>
          <w:szCs w:val="28"/>
          <w:u w:val="single"/>
        </w:rPr>
        <w:t>3.Требования к структуре, содержанию и оформлению</w:t>
      </w:r>
      <w:r>
        <w:rPr>
          <w:b/>
          <w:bCs/>
          <w:sz w:val="28"/>
          <w:szCs w:val="28"/>
        </w:rPr>
        <w:t>:</w:t>
      </w:r>
      <w:r>
        <w:rPr>
          <w:b/>
          <w:bCs/>
          <w:i/>
          <w:iCs/>
          <w:sz w:val="28"/>
          <w:szCs w:val="28"/>
        </w:rPr>
        <w:t xml:space="preserve"> </w:t>
      </w:r>
    </w:p>
    <w:p w14:paraId="3489AE77" w14:textId="77777777" w:rsidR="004A5499" w:rsidRDefault="001D1C6D">
      <w:pPr>
        <w:pStyle w:val="A6"/>
        <w:spacing w:after="0" w:line="360" w:lineRule="auto"/>
        <w:ind w:firstLine="680"/>
        <w:jc w:val="both"/>
        <w:rPr>
          <w:sz w:val="28"/>
          <w:szCs w:val="28"/>
        </w:rPr>
      </w:pPr>
      <w:r>
        <w:rPr>
          <w:b/>
          <w:bCs/>
          <w:sz w:val="28"/>
          <w:szCs w:val="28"/>
        </w:rPr>
        <w:t>Структура</w:t>
      </w:r>
      <w:r>
        <w:rPr>
          <w:sz w:val="28"/>
          <w:szCs w:val="28"/>
        </w:rPr>
        <w:t xml:space="preserve"> курсовой работы включает в себя следующие элементы: </w:t>
      </w:r>
    </w:p>
    <w:p w14:paraId="20F6D9AF" w14:textId="77777777" w:rsidR="004A5499" w:rsidRDefault="001D1C6D">
      <w:pPr>
        <w:pStyle w:val="A6"/>
        <w:spacing w:after="0" w:line="360" w:lineRule="auto"/>
        <w:ind w:firstLine="680"/>
        <w:jc w:val="both"/>
        <w:rPr>
          <w:sz w:val="28"/>
          <w:szCs w:val="28"/>
        </w:rPr>
      </w:pPr>
      <w:r>
        <w:rPr>
          <w:sz w:val="28"/>
          <w:szCs w:val="28"/>
        </w:rPr>
        <w:t xml:space="preserve">1. Титульный лист; </w:t>
      </w:r>
    </w:p>
    <w:p w14:paraId="3909D45F" w14:textId="77777777" w:rsidR="004A5499" w:rsidRDefault="001D1C6D">
      <w:pPr>
        <w:pStyle w:val="A6"/>
        <w:spacing w:after="0" w:line="360" w:lineRule="auto"/>
        <w:ind w:firstLine="680"/>
        <w:jc w:val="both"/>
        <w:rPr>
          <w:sz w:val="28"/>
          <w:szCs w:val="28"/>
        </w:rPr>
      </w:pPr>
      <w:r>
        <w:rPr>
          <w:sz w:val="28"/>
          <w:szCs w:val="28"/>
        </w:rPr>
        <w:t xml:space="preserve">2. Оглавление (содержание); </w:t>
      </w:r>
    </w:p>
    <w:p w14:paraId="49250EC6" w14:textId="77777777" w:rsidR="004A5499" w:rsidRDefault="001D1C6D">
      <w:pPr>
        <w:pStyle w:val="A6"/>
        <w:spacing w:after="0" w:line="360" w:lineRule="auto"/>
        <w:ind w:firstLine="680"/>
        <w:jc w:val="both"/>
        <w:rPr>
          <w:sz w:val="28"/>
          <w:szCs w:val="28"/>
        </w:rPr>
      </w:pPr>
      <w:r>
        <w:rPr>
          <w:sz w:val="28"/>
          <w:szCs w:val="28"/>
        </w:rPr>
        <w:t xml:space="preserve">3. Введение; </w:t>
      </w:r>
    </w:p>
    <w:p w14:paraId="2DB4A463" w14:textId="77777777" w:rsidR="004A5499" w:rsidRDefault="001D1C6D">
      <w:pPr>
        <w:pStyle w:val="A6"/>
        <w:spacing w:after="0" w:line="360" w:lineRule="auto"/>
        <w:ind w:firstLine="680"/>
        <w:jc w:val="both"/>
        <w:rPr>
          <w:sz w:val="28"/>
          <w:szCs w:val="28"/>
        </w:rPr>
      </w:pPr>
      <w:r>
        <w:rPr>
          <w:sz w:val="28"/>
          <w:szCs w:val="28"/>
        </w:rPr>
        <w:t xml:space="preserve">4. Основная часть; </w:t>
      </w:r>
    </w:p>
    <w:p w14:paraId="0613375F" w14:textId="77777777" w:rsidR="004A5499" w:rsidRDefault="001D1C6D">
      <w:pPr>
        <w:pStyle w:val="A6"/>
        <w:spacing w:after="0" w:line="360" w:lineRule="auto"/>
        <w:ind w:firstLine="680"/>
        <w:jc w:val="both"/>
        <w:rPr>
          <w:sz w:val="28"/>
          <w:szCs w:val="28"/>
        </w:rPr>
      </w:pPr>
      <w:r>
        <w:rPr>
          <w:sz w:val="28"/>
          <w:szCs w:val="28"/>
        </w:rPr>
        <w:lastRenderedPageBreak/>
        <w:t xml:space="preserve">5. Заключение; </w:t>
      </w:r>
    </w:p>
    <w:p w14:paraId="2A3FDCFA" w14:textId="77777777" w:rsidR="004A5499" w:rsidRDefault="001D1C6D">
      <w:pPr>
        <w:pStyle w:val="A6"/>
        <w:spacing w:after="0" w:line="360" w:lineRule="auto"/>
        <w:ind w:firstLine="680"/>
        <w:jc w:val="both"/>
        <w:rPr>
          <w:sz w:val="28"/>
          <w:szCs w:val="28"/>
        </w:rPr>
      </w:pPr>
      <w:r>
        <w:rPr>
          <w:sz w:val="28"/>
          <w:szCs w:val="28"/>
        </w:rPr>
        <w:t xml:space="preserve">6. Список использованных источников и литературы; </w:t>
      </w:r>
    </w:p>
    <w:p w14:paraId="6F0D35C3" w14:textId="77777777" w:rsidR="004A5499" w:rsidRDefault="001D1C6D">
      <w:pPr>
        <w:pStyle w:val="A6"/>
        <w:spacing w:after="0" w:line="360" w:lineRule="auto"/>
        <w:ind w:firstLine="680"/>
        <w:jc w:val="both"/>
        <w:rPr>
          <w:sz w:val="28"/>
          <w:szCs w:val="28"/>
        </w:rPr>
      </w:pPr>
      <w:r>
        <w:rPr>
          <w:sz w:val="28"/>
          <w:szCs w:val="28"/>
        </w:rPr>
        <w:t>7. Приложения (при необходимости)</w:t>
      </w:r>
    </w:p>
    <w:p w14:paraId="68D47CF6" w14:textId="77777777" w:rsidR="004A5499" w:rsidRDefault="004A5499">
      <w:pPr>
        <w:pStyle w:val="A6"/>
        <w:spacing w:after="0" w:line="360" w:lineRule="auto"/>
        <w:ind w:firstLine="680"/>
        <w:jc w:val="both"/>
        <w:rPr>
          <w:sz w:val="28"/>
          <w:szCs w:val="28"/>
        </w:rPr>
      </w:pPr>
    </w:p>
    <w:p w14:paraId="3ACAE4C6" w14:textId="77777777" w:rsidR="004A5499" w:rsidRDefault="001D1C6D">
      <w:pPr>
        <w:pStyle w:val="A6"/>
        <w:spacing w:after="0" w:line="360" w:lineRule="auto"/>
        <w:ind w:firstLine="680"/>
        <w:jc w:val="both"/>
        <w:rPr>
          <w:sz w:val="28"/>
          <w:szCs w:val="28"/>
        </w:rPr>
      </w:pPr>
      <w:r>
        <w:rPr>
          <w:b/>
          <w:bCs/>
          <w:sz w:val="28"/>
          <w:szCs w:val="28"/>
        </w:rPr>
        <w:t>Введение.</w:t>
      </w:r>
      <w:r>
        <w:rPr>
          <w:sz w:val="28"/>
          <w:szCs w:val="28"/>
        </w:rPr>
        <w:t xml:space="preserve"> </w:t>
      </w:r>
    </w:p>
    <w:p w14:paraId="14B75FFE" w14:textId="77777777" w:rsidR="004A5499" w:rsidRDefault="001D1C6D">
      <w:pPr>
        <w:pStyle w:val="A6"/>
        <w:spacing w:after="0" w:line="360" w:lineRule="auto"/>
        <w:ind w:firstLine="680"/>
        <w:jc w:val="both"/>
        <w:rPr>
          <w:sz w:val="28"/>
          <w:szCs w:val="28"/>
        </w:rPr>
      </w:pPr>
      <w:r>
        <w:rPr>
          <w:sz w:val="28"/>
          <w:szCs w:val="28"/>
        </w:rPr>
        <w:t xml:space="preserve">Во введении раскрываются следующие положения: </w:t>
      </w:r>
    </w:p>
    <w:p w14:paraId="59EA4181" w14:textId="77777777" w:rsidR="004A5499" w:rsidRDefault="001D1C6D">
      <w:pPr>
        <w:pStyle w:val="A6"/>
        <w:spacing w:after="0" w:line="360" w:lineRule="auto"/>
        <w:ind w:firstLine="680"/>
        <w:jc w:val="both"/>
        <w:rPr>
          <w:sz w:val="28"/>
          <w:szCs w:val="28"/>
        </w:rPr>
      </w:pPr>
      <w:r>
        <w:rPr>
          <w:sz w:val="28"/>
          <w:szCs w:val="28"/>
        </w:rPr>
        <w:t>1. Актуальность темы исследования;</w:t>
      </w:r>
    </w:p>
    <w:p w14:paraId="0ADFCE7A" w14:textId="77777777" w:rsidR="004A5499" w:rsidRDefault="001D1C6D">
      <w:pPr>
        <w:pStyle w:val="A6"/>
        <w:spacing w:after="0" w:line="360" w:lineRule="auto"/>
        <w:ind w:firstLine="680"/>
        <w:jc w:val="both"/>
        <w:rPr>
          <w:sz w:val="28"/>
          <w:szCs w:val="28"/>
        </w:rPr>
      </w:pPr>
      <w:r>
        <w:rPr>
          <w:sz w:val="28"/>
          <w:szCs w:val="28"/>
        </w:rPr>
        <w:t xml:space="preserve">2. Проблема исследования / исследовательский вопрос </w:t>
      </w:r>
      <w:r w:rsidRPr="001A56F9">
        <w:rPr>
          <w:sz w:val="28"/>
          <w:szCs w:val="28"/>
        </w:rPr>
        <w:t xml:space="preserve">/ </w:t>
      </w:r>
      <w:r>
        <w:rPr>
          <w:sz w:val="28"/>
          <w:szCs w:val="28"/>
        </w:rPr>
        <w:t>гипотеза;</w:t>
      </w:r>
    </w:p>
    <w:p w14:paraId="4700E547" w14:textId="77777777" w:rsidR="004A5499" w:rsidRDefault="001D1C6D">
      <w:pPr>
        <w:pStyle w:val="A6"/>
        <w:spacing w:after="0" w:line="360" w:lineRule="auto"/>
        <w:ind w:firstLine="680"/>
        <w:jc w:val="both"/>
        <w:rPr>
          <w:sz w:val="28"/>
          <w:szCs w:val="28"/>
        </w:rPr>
      </w:pPr>
      <w:r>
        <w:rPr>
          <w:sz w:val="28"/>
          <w:szCs w:val="28"/>
        </w:rPr>
        <w:t>3. Объект исследования;</w:t>
      </w:r>
    </w:p>
    <w:p w14:paraId="0868AF29" w14:textId="77777777" w:rsidR="004A5499" w:rsidRDefault="001D1C6D">
      <w:pPr>
        <w:pStyle w:val="A6"/>
        <w:spacing w:after="0" w:line="360" w:lineRule="auto"/>
        <w:ind w:firstLine="680"/>
        <w:jc w:val="both"/>
        <w:rPr>
          <w:sz w:val="28"/>
          <w:szCs w:val="28"/>
        </w:rPr>
      </w:pPr>
      <w:r>
        <w:rPr>
          <w:sz w:val="28"/>
          <w:szCs w:val="28"/>
        </w:rPr>
        <w:t xml:space="preserve">4. Предмет исследования; </w:t>
      </w:r>
    </w:p>
    <w:p w14:paraId="33146D9F" w14:textId="77777777" w:rsidR="004A5499" w:rsidRDefault="001D1C6D">
      <w:pPr>
        <w:pStyle w:val="A6"/>
        <w:spacing w:after="0" w:line="360" w:lineRule="auto"/>
        <w:ind w:firstLine="680"/>
        <w:jc w:val="both"/>
        <w:rPr>
          <w:sz w:val="28"/>
          <w:szCs w:val="28"/>
        </w:rPr>
      </w:pPr>
      <w:r>
        <w:rPr>
          <w:sz w:val="28"/>
          <w:szCs w:val="28"/>
        </w:rPr>
        <w:t>5. Цель и задачи исследования;</w:t>
      </w:r>
    </w:p>
    <w:p w14:paraId="31BE294E" w14:textId="77777777" w:rsidR="004A5499" w:rsidRDefault="001D1C6D">
      <w:pPr>
        <w:pStyle w:val="A6"/>
        <w:spacing w:after="0" w:line="360" w:lineRule="auto"/>
        <w:ind w:left="680"/>
        <w:jc w:val="both"/>
        <w:rPr>
          <w:sz w:val="28"/>
          <w:szCs w:val="28"/>
        </w:rPr>
      </w:pPr>
      <w:r>
        <w:rPr>
          <w:sz w:val="28"/>
          <w:szCs w:val="28"/>
        </w:rPr>
        <w:t xml:space="preserve">6. Хронологические рамки исследования (нижняя и верхняя хронологические границы исследования): </w:t>
      </w:r>
    </w:p>
    <w:p w14:paraId="6743662E" w14:textId="77777777" w:rsidR="004A5499" w:rsidRDefault="001D1C6D">
      <w:pPr>
        <w:pStyle w:val="A6"/>
        <w:spacing w:after="0" w:line="360" w:lineRule="auto"/>
        <w:ind w:firstLine="680"/>
        <w:jc w:val="both"/>
        <w:rPr>
          <w:sz w:val="28"/>
          <w:szCs w:val="28"/>
        </w:rPr>
      </w:pPr>
      <w:r>
        <w:rPr>
          <w:sz w:val="28"/>
          <w:szCs w:val="28"/>
        </w:rPr>
        <w:t>6. Географические рамки исследования (при необходимости);</w:t>
      </w:r>
    </w:p>
    <w:p w14:paraId="1FB3F28A" w14:textId="77777777" w:rsidR="004A5499" w:rsidRDefault="001D1C6D">
      <w:pPr>
        <w:pStyle w:val="A6"/>
        <w:spacing w:after="0" w:line="360" w:lineRule="auto"/>
        <w:ind w:left="680"/>
        <w:jc w:val="both"/>
        <w:rPr>
          <w:sz w:val="28"/>
          <w:szCs w:val="28"/>
        </w:rPr>
      </w:pPr>
      <w:r>
        <w:rPr>
          <w:sz w:val="28"/>
          <w:szCs w:val="28"/>
        </w:rPr>
        <w:t>7. Методы исследования / Теоретико-методологические основания исследования;</w:t>
      </w:r>
    </w:p>
    <w:p w14:paraId="556C6D53" w14:textId="77777777" w:rsidR="004A5499" w:rsidRDefault="001D1C6D">
      <w:pPr>
        <w:pStyle w:val="A6"/>
        <w:spacing w:after="0" w:line="360" w:lineRule="auto"/>
        <w:ind w:left="680"/>
        <w:jc w:val="both"/>
        <w:rPr>
          <w:sz w:val="28"/>
          <w:szCs w:val="28"/>
        </w:rPr>
      </w:pPr>
      <w:r>
        <w:rPr>
          <w:sz w:val="28"/>
          <w:szCs w:val="28"/>
        </w:rPr>
        <w:t xml:space="preserve">8. Степень изученности темы исследования; </w:t>
      </w:r>
    </w:p>
    <w:p w14:paraId="3BAAF726" w14:textId="77777777" w:rsidR="004A5499" w:rsidRDefault="001D1C6D">
      <w:pPr>
        <w:pStyle w:val="A6"/>
        <w:spacing w:after="0" w:line="360" w:lineRule="auto"/>
        <w:ind w:firstLine="680"/>
        <w:jc w:val="both"/>
        <w:rPr>
          <w:sz w:val="28"/>
          <w:szCs w:val="28"/>
        </w:rPr>
      </w:pPr>
      <w:r>
        <w:rPr>
          <w:sz w:val="28"/>
          <w:szCs w:val="28"/>
        </w:rPr>
        <w:t>9. Библиографический обзор (историография);</w:t>
      </w:r>
    </w:p>
    <w:p w14:paraId="28D83929" w14:textId="77777777" w:rsidR="004A5499" w:rsidRDefault="001D1C6D">
      <w:pPr>
        <w:pStyle w:val="A6"/>
        <w:spacing w:after="0" w:line="360" w:lineRule="auto"/>
        <w:ind w:firstLine="680"/>
        <w:jc w:val="both"/>
        <w:rPr>
          <w:sz w:val="28"/>
          <w:szCs w:val="28"/>
        </w:rPr>
      </w:pPr>
      <w:r>
        <w:rPr>
          <w:sz w:val="28"/>
          <w:szCs w:val="28"/>
        </w:rPr>
        <w:t>10. Источниковая база исследования;</w:t>
      </w:r>
    </w:p>
    <w:p w14:paraId="0A1590E5" w14:textId="77777777" w:rsidR="004A5499" w:rsidRDefault="001D1C6D">
      <w:pPr>
        <w:pStyle w:val="A6"/>
        <w:spacing w:after="0" w:line="360" w:lineRule="auto"/>
        <w:ind w:firstLine="680"/>
        <w:jc w:val="both"/>
        <w:rPr>
          <w:sz w:val="28"/>
          <w:szCs w:val="28"/>
        </w:rPr>
      </w:pPr>
      <w:r>
        <w:rPr>
          <w:sz w:val="28"/>
          <w:szCs w:val="28"/>
        </w:rPr>
        <w:t xml:space="preserve">11. Структура работы. </w:t>
      </w:r>
    </w:p>
    <w:p w14:paraId="7864611A" w14:textId="77777777" w:rsidR="004A5499" w:rsidRDefault="004A5499">
      <w:pPr>
        <w:pStyle w:val="A6"/>
        <w:spacing w:after="0" w:line="360" w:lineRule="auto"/>
        <w:ind w:firstLine="680"/>
        <w:jc w:val="both"/>
        <w:rPr>
          <w:sz w:val="28"/>
          <w:szCs w:val="28"/>
        </w:rPr>
      </w:pPr>
    </w:p>
    <w:p w14:paraId="3DEE2053" w14:textId="77777777" w:rsidR="004A5499" w:rsidRDefault="001D1C6D">
      <w:pPr>
        <w:pStyle w:val="A6"/>
        <w:spacing w:after="0" w:line="360" w:lineRule="auto"/>
        <w:ind w:firstLine="680"/>
        <w:jc w:val="both"/>
        <w:rPr>
          <w:sz w:val="28"/>
          <w:szCs w:val="28"/>
        </w:rPr>
      </w:pPr>
      <w:r>
        <w:rPr>
          <w:sz w:val="28"/>
          <w:szCs w:val="28"/>
        </w:rPr>
        <w:t xml:space="preserve">Структура введения для студентов первого курса может носить упрощенный характер при условии, что это будет согласовано с научным  руководителем при утверждении темы. </w:t>
      </w:r>
    </w:p>
    <w:p w14:paraId="735AEFFC" w14:textId="77777777" w:rsidR="004A5499" w:rsidRDefault="001D1C6D">
      <w:pPr>
        <w:pStyle w:val="A6"/>
        <w:spacing w:after="0" w:line="360" w:lineRule="auto"/>
        <w:ind w:firstLine="680"/>
        <w:jc w:val="both"/>
        <w:rPr>
          <w:sz w:val="28"/>
          <w:szCs w:val="28"/>
        </w:rPr>
      </w:pPr>
      <w:r>
        <w:rPr>
          <w:b/>
          <w:bCs/>
          <w:sz w:val="28"/>
          <w:szCs w:val="28"/>
        </w:rPr>
        <w:t>Актуальность темы</w:t>
      </w:r>
      <w:r>
        <w:rPr>
          <w:sz w:val="28"/>
          <w:szCs w:val="28"/>
        </w:rPr>
        <w:t xml:space="preserve"> предполагает разъяснение ее важности для науки в целом, причин, обусловивших необходимость исследования данной конкретной проблемы на современном этапе развития (в настоящий момент). </w:t>
      </w:r>
    </w:p>
    <w:p w14:paraId="02B57C9A" w14:textId="77777777" w:rsidR="004A5499" w:rsidRDefault="001D1C6D">
      <w:pPr>
        <w:pStyle w:val="A6"/>
        <w:spacing w:after="0" w:line="360" w:lineRule="auto"/>
        <w:ind w:firstLine="680"/>
        <w:jc w:val="both"/>
        <w:rPr>
          <w:sz w:val="28"/>
          <w:szCs w:val="28"/>
        </w:rPr>
      </w:pPr>
      <w:r>
        <w:rPr>
          <w:sz w:val="28"/>
          <w:szCs w:val="28"/>
        </w:rPr>
        <w:t xml:space="preserve">При освещении актуальности показать значимость данного вопроса или проблемы для науки о международных отношениях. </w:t>
      </w:r>
    </w:p>
    <w:p w14:paraId="0779E2B6" w14:textId="77777777" w:rsidR="004A5499" w:rsidRDefault="001D1C6D">
      <w:pPr>
        <w:pStyle w:val="A6"/>
        <w:spacing w:after="0" w:line="360" w:lineRule="auto"/>
        <w:ind w:firstLine="680"/>
        <w:jc w:val="both"/>
        <w:rPr>
          <w:sz w:val="28"/>
          <w:szCs w:val="28"/>
        </w:rPr>
      </w:pPr>
      <w:r>
        <w:rPr>
          <w:sz w:val="28"/>
          <w:szCs w:val="28"/>
        </w:rPr>
        <w:t xml:space="preserve">Далее во введении проводится обзор истории изучения данного вопроса и </w:t>
      </w:r>
      <w:r>
        <w:rPr>
          <w:sz w:val="28"/>
          <w:szCs w:val="28"/>
        </w:rPr>
        <w:lastRenderedPageBreak/>
        <w:t xml:space="preserve">обзор используемой литературы (1-4 абзаца) по исследуемой проблеме. В этой части введения студент приводит всех известных ему исследователей, сделавших вклад в изучение темы. Это не простое перечисление фамилий, а данные с указанием конкретных аспектов проблемы, рассматриваемых теми или иными учеными, выделение спорных вопросов. </w:t>
      </w:r>
    </w:p>
    <w:p w14:paraId="69FB0D86" w14:textId="77777777" w:rsidR="004A5499" w:rsidRDefault="001D1C6D">
      <w:pPr>
        <w:pStyle w:val="A6"/>
        <w:spacing w:after="0" w:line="360" w:lineRule="auto"/>
        <w:ind w:firstLine="680"/>
        <w:jc w:val="both"/>
        <w:rPr>
          <w:sz w:val="28"/>
          <w:szCs w:val="28"/>
        </w:rPr>
      </w:pPr>
      <w:r>
        <w:rPr>
          <w:sz w:val="28"/>
          <w:szCs w:val="28"/>
        </w:rPr>
        <w:t xml:space="preserve">Во введении должна быть сформулирована </w:t>
      </w:r>
      <w:r>
        <w:rPr>
          <w:b/>
          <w:bCs/>
          <w:sz w:val="28"/>
          <w:szCs w:val="28"/>
        </w:rPr>
        <w:t>цель</w:t>
      </w:r>
      <w:r>
        <w:rPr>
          <w:sz w:val="28"/>
          <w:szCs w:val="28"/>
        </w:rPr>
        <w:t xml:space="preserve"> и необходимые для ее достижения </w:t>
      </w:r>
      <w:r>
        <w:rPr>
          <w:b/>
          <w:bCs/>
          <w:sz w:val="28"/>
          <w:szCs w:val="28"/>
        </w:rPr>
        <w:t>задачи</w:t>
      </w:r>
      <w:r>
        <w:rPr>
          <w:sz w:val="28"/>
          <w:szCs w:val="28"/>
        </w:rPr>
        <w:t xml:space="preserve"> исследования (1-2 абзаца). Задачи исследования, как правило, соответствует плану работы и начинаются со слов: «изучить», «рассмотреть», «проанализировать», «исследовать», «выявить признаки», «описать», «провести сравнительный анализ», «установить», «сформулировать» и т. п. </w:t>
      </w:r>
    </w:p>
    <w:p w14:paraId="5F42C15C" w14:textId="77777777" w:rsidR="004A5499" w:rsidRDefault="001D1C6D">
      <w:pPr>
        <w:pStyle w:val="A6"/>
        <w:spacing w:after="0" w:line="360" w:lineRule="auto"/>
        <w:ind w:firstLine="680"/>
        <w:jc w:val="both"/>
        <w:rPr>
          <w:sz w:val="28"/>
          <w:szCs w:val="28"/>
        </w:rPr>
      </w:pPr>
      <w:r>
        <w:rPr>
          <w:sz w:val="28"/>
          <w:szCs w:val="28"/>
        </w:rPr>
        <w:t xml:space="preserve">Во введении следует также сформулировать </w:t>
      </w:r>
      <w:r>
        <w:rPr>
          <w:b/>
          <w:bCs/>
          <w:sz w:val="28"/>
          <w:szCs w:val="28"/>
        </w:rPr>
        <w:t>объект</w:t>
      </w:r>
      <w:r>
        <w:rPr>
          <w:sz w:val="28"/>
          <w:szCs w:val="28"/>
        </w:rPr>
        <w:t xml:space="preserve"> и </w:t>
      </w:r>
      <w:r>
        <w:rPr>
          <w:b/>
          <w:bCs/>
          <w:sz w:val="28"/>
          <w:szCs w:val="28"/>
        </w:rPr>
        <w:t xml:space="preserve">предмет </w:t>
      </w:r>
      <w:r>
        <w:rPr>
          <w:sz w:val="28"/>
          <w:szCs w:val="28"/>
        </w:rPr>
        <w:t xml:space="preserve">исследования. </w:t>
      </w:r>
    </w:p>
    <w:p w14:paraId="1F00C25C" w14:textId="77777777" w:rsidR="004A5499" w:rsidRDefault="001D1C6D">
      <w:pPr>
        <w:pStyle w:val="A6"/>
        <w:spacing w:after="0" w:line="360" w:lineRule="auto"/>
        <w:ind w:firstLine="680"/>
        <w:jc w:val="both"/>
        <w:rPr>
          <w:sz w:val="28"/>
          <w:szCs w:val="28"/>
        </w:rPr>
      </w:pPr>
      <w:r>
        <w:rPr>
          <w:sz w:val="28"/>
          <w:szCs w:val="28"/>
        </w:rPr>
        <w:t>Во введении дается понятийный аппарат основных терминов и понятий, подлежащих изучению. Могут быть приведены разные определения исследователей, при этом обязательны ссылки; желательно привести авторскую версию понятий – что автор понимает под этим феноменом в своей работе.</w:t>
      </w:r>
    </w:p>
    <w:p w14:paraId="7B2D1863" w14:textId="77777777" w:rsidR="004A5499" w:rsidRDefault="001D1C6D">
      <w:pPr>
        <w:pStyle w:val="A6"/>
        <w:spacing w:after="0" w:line="360" w:lineRule="auto"/>
        <w:ind w:firstLine="680"/>
        <w:jc w:val="both"/>
        <w:rPr>
          <w:sz w:val="28"/>
          <w:szCs w:val="28"/>
        </w:rPr>
      </w:pPr>
      <w:r>
        <w:rPr>
          <w:sz w:val="28"/>
          <w:szCs w:val="28"/>
        </w:rPr>
        <w:t>Теоретическую основу курсовой работы составляют труды отечественных и зарубежных ученых, затрагивающих рассматриваемую проблему. Монографии, диссертации, научные статьи и иные публикации могут быть указаны в качестве теоретической базы курсовой работы, если они были непосредственно использованы студентом в ходе курсового исследования и включены в библиографический список. Источниковая база может состоять из федеральных конституционных законов, федеральных законов, указов Президента России и постановлений Пр</w:t>
      </w:r>
      <w:r>
        <w:rPr>
          <w:sz w:val="28"/>
          <w:szCs w:val="28"/>
        </w:rPr>
        <w:t xml:space="preserve">авительства России, МИД России, международных нормативных правовых актов, официальных материалов и документов различных органов и организаций. </w:t>
      </w:r>
    </w:p>
    <w:p w14:paraId="0C0D8D6C" w14:textId="77777777" w:rsidR="004A5499" w:rsidRDefault="004A5499">
      <w:pPr>
        <w:pStyle w:val="A6"/>
        <w:spacing w:after="0" w:line="360" w:lineRule="auto"/>
        <w:ind w:firstLine="680"/>
        <w:jc w:val="both"/>
        <w:rPr>
          <w:sz w:val="28"/>
          <w:szCs w:val="28"/>
        </w:rPr>
      </w:pPr>
    </w:p>
    <w:p w14:paraId="7EF71AA8" w14:textId="77777777" w:rsidR="004A5499" w:rsidRDefault="001D1C6D">
      <w:pPr>
        <w:pStyle w:val="A6"/>
        <w:spacing w:after="0" w:line="360" w:lineRule="auto"/>
        <w:ind w:firstLine="680"/>
        <w:jc w:val="both"/>
        <w:rPr>
          <w:sz w:val="28"/>
          <w:szCs w:val="28"/>
        </w:rPr>
      </w:pPr>
      <w:r>
        <w:rPr>
          <w:b/>
          <w:bCs/>
          <w:sz w:val="28"/>
          <w:szCs w:val="28"/>
        </w:rPr>
        <w:t xml:space="preserve">Основная часть. </w:t>
      </w:r>
      <w:r>
        <w:rPr>
          <w:sz w:val="28"/>
          <w:szCs w:val="28"/>
        </w:rPr>
        <w:t>В основной части работы логически последовательно раскрываются поставленные вопросы. Изложение содержания темы должно осуществляться в определенной логической последовательности: уточняется понятийно-категориальный аппарат; четко излагается предмет исследования, дается формулировка того или иного теоретических вопросов, понятий, в виде развернутого определения; раскрывается содержание вопроса, показывается роль и значение изучаемого вопроса, его место в системе теоретических положений и категорий. Необходим</w:t>
      </w:r>
      <w:r>
        <w:rPr>
          <w:sz w:val="28"/>
          <w:szCs w:val="28"/>
        </w:rPr>
        <w:t xml:space="preserve">о подкреплять теоретические выводы фактами из истории, практической деятельности, текущей международной ситуации. </w:t>
      </w:r>
    </w:p>
    <w:p w14:paraId="68C6A899" w14:textId="77777777" w:rsidR="004A5499" w:rsidRDefault="001D1C6D">
      <w:pPr>
        <w:pStyle w:val="A6"/>
        <w:spacing w:after="0" w:line="360" w:lineRule="auto"/>
        <w:ind w:firstLine="680"/>
        <w:jc w:val="both"/>
        <w:rPr>
          <w:sz w:val="28"/>
          <w:szCs w:val="28"/>
        </w:rPr>
      </w:pPr>
      <w:r>
        <w:rPr>
          <w:sz w:val="28"/>
          <w:szCs w:val="28"/>
        </w:rPr>
        <w:t xml:space="preserve">Курсовая работа должна быть написана в авторском изложении, содержать собственные выводы. </w:t>
      </w:r>
    </w:p>
    <w:p w14:paraId="283EE24E" w14:textId="77777777" w:rsidR="004A5499" w:rsidRDefault="001D1C6D">
      <w:pPr>
        <w:pStyle w:val="A6"/>
        <w:spacing w:after="0" w:line="360" w:lineRule="auto"/>
        <w:ind w:firstLine="680"/>
        <w:jc w:val="both"/>
        <w:rPr>
          <w:sz w:val="28"/>
          <w:szCs w:val="28"/>
        </w:rPr>
      </w:pPr>
      <w:r>
        <w:rPr>
          <w:sz w:val="28"/>
          <w:szCs w:val="28"/>
        </w:rPr>
        <w:t>В главах и параграфах студентом должны быть рассмотрены различные взгляды ученых на исследуемую проблему, сложившиеся в науке международных отношений, приведена их оценка, и сформулировано собственное мнение автора. Студент должен пытаться самостоятельно классифицировать рассматриваемые процессы или явления. Каждый параграф и главу курсовой работы необходимо завершать предварительным выводом по изложенному материалу.</w:t>
      </w:r>
    </w:p>
    <w:p w14:paraId="0F7C9352" w14:textId="77777777" w:rsidR="004A5499" w:rsidRDefault="001D1C6D">
      <w:pPr>
        <w:pStyle w:val="A6"/>
        <w:spacing w:after="0" w:line="360" w:lineRule="auto"/>
        <w:ind w:firstLine="680"/>
        <w:jc w:val="both"/>
        <w:rPr>
          <w:sz w:val="28"/>
          <w:szCs w:val="28"/>
        </w:rPr>
      </w:pPr>
      <w:r>
        <w:rPr>
          <w:b/>
          <w:bCs/>
          <w:sz w:val="28"/>
          <w:szCs w:val="28"/>
        </w:rPr>
        <w:t>Заключение.</w:t>
      </w:r>
      <w:r>
        <w:rPr>
          <w:sz w:val="28"/>
          <w:szCs w:val="28"/>
        </w:rPr>
        <w:t xml:space="preserve"> Заключение курсовой работы – это ее итоги, результаты исследования. Если исследование было проведено правильно, то сформулированные в его заключении выводы должны соответствовать задачам, поставленным в начале работы. Заключение представляет собой обобщенную оценку проделанной ранее работы. В нем подводится итог исследования. В заключении могут быть сформулированы предложения о направлениях дальнейшей научной работы.</w:t>
      </w:r>
    </w:p>
    <w:p w14:paraId="392C611E" w14:textId="77777777" w:rsidR="004A5499" w:rsidRDefault="001D1C6D">
      <w:pPr>
        <w:pStyle w:val="A6"/>
        <w:spacing w:after="0" w:line="360" w:lineRule="auto"/>
        <w:ind w:firstLine="680"/>
        <w:jc w:val="both"/>
        <w:rPr>
          <w:sz w:val="28"/>
          <w:szCs w:val="28"/>
        </w:rPr>
      </w:pPr>
      <w:r>
        <w:rPr>
          <w:b/>
          <w:bCs/>
          <w:sz w:val="28"/>
          <w:szCs w:val="28"/>
        </w:rPr>
        <w:t>Список использованных источников и литературы.</w:t>
      </w:r>
      <w:r>
        <w:rPr>
          <w:sz w:val="28"/>
          <w:szCs w:val="28"/>
        </w:rPr>
        <w:t xml:space="preserve"> Список использованных источников и литературы (библиографический список) содержит источники и специальную литературу, использованную студентом в курсовой работе с помощью прямого и косвенного цитирования. </w:t>
      </w:r>
    </w:p>
    <w:p w14:paraId="76969BCE" w14:textId="77777777" w:rsidR="004A5499" w:rsidRDefault="001D1C6D">
      <w:pPr>
        <w:pStyle w:val="A6"/>
        <w:spacing w:after="0" w:line="360" w:lineRule="auto"/>
        <w:ind w:firstLine="680"/>
        <w:jc w:val="both"/>
        <w:rPr>
          <w:sz w:val="28"/>
          <w:szCs w:val="28"/>
        </w:rPr>
      </w:pPr>
      <w:r>
        <w:rPr>
          <w:sz w:val="28"/>
          <w:szCs w:val="28"/>
        </w:rPr>
        <w:t xml:space="preserve">Материалы, на которые в курсовой работе ссылок нет, в список использованной литературы включать не рекомендуется. </w:t>
      </w:r>
    </w:p>
    <w:p w14:paraId="0AE41ADC" w14:textId="77777777" w:rsidR="004A5499" w:rsidRDefault="001D1C6D">
      <w:pPr>
        <w:pStyle w:val="A6"/>
        <w:spacing w:after="0" w:line="360" w:lineRule="auto"/>
        <w:ind w:firstLine="680"/>
        <w:jc w:val="both"/>
        <w:rPr>
          <w:sz w:val="28"/>
          <w:szCs w:val="28"/>
        </w:rPr>
      </w:pPr>
      <w:r>
        <w:rPr>
          <w:b/>
          <w:bCs/>
          <w:sz w:val="28"/>
          <w:szCs w:val="28"/>
        </w:rPr>
        <w:t>Использование в ходе работы заимствованного материала без ссылок на автора или источник публикации (плагиат) является недопустимым (!) и может повлечь неудовлетворительную оценку курсовой работы.</w:t>
      </w:r>
      <w:r>
        <w:rPr>
          <w:sz w:val="28"/>
          <w:szCs w:val="28"/>
        </w:rPr>
        <w:t xml:space="preserve"> </w:t>
      </w:r>
    </w:p>
    <w:p w14:paraId="6BE7287C" w14:textId="77777777" w:rsidR="004A5499" w:rsidRDefault="001D1C6D">
      <w:pPr>
        <w:pStyle w:val="A6"/>
        <w:spacing w:after="0" w:line="360" w:lineRule="auto"/>
        <w:ind w:firstLine="680"/>
        <w:jc w:val="both"/>
        <w:rPr>
          <w:sz w:val="28"/>
          <w:szCs w:val="28"/>
          <w:shd w:val="clear" w:color="auto" w:fill="FFFFFF"/>
        </w:rPr>
      </w:pPr>
      <w:r>
        <w:rPr>
          <w:sz w:val="28"/>
          <w:szCs w:val="28"/>
          <w:shd w:val="clear" w:color="auto" w:fill="FFFFFF"/>
        </w:rPr>
        <w:t xml:space="preserve">Список источников и литературы необходимо структурировать по разделам и видам, т.е. отдельно идут источники и отдельно литература. Обратите внимание, что это их следует делить по языкам — на русском и на иностранных языках. Список начинается с перечисления источниковой базы. Сюда включаются международные акты, конституции, законы, указы, постановления правительства, материалы официальных сайтов министерств и ведомств, архивные документы и др. Затем идет литература. Располагается она в алфавитном порядке по </w:t>
      </w:r>
      <w:r>
        <w:rPr>
          <w:sz w:val="28"/>
          <w:szCs w:val="28"/>
          <w:shd w:val="clear" w:color="auto" w:fill="FFFFFF"/>
        </w:rPr>
        <w:t>первой букве фамилии автора; если работа – сборник научных статей, – то по первой букве названия сборника.</w:t>
      </w:r>
    </w:p>
    <w:p w14:paraId="1E091097" w14:textId="77777777" w:rsidR="004A5499" w:rsidRDefault="004A5499">
      <w:pPr>
        <w:pStyle w:val="A6"/>
        <w:spacing w:after="0" w:line="360" w:lineRule="auto"/>
        <w:ind w:firstLine="680"/>
        <w:jc w:val="both"/>
        <w:rPr>
          <w:sz w:val="28"/>
          <w:szCs w:val="28"/>
          <w:shd w:val="clear" w:color="auto" w:fill="FFFFFF"/>
        </w:rPr>
      </w:pPr>
    </w:p>
    <w:p w14:paraId="5CCE27ED" w14:textId="77777777" w:rsidR="004A5499" w:rsidRDefault="001D1C6D">
      <w:pPr>
        <w:pStyle w:val="A6"/>
        <w:spacing w:after="0" w:line="360" w:lineRule="auto"/>
        <w:jc w:val="both"/>
        <w:rPr>
          <w:sz w:val="28"/>
          <w:szCs w:val="28"/>
          <w:shd w:val="clear" w:color="auto" w:fill="FFFFFF"/>
        </w:rPr>
      </w:pPr>
      <w:r>
        <w:rPr>
          <w:shd w:val="clear" w:color="auto" w:fill="FFFFFF"/>
        </w:rPr>
        <w:t xml:space="preserve">1. </w:t>
      </w:r>
      <w:r>
        <w:rPr>
          <w:sz w:val="28"/>
          <w:szCs w:val="28"/>
          <w:shd w:val="clear" w:color="auto" w:fill="FFFFFF"/>
        </w:rPr>
        <w:t>Источники</w:t>
      </w:r>
    </w:p>
    <w:p w14:paraId="6BDE9C57" w14:textId="77777777" w:rsidR="004A5499" w:rsidRDefault="001D1C6D">
      <w:pPr>
        <w:pStyle w:val="A6"/>
        <w:spacing w:after="0" w:line="360" w:lineRule="auto"/>
        <w:jc w:val="both"/>
        <w:rPr>
          <w:sz w:val="28"/>
          <w:szCs w:val="28"/>
          <w:shd w:val="clear" w:color="auto" w:fill="FFFFFF"/>
        </w:rPr>
      </w:pPr>
      <w:r>
        <w:rPr>
          <w:sz w:val="28"/>
          <w:szCs w:val="28"/>
          <w:shd w:val="clear" w:color="auto" w:fill="FFFFFF"/>
        </w:rPr>
        <w:t xml:space="preserve"> </w:t>
      </w:r>
    </w:p>
    <w:p w14:paraId="5620AF5D"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1.1. Концептуальные и доктринальные документы государств;</w:t>
      </w:r>
    </w:p>
    <w:p w14:paraId="3EF46312"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 xml:space="preserve">1.2. Международные договоры; </w:t>
      </w:r>
    </w:p>
    <w:p w14:paraId="40896CAD"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1.3. Заявления официальных лиц;</w:t>
      </w:r>
    </w:p>
    <w:p w14:paraId="731AF918" w14:textId="77777777" w:rsidR="004A5499" w:rsidRDefault="004A5499">
      <w:pPr>
        <w:pStyle w:val="A6"/>
        <w:spacing w:after="0" w:line="360" w:lineRule="auto"/>
        <w:ind w:left="567"/>
        <w:jc w:val="both"/>
        <w:rPr>
          <w:sz w:val="28"/>
          <w:szCs w:val="28"/>
          <w:shd w:val="clear" w:color="auto" w:fill="FFFFFF"/>
        </w:rPr>
      </w:pPr>
    </w:p>
    <w:p w14:paraId="6CD2FC29" w14:textId="77777777" w:rsidR="004A5499" w:rsidRDefault="001D1C6D">
      <w:pPr>
        <w:pStyle w:val="A6"/>
        <w:spacing w:after="0" w:line="360" w:lineRule="auto"/>
        <w:jc w:val="both"/>
        <w:rPr>
          <w:sz w:val="28"/>
          <w:szCs w:val="28"/>
          <w:shd w:val="clear" w:color="auto" w:fill="FFFFFF"/>
        </w:rPr>
      </w:pPr>
      <w:r>
        <w:rPr>
          <w:shd w:val="clear" w:color="auto" w:fill="FFFFFF"/>
        </w:rPr>
        <w:t xml:space="preserve">2. </w:t>
      </w:r>
      <w:r>
        <w:rPr>
          <w:sz w:val="28"/>
          <w:szCs w:val="28"/>
          <w:shd w:val="clear" w:color="auto" w:fill="FFFFFF"/>
        </w:rPr>
        <w:t xml:space="preserve">Литература </w:t>
      </w:r>
    </w:p>
    <w:p w14:paraId="7520A734" w14:textId="77777777" w:rsidR="004A5499" w:rsidRDefault="004A5499">
      <w:pPr>
        <w:pStyle w:val="A6"/>
        <w:spacing w:after="0" w:line="360" w:lineRule="auto"/>
        <w:jc w:val="both"/>
        <w:rPr>
          <w:sz w:val="28"/>
          <w:szCs w:val="28"/>
          <w:shd w:val="clear" w:color="auto" w:fill="FFFFFF"/>
        </w:rPr>
      </w:pPr>
    </w:p>
    <w:p w14:paraId="00BB6EE7"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 xml:space="preserve">2.1. Монографии и главы в монографиях; </w:t>
      </w:r>
    </w:p>
    <w:p w14:paraId="319A54E2"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2.2.Статьи в научных журналах;</w:t>
      </w:r>
    </w:p>
    <w:p w14:paraId="08B72817"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 xml:space="preserve">2.3. Диссертации, авторфераты диссертаций; </w:t>
      </w:r>
    </w:p>
    <w:p w14:paraId="7589ABFE"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 xml:space="preserve">2.4 Справочные издания (словари, справочники, энциклопедии); </w:t>
      </w:r>
    </w:p>
    <w:p w14:paraId="3D982938"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 xml:space="preserve">2.5 Учебные издания; </w:t>
      </w:r>
    </w:p>
    <w:p w14:paraId="117227D5"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2.6. Материалы СМИ;</w:t>
      </w:r>
    </w:p>
    <w:p w14:paraId="636ECBBA" w14:textId="77777777" w:rsidR="004A5499" w:rsidRDefault="001D1C6D">
      <w:pPr>
        <w:pStyle w:val="A6"/>
        <w:spacing w:after="0" w:line="360" w:lineRule="auto"/>
        <w:ind w:firstLine="567"/>
        <w:jc w:val="both"/>
        <w:rPr>
          <w:sz w:val="28"/>
          <w:szCs w:val="28"/>
          <w:shd w:val="clear" w:color="auto" w:fill="FFFFFF"/>
        </w:rPr>
      </w:pPr>
      <w:r>
        <w:rPr>
          <w:sz w:val="28"/>
          <w:szCs w:val="28"/>
          <w:shd w:val="clear" w:color="auto" w:fill="FFFFFF"/>
        </w:rPr>
        <w:t xml:space="preserve">2.7 Интернет-ресурсы (сайты). </w:t>
      </w:r>
    </w:p>
    <w:p w14:paraId="2C8A8500" w14:textId="77777777" w:rsidR="004A5499" w:rsidRDefault="004A5499">
      <w:pPr>
        <w:pStyle w:val="A6"/>
        <w:spacing w:after="0" w:line="360" w:lineRule="auto"/>
        <w:ind w:left="567"/>
        <w:jc w:val="both"/>
        <w:rPr>
          <w:sz w:val="28"/>
          <w:szCs w:val="28"/>
          <w:shd w:val="clear" w:color="auto" w:fill="FFFF00"/>
        </w:rPr>
      </w:pPr>
    </w:p>
    <w:p w14:paraId="591D1017" w14:textId="77777777" w:rsidR="004A5499" w:rsidRDefault="001D1C6D">
      <w:pPr>
        <w:pStyle w:val="A6"/>
        <w:spacing w:after="0" w:line="360" w:lineRule="auto"/>
        <w:ind w:firstLine="680"/>
        <w:jc w:val="both"/>
        <w:rPr>
          <w:sz w:val="28"/>
          <w:szCs w:val="28"/>
        </w:rPr>
      </w:pPr>
      <w:r>
        <w:rPr>
          <w:sz w:val="28"/>
          <w:szCs w:val="28"/>
        </w:rPr>
        <w:t xml:space="preserve">Возможны иные дополнительные группировки (рецензии, аналитические материалы, мемуары, интервью, карты, видеофильмы, периодические издания). </w:t>
      </w:r>
    </w:p>
    <w:p w14:paraId="4AFF19F2" w14:textId="77777777" w:rsidR="004A5499" w:rsidRDefault="004A5499">
      <w:pPr>
        <w:pStyle w:val="A6"/>
        <w:spacing w:after="0" w:line="360" w:lineRule="auto"/>
        <w:ind w:firstLine="680"/>
        <w:jc w:val="both"/>
        <w:rPr>
          <w:sz w:val="28"/>
          <w:szCs w:val="28"/>
        </w:rPr>
      </w:pPr>
    </w:p>
    <w:p w14:paraId="37933FB7" w14:textId="77777777" w:rsidR="004A5499" w:rsidRDefault="001D1C6D">
      <w:pPr>
        <w:pStyle w:val="A6"/>
        <w:spacing w:after="0" w:line="360" w:lineRule="auto"/>
        <w:ind w:firstLine="680"/>
        <w:jc w:val="both"/>
        <w:rPr>
          <w:sz w:val="28"/>
          <w:szCs w:val="28"/>
        </w:rPr>
      </w:pPr>
      <w:r>
        <w:rPr>
          <w:b/>
          <w:bCs/>
          <w:sz w:val="28"/>
          <w:szCs w:val="28"/>
        </w:rPr>
        <w:t>Приложения (при необходимости).</w:t>
      </w:r>
      <w:r>
        <w:rPr>
          <w:sz w:val="28"/>
          <w:szCs w:val="28"/>
        </w:rPr>
        <w:t xml:space="preserve"> В приложениях должен содержаться необходимый иллюстративный и картографический материал, статистические таблицы, каталоги, тексты неопубликованных источников (при необходимости) и т.п.</w:t>
      </w:r>
    </w:p>
    <w:p w14:paraId="2700316A" w14:textId="77777777" w:rsidR="004A5499" w:rsidRDefault="001D1C6D">
      <w:pPr>
        <w:pStyle w:val="A6"/>
        <w:spacing w:after="0" w:line="360" w:lineRule="auto"/>
        <w:ind w:firstLine="680"/>
        <w:jc w:val="both"/>
        <w:rPr>
          <w:sz w:val="28"/>
          <w:szCs w:val="28"/>
        </w:rPr>
      </w:pPr>
      <w:r>
        <w:rPr>
          <w:sz w:val="28"/>
          <w:szCs w:val="28"/>
        </w:rPr>
        <w:t>При написании следует использовать научный стиль, предполагающий логичность и последовательность, наличие выводов, использование специальной терминологии, лаконичность и т.п. Исключено использование разговорной лексики, эмоциональных суждений. Курсовая работа пишется от 3 лица, допустимо использование местоимений 1 лица во мн. числе («мы»; «по нашему мнению»; «по мнению автора» и т.п.).</w:t>
      </w:r>
    </w:p>
    <w:p w14:paraId="4D74727E" w14:textId="77777777" w:rsidR="004A5499" w:rsidRDefault="004A5499">
      <w:pPr>
        <w:pStyle w:val="A6"/>
        <w:spacing w:after="0" w:line="360" w:lineRule="auto"/>
        <w:ind w:firstLine="680"/>
        <w:jc w:val="both"/>
        <w:rPr>
          <w:sz w:val="28"/>
          <w:szCs w:val="28"/>
        </w:rPr>
      </w:pPr>
    </w:p>
    <w:p w14:paraId="07593474" w14:textId="77777777" w:rsidR="004A5499" w:rsidRDefault="001D1C6D">
      <w:pPr>
        <w:pStyle w:val="A6"/>
        <w:spacing w:after="0" w:line="360" w:lineRule="auto"/>
        <w:ind w:firstLine="680"/>
        <w:jc w:val="both"/>
        <w:rPr>
          <w:sz w:val="28"/>
          <w:szCs w:val="28"/>
        </w:rPr>
      </w:pPr>
      <w:r>
        <w:rPr>
          <w:sz w:val="28"/>
          <w:szCs w:val="28"/>
        </w:rPr>
        <w:t xml:space="preserve">Важным этапом подготовки курсовой работы является ее </w:t>
      </w:r>
      <w:r>
        <w:rPr>
          <w:b/>
          <w:bCs/>
          <w:sz w:val="28"/>
          <w:szCs w:val="28"/>
        </w:rPr>
        <w:t>оформление</w:t>
      </w:r>
      <w:r>
        <w:rPr>
          <w:sz w:val="28"/>
          <w:szCs w:val="28"/>
        </w:rPr>
        <w:t>. Курсовую работу оформляют в текстовом редакторе Microsoft Word. Сокращение слов не допускается, но можно применять официально установленные аббревиатуры (США, КНР, ООН и т.п.). После подготовки работы, необходимо пронумеровать страницы. Нумерация начинается с «Введения» - стр. 3 и выставляется в правом нижнем углу, размер шрифта – 12.</w:t>
      </w:r>
    </w:p>
    <w:p w14:paraId="043DF01B" w14:textId="77777777" w:rsidR="004A5499" w:rsidRDefault="001D1C6D">
      <w:pPr>
        <w:pStyle w:val="A6"/>
        <w:spacing w:after="0" w:line="360" w:lineRule="auto"/>
        <w:ind w:firstLine="680"/>
        <w:jc w:val="both"/>
        <w:rPr>
          <w:sz w:val="28"/>
          <w:szCs w:val="28"/>
        </w:rPr>
      </w:pPr>
      <w:r>
        <w:rPr>
          <w:b/>
          <w:bCs/>
          <w:sz w:val="28"/>
          <w:szCs w:val="28"/>
        </w:rPr>
        <w:t>Содержание</w:t>
      </w:r>
      <w:r>
        <w:rPr>
          <w:sz w:val="28"/>
          <w:szCs w:val="28"/>
        </w:rPr>
        <w:t xml:space="preserve"> отражает все заголовки разделов работы с указанием страницы, с которых они начинаются:</w:t>
      </w:r>
    </w:p>
    <w:p w14:paraId="5730E47E" w14:textId="77777777" w:rsidR="004A5499" w:rsidRDefault="001D1C6D">
      <w:pPr>
        <w:pStyle w:val="A6"/>
        <w:numPr>
          <w:ilvl w:val="0"/>
          <w:numId w:val="2"/>
        </w:numPr>
        <w:spacing w:after="0" w:line="360" w:lineRule="auto"/>
        <w:jc w:val="both"/>
        <w:rPr>
          <w:sz w:val="28"/>
          <w:szCs w:val="28"/>
        </w:rPr>
      </w:pPr>
      <w:r>
        <w:rPr>
          <w:sz w:val="28"/>
          <w:szCs w:val="28"/>
        </w:rPr>
        <w:t xml:space="preserve">заголовки глав;  </w:t>
      </w:r>
    </w:p>
    <w:p w14:paraId="09BAA7D1" w14:textId="77777777" w:rsidR="004A5499" w:rsidRDefault="001D1C6D">
      <w:pPr>
        <w:pStyle w:val="A6"/>
        <w:numPr>
          <w:ilvl w:val="0"/>
          <w:numId w:val="2"/>
        </w:numPr>
        <w:spacing w:after="0" w:line="360" w:lineRule="auto"/>
        <w:jc w:val="both"/>
        <w:rPr>
          <w:sz w:val="28"/>
          <w:szCs w:val="28"/>
        </w:rPr>
      </w:pPr>
      <w:r>
        <w:rPr>
          <w:sz w:val="28"/>
          <w:szCs w:val="28"/>
        </w:rPr>
        <w:t xml:space="preserve">заголовки параграфов;  </w:t>
      </w:r>
    </w:p>
    <w:p w14:paraId="58C4C1EF" w14:textId="77777777" w:rsidR="004A5499" w:rsidRDefault="001D1C6D">
      <w:pPr>
        <w:pStyle w:val="A6"/>
        <w:numPr>
          <w:ilvl w:val="0"/>
          <w:numId w:val="2"/>
        </w:numPr>
        <w:spacing w:after="0" w:line="360" w:lineRule="auto"/>
        <w:jc w:val="both"/>
        <w:rPr>
          <w:sz w:val="28"/>
          <w:szCs w:val="28"/>
        </w:rPr>
      </w:pPr>
      <w:r>
        <w:rPr>
          <w:sz w:val="28"/>
          <w:szCs w:val="28"/>
        </w:rPr>
        <w:t xml:space="preserve">введение;  </w:t>
      </w:r>
    </w:p>
    <w:p w14:paraId="0F50D2D5" w14:textId="77777777" w:rsidR="004A5499" w:rsidRDefault="001D1C6D">
      <w:pPr>
        <w:pStyle w:val="A6"/>
        <w:numPr>
          <w:ilvl w:val="0"/>
          <w:numId w:val="2"/>
        </w:numPr>
        <w:spacing w:after="0" w:line="360" w:lineRule="auto"/>
        <w:jc w:val="both"/>
        <w:rPr>
          <w:sz w:val="28"/>
          <w:szCs w:val="28"/>
        </w:rPr>
      </w:pPr>
      <w:r>
        <w:rPr>
          <w:sz w:val="28"/>
          <w:szCs w:val="28"/>
        </w:rPr>
        <w:t xml:space="preserve">заключение; </w:t>
      </w:r>
    </w:p>
    <w:p w14:paraId="2AB4E329" w14:textId="77777777" w:rsidR="004A5499" w:rsidRDefault="001D1C6D">
      <w:pPr>
        <w:pStyle w:val="A6"/>
        <w:numPr>
          <w:ilvl w:val="0"/>
          <w:numId w:val="2"/>
        </w:numPr>
        <w:spacing w:after="0" w:line="360" w:lineRule="auto"/>
        <w:jc w:val="both"/>
        <w:rPr>
          <w:sz w:val="28"/>
          <w:szCs w:val="28"/>
        </w:rPr>
      </w:pPr>
      <w:r>
        <w:rPr>
          <w:sz w:val="28"/>
          <w:szCs w:val="28"/>
        </w:rPr>
        <w:t xml:space="preserve">библиографический список;  </w:t>
      </w:r>
    </w:p>
    <w:p w14:paraId="787B750E" w14:textId="77777777" w:rsidR="004A5499" w:rsidRDefault="001D1C6D">
      <w:pPr>
        <w:pStyle w:val="A6"/>
        <w:numPr>
          <w:ilvl w:val="0"/>
          <w:numId w:val="2"/>
        </w:numPr>
        <w:spacing w:after="0" w:line="360" w:lineRule="auto"/>
        <w:jc w:val="both"/>
        <w:rPr>
          <w:sz w:val="28"/>
          <w:szCs w:val="28"/>
        </w:rPr>
      </w:pPr>
      <w:r>
        <w:rPr>
          <w:sz w:val="28"/>
          <w:szCs w:val="28"/>
        </w:rPr>
        <w:t xml:space="preserve">перечень приложений. </w:t>
      </w:r>
    </w:p>
    <w:p w14:paraId="3346A022" w14:textId="77777777" w:rsidR="004A5499" w:rsidRDefault="001D1C6D">
      <w:pPr>
        <w:pStyle w:val="A6"/>
        <w:spacing w:after="0" w:line="360" w:lineRule="auto"/>
        <w:ind w:firstLine="680"/>
        <w:jc w:val="both"/>
        <w:rPr>
          <w:sz w:val="28"/>
          <w:szCs w:val="28"/>
        </w:rPr>
      </w:pPr>
      <w:r>
        <w:rPr>
          <w:sz w:val="28"/>
          <w:szCs w:val="28"/>
        </w:rPr>
        <w:t>Указываются номера страниц, на которых помещены заголовки частей работы и ее подразделов. Заголовки приводятся в той форме, в которой они даны в тексте, опускать отдельные слова (и сокращать) не допускается. Все заголовки в оглавлении начинают с прописной буквы. Последнее слово каждого заголовка соединяется отточием с соответствующим ему номером страницы. Напротив численного значения страниц не указывают «с» или «стр.». Отредактированный текст затем сшивается. Переплет не должен позволять разделять работу н</w:t>
      </w:r>
      <w:r>
        <w:rPr>
          <w:sz w:val="28"/>
          <w:szCs w:val="28"/>
        </w:rPr>
        <w:t>а части без его повреждения. Заголовки разделов выполняются с помощью выравнивания по центру прописными буквами, а подразделов – с абзацного отступа строчными буквами, кроме первой прописной. Каждая глава начинается с нового листа. Слова «глава», «параграф» в заголовках не пишутся.</w:t>
      </w:r>
    </w:p>
    <w:p w14:paraId="377A108B" w14:textId="77777777" w:rsidR="004A5499" w:rsidRDefault="001D1C6D">
      <w:pPr>
        <w:pStyle w:val="A6"/>
        <w:spacing w:after="0" w:line="360" w:lineRule="auto"/>
        <w:ind w:firstLine="680"/>
        <w:jc w:val="both"/>
        <w:rPr>
          <w:sz w:val="28"/>
          <w:szCs w:val="28"/>
        </w:rPr>
      </w:pPr>
      <w:r>
        <w:rPr>
          <w:sz w:val="28"/>
          <w:szCs w:val="28"/>
        </w:rPr>
        <w:t xml:space="preserve">Главы должны иметь порядковую нумерацию: 1; 2; 3. </w:t>
      </w:r>
    </w:p>
    <w:p w14:paraId="60D97651" w14:textId="77777777" w:rsidR="004A5499" w:rsidRDefault="001D1C6D">
      <w:pPr>
        <w:pStyle w:val="A6"/>
        <w:spacing w:after="0" w:line="360" w:lineRule="auto"/>
        <w:ind w:firstLine="680"/>
        <w:jc w:val="both"/>
        <w:rPr>
          <w:sz w:val="28"/>
          <w:szCs w:val="28"/>
        </w:rPr>
      </w:pPr>
      <w:r>
        <w:rPr>
          <w:sz w:val="28"/>
          <w:szCs w:val="28"/>
        </w:rPr>
        <w:t xml:space="preserve">Номер параграфа включает номер главы и порядковый номер параграфа, разделенный точкой, к примеру 1.1., 1.2., 2.1. и т. д. </w:t>
      </w:r>
    </w:p>
    <w:p w14:paraId="119CE8C1" w14:textId="77777777" w:rsidR="004A5499" w:rsidRDefault="001D1C6D">
      <w:pPr>
        <w:pStyle w:val="A6"/>
        <w:spacing w:after="0" w:line="360" w:lineRule="auto"/>
        <w:ind w:firstLine="680"/>
        <w:jc w:val="both"/>
        <w:rPr>
          <w:sz w:val="28"/>
          <w:szCs w:val="28"/>
        </w:rPr>
      </w:pPr>
      <w:r>
        <w:rPr>
          <w:sz w:val="28"/>
          <w:szCs w:val="28"/>
        </w:rPr>
        <w:t xml:space="preserve">Заголовок должен быть четко сформулированным. </w:t>
      </w:r>
    </w:p>
    <w:p w14:paraId="4B99FA19" w14:textId="77777777" w:rsidR="004A5499" w:rsidRDefault="001D1C6D">
      <w:pPr>
        <w:pStyle w:val="A6"/>
        <w:spacing w:after="0" w:line="360" w:lineRule="auto"/>
        <w:ind w:firstLine="680"/>
        <w:jc w:val="both"/>
        <w:rPr>
          <w:sz w:val="28"/>
          <w:szCs w:val="28"/>
        </w:rPr>
      </w:pPr>
      <w:r>
        <w:rPr>
          <w:sz w:val="28"/>
          <w:szCs w:val="28"/>
        </w:rPr>
        <w:t xml:space="preserve">Курсовая работа должна быть тщательно вычитанной, не должна содержать орфографических, пунктуационных, стилистических и фактических ошибок. Работа набирается и распечатывается на компьютере на одной стороне стандартных листов белой бумаги формата А4 (210 х 297 мм). Шрифт компьютерного набора – Times New Roman, размер шрифта – 14, междустрочный интервал – полуторный, выравнивание по ширине, поля: левое – 25 мм, правое – 10 мм, верхнее и нижнее – 15 мм. Необходимо включить команду «автоматическая расстановка </w:t>
      </w:r>
      <w:r>
        <w:rPr>
          <w:sz w:val="28"/>
          <w:szCs w:val="28"/>
        </w:rPr>
        <w:t xml:space="preserve">переносов». Во вкладке «Абзац» необходимо установить нулевые (0) параметры отступов и интервалов. Абзацный отступ только автоматический и равен 1,25 см. На титульном листе (первой странице, – которая не нумеруется) указывается название учебного заведения, факультета, кафедры, темы, фамилия и инициалы автора, номер учебной группы, курс; фамилия и инициалы, ученые звание и степень (если имеются) научного руководителя. </w:t>
      </w:r>
    </w:p>
    <w:p w14:paraId="6D1C5D95" w14:textId="77777777" w:rsidR="004A5499" w:rsidRDefault="001D1C6D">
      <w:pPr>
        <w:pStyle w:val="A6"/>
        <w:spacing w:after="0" w:line="360" w:lineRule="auto"/>
        <w:ind w:firstLine="680"/>
        <w:jc w:val="both"/>
        <w:rPr>
          <w:sz w:val="28"/>
          <w:szCs w:val="28"/>
        </w:rPr>
      </w:pPr>
      <w:r>
        <w:rPr>
          <w:b/>
          <w:bCs/>
          <w:sz w:val="28"/>
          <w:szCs w:val="28"/>
        </w:rPr>
        <w:t xml:space="preserve"> Научно-справочный аппарат курсовой работы.</w:t>
      </w:r>
      <w:r>
        <w:rPr>
          <w:sz w:val="28"/>
          <w:szCs w:val="28"/>
        </w:rPr>
        <w:t xml:space="preserve"> Каждый случай использования источника или научной работы должен сопровождаться ссылкой. Она оформляется в соответствии с ГОСТ Р 7.0.5-2008 «Библиографическая ссылка. Общие требования и правила составления». В случае дословного цитирования текст помещается в кавычки («…»1 , в случае цитаты внутри цитаты – «”…”»). Выполняемая арабскими цифрами нумерация единая в рамках введения и каждой из глав и оформляется шрифтом 10 пт с интервалом 1,0. Подстрочные ссылки связывают с текстом, к которому они относятся, зна</w:t>
      </w:r>
      <w:r>
        <w:rPr>
          <w:sz w:val="28"/>
          <w:szCs w:val="28"/>
        </w:rPr>
        <w:t xml:space="preserve">ками сноски (до точки, если в конце предложения). В работе используются </w:t>
      </w:r>
      <w:r>
        <w:rPr>
          <w:b/>
          <w:bCs/>
          <w:sz w:val="28"/>
          <w:szCs w:val="28"/>
          <w:u w:val="single"/>
        </w:rPr>
        <w:t>постраничные</w:t>
      </w:r>
      <w:r>
        <w:rPr>
          <w:sz w:val="28"/>
          <w:szCs w:val="28"/>
        </w:rPr>
        <w:t xml:space="preserve"> сноски.</w:t>
      </w:r>
    </w:p>
    <w:p w14:paraId="743F086C" w14:textId="77777777" w:rsidR="004A5499" w:rsidRDefault="001D1C6D">
      <w:pPr>
        <w:pStyle w:val="A6"/>
        <w:spacing w:after="0" w:line="360" w:lineRule="auto"/>
        <w:ind w:firstLine="680"/>
        <w:jc w:val="both"/>
        <w:rPr>
          <w:sz w:val="28"/>
          <w:szCs w:val="28"/>
        </w:rPr>
      </w:pPr>
      <w:r>
        <w:rPr>
          <w:sz w:val="28"/>
          <w:szCs w:val="28"/>
        </w:rPr>
        <w:t>В использовании цитат необходимо соблюдать меру. Нагромождение цитат свидетельствует о неспособности автора работы излагать мысли своими словами.</w:t>
      </w:r>
    </w:p>
    <w:p w14:paraId="31331BA2" w14:textId="77777777" w:rsidR="004A5499" w:rsidRDefault="001D1C6D">
      <w:pPr>
        <w:pStyle w:val="A6"/>
        <w:spacing w:after="0" w:line="360" w:lineRule="auto"/>
        <w:ind w:firstLine="680"/>
        <w:jc w:val="both"/>
        <w:rPr>
          <w:sz w:val="28"/>
          <w:szCs w:val="28"/>
        </w:rPr>
      </w:pPr>
      <w:r>
        <w:rPr>
          <w:sz w:val="28"/>
          <w:szCs w:val="28"/>
        </w:rPr>
        <w:t>В тексте работы при упоминании какого-либо автора указываются сначала его инициалы, затем фамилия (например, по мнению Е. В. Тарле, как подчеркивает М. М. Наринский и т.д.). В сноске и библиографическом списке, наоборот, сначала указывается фамилия, затем инициалы автора.</w:t>
      </w:r>
    </w:p>
    <w:p w14:paraId="10B7EE32" w14:textId="77777777" w:rsidR="004A5499" w:rsidRDefault="001D1C6D">
      <w:pPr>
        <w:pStyle w:val="A6"/>
        <w:spacing w:after="0" w:line="360" w:lineRule="auto"/>
        <w:ind w:firstLine="680"/>
        <w:jc w:val="both"/>
        <w:rPr>
          <w:sz w:val="28"/>
          <w:szCs w:val="28"/>
        </w:rPr>
      </w:pPr>
      <w:r>
        <w:rPr>
          <w:sz w:val="28"/>
          <w:szCs w:val="28"/>
        </w:rPr>
        <w:t xml:space="preserve">Как в тексте работы, сносках, так и в списке источников и литературы, инициалы автора друг от друга и от фамилии отбиваются неразрывными пробелами (в программе </w:t>
      </w:r>
      <w:r>
        <w:rPr>
          <w:sz w:val="28"/>
          <w:szCs w:val="28"/>
          <w:lang w:val="en-US"/>
        </w:rPr>
        <w:t>MS</w:t>
      </w:r>
      <w:r>
        <w:rPr>
          <w:sz w:val="28"/>
          <w:szCs w:val="28"/>
        </w:rPr>
        <w:t xml:space="preserve"> </w:t>
      </w:r>
      <w:r>
        <w:rPr>
          <w:sz w:val="28"/>
          <w:szCs w:val="28"/>
          <w:lang w:val="en-US"/>
        </w:rPr>
        <w:t>Word</w:t>
      </w:r>
      <w:r>
        <w:rPr>
          <w:sz w:val="28"/>
          <w:szCs w:val="28"/>
        </w:rPr>
        <w:t xml:space="preserve"> – нажать пробел при зажатых клавишах </w:t>
      </w:r>
      <w:r>
        <w:rPr>
          <w:sz w:val="28"/>
          <w:szCs w:val="28"/>
          <w:lang w:val="en-US"/>
        </w:rPr>
        <w:t>Ctrl</w:t>
      </w:r>
      <w:r>
        <w:rPr>
          <w:sz w:val="28"/>
          <w:szCs w:val="28"/>
        </w:rPr>
        <w:t xml:space="preserve"> и </w:t>
      </w:r>
      <w:r>
        <w:rPr>
          <w:sz w:val="28"/>
          <w:szCs w:val="28"/>
          <w:lang w:val="en-US"/>
        </w:rPr>
        <w:t>Shift</w:t>
      </w:r>
      <w:r>
        <w:rPr>
          <w:sz w:val="28"/>
          <w:szCs w:val="28"/>
        </w:rPr>
        <w:t>).</w:t>
      </w:r>
    </w:p>
    <w:p w14:paraId="7B39AD8E" w14:textId="77777777" w:rsidR="004A5499" w:rsidRDefault="004A5499">
      <w:pPr>
        <w:pStyle w:val="A6"/>
        <w:spacing w:after="0" w:line="360" w:lineRule="auto"/>
        <w:ind w:firstLine="680"/>
        <w:jc w:val="both"/>
        <w:rPr>
          <w:b/>
          <w:bCs/>
          <w:sz w:val="28"/>
          <w:szCs w:val="28"/>
        </w:rPr>
      </w:pPr>
    </w:p>
    <w:p w14:paraId="6EC42608" w14:textId="77777777" w:rsidR="004A5499" w:rsidRDefault="004A5499">
      <w:pPr>
        <w:pStyle w:val="A6"/>
        <w:spacing w:after="0" w:line="360" w:lineRule="auto"/>
        <w:ind w:firstLine="680"/>
        <w:jc w:val="both"/>
        <w:rPr>
          <w:b/>
          <w:bCs/>
          <w:sz w:val="28"/>
          <w:szCs w:val="28"/>
        </w:rPr>
      </w:pPr>
    </w:p>
    <w:p w14:paraId="75F3EE13" w14:textId="77777777" w:rsidR="004A5499" w:rsidRDefault="004A5499">
      <w:pPr>
        <w:pStyle w:val="A6"/>
        <w:spacing w:after="0" w:line="360" w:lineRule="auto"/>
        <w:ind w:firstLine="680"/>
        <w:jc w:val="both"/>
        <w:rPr>
          <w:b/>
          <w:bCs/>
          <w:sz w:val="28"/>
          <w:szCs w:val="28"/>
        </w:rPr>
      </w:pPr>
    </w:p>
    <w:p w14:paraId="2A0141C5" w14:textId="77777777" w:rsidR="004A5499" w:rsidRDefault="001D1C6D">
      <w:pPr>
        <w:pStyle w:val="A6"/>
        <w:spacing w:after="0" w:line="360" w:lineRule="auto"/>
        <w:ind w:firstLine="680"/>
        <w:jc w:val="right"/>
      </w:pPr>
      <w:r>
        <w:rPr>
          <w:rFonts w:ascii="Arial Unicode MS" w:hAnsi="Arial Unicode MS"/>
          <w:sz w:val="28"/>
          <w:szCs w:val="28"/>
        </w:rPr>
        <w:br w:type="page"/>
      </w:r>
    </w:p>
    <w:p w14:paraId="0D44E794" w14:textId="77777777" w:rsidR="004A5499" w:rsidRDefault="001D1C6D">
      <w:pPr>
        <w:pStyle w:val="A6"/>
        <w:spacing w:after="0" w:line="360" w:lineRule="auto"/>
        <w:ind w:firstLine="680"/>
        <w:jc w:val="right"/>
        <w:rPr>
          <w:i/>
          <w:iCs/>
          <w:sz w:val="28"/>
          <w:szCs w:val="28"/>
        </w:rPr>
      </w:pPr>
      <w:r>
        <w:rPr>
          <w:i/>
          <w:iCs/>
          <w:sz w:val="28"/>
          <w:szCs w:val="28"/>
        </w:rPr>
        <w:t>Приложение 1</w:t>
      </w:r>
    </w:p>
    <w:p w14:paraId="2774D768" w14:textId="77777777" w:rsidR="004A5499" w:rsidRDefault="001D1C6D">
      <w:pPr>
        <w:pStyle w:val="A6"/>
        <w:spacing w:line="360" w:lineRule="auto"/>
        <w:jc w:val="center"/>
        <w:rPr>
          <w:b/>
          <w:bCs/>
          <w:sz w:val="28"/>
          <w:szCs w:val="28"/>
        </w:rPr>
      </w:pPr>
      <w:r>
        <w:rPr>
          <w:b/>
          <w:bCs/>
          <w:sz w:val="28"/>
          <w:szCs w:val="28"/>
        </w:rPr>
        <w:t>ФГАОУ ВО «МОСКОВСКИЙ ГОСУДАРСТВЕННЫЙ ИНСТИТУТ</w:t>
      </w:r>
    </w:p>
    <w:p w14:paraId="487884ED" w14:textId="77777777" w:rsidR="004A5499" w:rsidRDefault="001D1C6D">
      <w:pPr>
        <w:pStyle w:val="A6"/>
        <w:spacing w:line="360" w:lineRule="auto"/>
        <w:jc w:val="center"/>
        <w:rPr>
          <w:b/>
          <w:bCs/>
          <w:sz w:val="28"/>
          <w:szCs w:val="28"/>
        </w:rPr>
      </w:pPr>
      <w:r>
        <w:rPr>
          <w:b/>
          <w:bCs/>
          <w:sz w:val="28"/>
          <w:szCs w:val="28"/>
        </w:rPr>
        <w:t>МЕЖДУНАРОДНЫХ ОТНОШЕНИЙ (УНИВЕРСИТЕТ) МИД РОССИИ»</w:t>
      </w:r>
    </w:p>
    <w:p w14:paraId="52905143" w14:textId="77777777" w:rsidR="004A5499" w:rsidRDefault="001D1C6D">
      <w:pPr>
        <w:pStyle w:val="A6"/>
        <w:spacing w:line="360" w:lineRule="auto"/>
        <w:jc w:val="center"/>
        <w:rPr>
          <w:b/>
          <w:bCs/>
          <w:sz w:val="28"/>
          <w:szCs w:val="28"/>
        </w:rPr>
      </w:pPr>
      <w:r>
        <w:rPr>
          <w:b/>
          <w:bCs/>
          <w:sz w:val="28"/>
          <w:szCs w:val="28"/>
        </w:rPr>
        <w:t>___________________________________________________________________</w:t>
      </w:r>
    </w:p>
    <w:p w14:paraId="058A5707" w14:textId="77777777" w:rsidR="004A5499" w:rsidRDefault="001D1C6D">
      <w:pPr>
        <w:pStyle w:val="A6"/>
        <w:spacing w:line="360" w:lineRule="auto"/>
        <w:jc w:val="center"/>
        <w:rPr>
          <w:b/>
          <w:bCs/>
          <w:sz w:val="28"/>
          <w:szCs w:val="28"/>
        </w:rPr>
      </w:pPr>
      <w:r>
        <w:rPr>
          <w:b/>
          <w:bCs/>
          <w:sz w:val="28"/>
          <w:szCs w:val="28"/>
        </w:rPr>
        <w:t>ФАКУЛЬТЕТ МЕЖДУНАРОДНЫХ ОТНОШЕНИЙ</w:t>
      </w:r>
    </w:p>
    <w:p w14:paraId="2739594C" w14:textId="77777777" w:rsidR="004A5499" w:rsidRDefault="004A5499">
      <w:pPr>
        <w:pStyle w:val="A6"/>
        <w:spacing w:line="360" w:lineRule="auto"/>
        <w:jc w:val="center"/>
        <w:rPr>
          <w:b/>
          <w:bCs/>
          <w:sz w:val="28"/>
          <w:szCs w:val="28"/>
        </w:rPr>
      </w:pPr>
    </w:p>
    <w:p w14:paraId="5E238376" w14:textId="77777777" w:rsidR="004A5499" w:rsidRDefault="001D1C6D">
      <w:pPr>
        <w:pStyle w:val="A6"/>
        <w:spacing w:line="360" w:lineRule="auto"/>
        <w:jc w:val="center"/>
        <w:rPr>
          <w:b/>
          <w:bCs/>
          <w:sz w:val="28"/>
          <w:szCs w:val="28"/>
        </w:rPr>
      </w:pPr>
      <w:r>
        <w:rPr>
          <w:b/>
          <w:bCs/>
          <w:sz w:val="28"/>
          <w:szCs w:val="28"/>
        </w:rPr>
        <w:t>КАФЕДРА МЕЖДУНАРОДНЫХ ОТНОШЕНИЙ И ВНЕШНЕЙ ПОЛИТИКИ РОССИИ</w:t>
      </w:r>
    </w:p>
    <w:p w14:paraId="13773151" w14:textId="77777777" w:rsidR="004A5499" w:rsidRDefault="004A5499">
      <w:pPr>
        <w:pStyle w:val="A6"/>
        <w:spacing w:line="360" w:lineRule="auto"/>
        <w:jc w:val="center"/>
        <w:rPr>
          <w:sz w:val="28"/>
          <w:szCs w:val="28"/>
        </w:rPr>
      </w:pPr>
    </w:p>
    <w:p w14:paraId="5EABB608" w14:textId="77777777" w:rsidR="004A5499" w:rsidRDefault="004A5499">
      <w:pPr>
        <w:pStyle w:val="A6"/>
        <w:spacing w:line="360" w:lineRule="auto"/>
        <w:jc w:val="center"/>
        <w:rPr>
          <w:sz w:val="28"/>
          <w:szCs w:val="28"/>
        </w:rPr>
      </w:pPr>
    </w:p>
    <w:p w14:paraId="7C73474A" w14:textId="77777777" w:rsidR="004A5499" w:rsidRDefault="001D1C6D">
      <w:pPr>
        <w:pStyle w:val="A6"/>
        <w:spacing w:line="360" w:lineRule="auto"/>
        <w:jc w:val="center"/>
        <w:rPr>
          <w:sz w:val="28"/>
          <w:szCs w:val="28"/>
        </w:rPr>
      </w:pPr>
      <w:r>
        <w:rPr>
          <w:sz w:val="28"/>
          <w:szCs w:val="28"/>
        </w:rPr>
        <w:t>КУРСОВАЯ РАБОТА</w:t>
      </w:r>
    </w:p>
    <w:p w14:paraId="6D82E1C8" w14:textId="77777777" w:rsidR="004A5499" w:rsidRDefault="001D1C6D">
      <w:pPr>
        <w:pStyle w:val="A6"/>
        <w:spacing w:line="360" w:lineRule="auto"/>
        <w:jc w:val="center"/>
      </w:pPr>
      <w:r>
        <w:rPr>
          <w:sz w:val="28"/>
          <w:szCs w:val="28"/>
        </w:rPr>
        <w:t>Тема: «…………..»</w:t>
      </w:r>
    </w:p>
    <w:p w14:paraId="511CB841" w14:textId="77777777" w:rsidR="004A5499" w:rsidRDefault="001D1C6D">
      <w:pPr>
        <w:pStyle w:val="A6"/>
        <w:spacing w:line="360" w:lineRule="auto"/>
        <w:jc w:val="right"/>
        <w:rPr>
          <w:sz w:val="28"/>
          <w:szCs w:val="28"/>
        </w:rPr>
      </w:pPr>
      <w:r>
        <w:rPr>
          <w:sz w:val="28"/>
          <w:szCs w:val="28"/>
        </w:rPr>
        <w:t>Выполнил:</w:t>
      </w:r>
    </w:p>
    <w:p w14:paraId="55D58687" w14:textId="77777777" w:rsidR="004A5499" w:rsidRDefault="001D1C6D">
      <w:pPr>
        <w:pStyle w:val="A6"/>
        <w:spacing w:line="360" w:lineRule="auto"/>
        <w:jc w:val="right"/>
        <w:rPr>
          <w:b/>
          <w:bCs/>
          <w:sz w:val="28"/>
          <w:szCs w:val="28"/>
        </w:rPr>
      </w:pPr>
      <w:r>
        <w:rPr>
          <w:b/>
          <w:bCs/>
          <w:sz w:val="28"/>
          <w:szCs w:val="28"/>
        </w:rPr>
        <w:t>Ф.И.О.</w:t>
      </w:r>
    </w:p>
    <w:p w14:paraId="7B96DEFA" w14:textId="77777777" w:rsidR="004A5499" w:rsidRDefault="001D1C6D">
      <w:pPr>
        <w:pStyle w:val="A6"/>
        <w:spacing w:line="360" w:lineRule="auto"/>
        <w:jc w:val="right"/>
        <w:rPr>
          <w:sz w:val="28"/>
          <w:szCs w:val="28"/>
        </w:rPr>
      </w:pPr>
      <w:r>
        <w:rPr>
          <w:sz w:val="28"/>
          <w:szCs w:val="28"/>
        </w:rPr>
        <w:t>Академическая группа №….</w:t>
      </w:r>
    </w:p>
    <w:p w14:paraId="65F51946" w14:textId="77777777" w:rsidR="004A5499" w:rsidRDefault="001D1C6D">
      <w:pPr>
        <w:pStyle w:val="A6"/>
        <w:spacing w:line="360" w:lineRule="auto"/>
        <w:jc w:val="right"/>
        <w:rPr>
          <w:sz w:val="28"/>
          <w:szCs w:val="28"/>
        </w:rPr>
      </w:pPr>
      <w:r>
        <w:rPr>
          <w:sz w:val="28"/>
          <w:szCs w:val="28"/>
        </w:rPr>
        <w:t xml:space="preserve">Научный руководитель </w:t>
      </w:r>
    </w:p>
    <w:p w14:paraId="06D78766" w14:textId="77777777" w:rsidR="004A5499" w:rsidRDefault="001D1C6D">
      <w:pPr>
        <w:pStyle w:val="A6"/>
        <w:spacing w:line="360" w:lineRule="auto"/>
        <w:jc w:val="right"/>
        <w:rPr>
          <w:sz w:val="28"/>
          <w:szCs w:val="28"/>
        </w:rPr>
      </w:pPr>
      <w:r>
        <w:rPr>
          <w:sz w:val="28"/>
          <w:szCs w:val="28"/>
        </w:rPr>
        <w:t>(ученая степень, должность)</w:t>
      </w:r>
    </w:p>
    <w:p w14:paraId="1571F5ED" w14:textId="77777777" w:rsidR="004A5499" w:rsidRDefault="001D1C6D">
      <w:pPr>
        <w:pStyle w:val="A6"/>
        <w:spacing w:line="360" w:lineRule="auto"/>
        <w:jc w:val="right"/>
      </w:pPr>
      <w:r>
        <w:rPr>
          <w:b/>
          <w:bCs/>
          <w:sz w:val="28"/>
          <w:szCs w:val="28"/>
        </w:rPr>
        <w:t>Ф.И.О</w:t>
      </w:r>
    </w:p>
    <w:p w14:paraId="4FF43C78" w14:textId="77777777" w:rsidR="004A5499" w:rsidRDefault="004A5499">
      <w:pPr>
        <w:pStyle w:val="A6"/>
        <w:spacing w:line="360" w:lineRule="auto"/>
        <w:jc w:val="center"/>
        <w:rPr>
          <w:sz w:val="28"/>
          <w:szCs w:val="28"/>
        </w:rPr>
      </w:pPr>
    </w:p>
    <w:p w14:paraId="67C0AA59" w14:textId="77777777" w:rsidR="004A5499" w:rsidRDefault="004A5499">
      <w:pPr>
        <w:pStyle w:val="A6"/>
        <w:spacing w:line="360" w:lineRule="auto"/>
        <w:jc w:val="center"/>
        <w:rPr>
          <w:sz w:val="28"/>
          <w:szCs w:val="28"/>
        </w:rPr>
      </w:pPr>
    </w:p>
    <w:p w14:paraId="6554019B" w14:textId="77777777" w:rsidR="004A5499" w:rsidRDefault="004A5499">
      <w:pPr>
        <w:pStyle w:val="A6"/>
        <w:spacing w:line="360" w:lineRule="auto"/>
        <w:jc w:val="center"/>
        <w:rPr>
          <w:sz w:val="28"/>
          <w:szCs w:val="28"/>
        </w:rPr>
      </w:pPr>
    </w:p>
    <w:p w14:paraId="62CE7903" w14:textId="77777777" w:rsidR="004A5499" w:rsidRDefault="004A5499">
      <w:pPr>
        <w:pStyle w:val="A6"/>
        <w:spacing w:line="360" w:lineRule="auto"/>
        <w:jc w:val="center"/>
        <w:rPr>
          <w:sz w:val="28"/>
          <w:szCs w:val="28"/>
        </w:rPr>
      </w:pPr>
    </w:p>
    <w:p w14:paraId="260562E6" w14:textId="77777777" w:rsidR="004A5499" w:rsidRDefault="001D1C6D">
      <w:pPr>
        <w:pStyle w:val="A6"/>
        <w:spacing w:line="360" w:lineRule="auto"/>
        <w:jc w:val="center"/>
        <w:rPr>
          <w:sz w:val="28"/>
          <w:szCs w:val="28"/>
        </w:rPr>
      </w:pPr>
      <w:r>
        <w:rPr>
          <w:sz w:val="28"/>
          <w:szCs w:val="28"/>
        </w:rPr>
        <w:t>МОСКВА</w:t>
      </w:r>
    </w:p>
    <w:p w14:paraId="37AFE03B" w14:textId="77777777" w:rsidR="004A5499" w:rsidRDefault="001D1C6D">
      <w:pPr>
        <w:pStyle w:val="A6"/>
        <w:spacing w:after="0" w:line="360" w:lineRule="auto"/>
        <w:jc w:val="center"/>
        <w:rPr>
          <w:sz w:val="28"/>
          <w:szCs w:val="28"/>
        </w:rPr>
      </w:pPr>
      <w:r>
        <w:rPr>
          <w:sz w:val="28"/>
          <w:szCs w:val="28"/>
        </w:rPr>
        <w:t>20__ г.</w:t>
      </w:r>
    </w:p>
    <w:p w14:paraId="713A06A1" w14:textId="77777777" w:rsidR="004A5499" w:rsidRDefault="001D1C6D">
      <w:pPr>
        <w:pStyle w:val="A6"/>
        <w:spacing w:after="0" w:line="360" w:lineRule="auto"/>
        <w:ind w:firstLine="680"/>
        <w:jc w:val="right"/>
        <w:rPr>
          <w:i/>
          <w:iCs/>
          <w:sz w:val="28"/>
          <w:szCs w:val="28"/>
        </w:rPr>
      </w:pPr>
      <w:r>
        <w:rPr>
          <w:i/>
          <w:iCs/>
          <w:sz w:val="28"/>
          <w:szCs w:val="28"/>
        </w:rPr>
        <w:t>Приложение 2</w:t>
      </w:r>
    </w:p>
    <w:p w14:paraId="5A1D4E77" w14:textId="77777777" w:rsidR="004A5499" w:rsidRDefault="001D1C6D">
      <w:pPr>
        <w:pStyle w:val="A6"/>
        <w:spacing w:after="0" w:line="360" w:lineRule="auto"/>
        <w:jc w:val="center"/>
        <w:rPr>
          <w:b/>
          <w:bCs/>
          <w:sz w:val="28"/>
          <w:szCs w:val="28"/>
        </w:rPr>
      </w:pPr>
      <w:bookmarkStart w:id="0" w:name="bookmark"/>
      <w:r>
        <w:rPr>
          <w:b/>
          <w:bCs/>
          <w:sz w:val="28"/>
          <w:szCs w:val="28"/>
        </w:rPr>
        <w:t>Правила оформления библиографического описания документа</w:t>
      </w:r>
      <w:bookmarkEnd w:id="0"/>
    </w:p>
    <w:p w14:paraId="31580E5D" w14:textId="77777777" w:rsidR="004A5499" w:rsidRDefault="001D1C6D">
      <w:pPr>
        <w:pStyle w:val="A6"/>
        <w:spacing w:line="360" w:lineRule="auto"/>
        <w:ind w:firstLine="709"/>
        <w:jc w:val="both"/>
        <w:rPr>
          <w:sz w:val="28"/>
          <w:szCs w:val="28"/>
        </w:rPr>
      </w:pPr>
      <w:r>
        <w:rPr>
          <w:b/>
          <w:bCs/>
          <w:sz w:val="28"/>
          <w:szCs w:val="28"/>
          <w:u w:val="single"/>
        </w:rPr>
        <w:t>Описание книги одного автора</w:t>
      </w:r>
    </w:p>
    <w:p w14:paraId="1A2BC52D" w14:textId="77777777" w:rsidR="004A5499" w:rsidRDefault="001D1C6D">
      <w:pPr>
        <w:pStyle w:val="A6"/>
        <w:spacing w:after="0" w:line="360" w:lineRule="auto"/>
        <w:ind w:firstLine="709"/>
        <w:rPr>
          <w:sz w:val="28"/>
          <w:szCs w:val="28"/>
        </w:rPr>
      </w:pPr>
      <w:r>
        <w:rPr>
          <w:sz w:val="28"/>
          <w:szCs w:val="28"/>
        </w:rPr>
        <w:t>Тимохина, Т.В. Гувернерство : учебное пособие для вузов / Т.В. Тимохина. — Москва : Юрайт, 2020. — 117 с. — (Высшее образование). — ISBN 978-5-534-13543-5. — Текст : непосредственный.</w:t>
      </w:r>
    </w:p>
    <w:p w14:paraId="1C381C74" w14:textId="77777777" w:rsidR="004A5499" w:rsidRDefault="001D1C6D">
      <w:pPr>
        <w:pStyle w:val="A6"/>
        <w:spacing w:after="0" w:line="360" w:lineRule="auto"/>
        <w:ind w:firstLine="709"/>
        <w:jc w:val="both"/>
        <w:rPr>
          <w:sz w:val="28"/>
          <w:szCs w:val="28"/>
        </w:rPr>
      </w:pPr>
      <w:r>
        <w:rPr>
          <w:sz w:val="28"/>
          <w:szCs w:val="28"/>
        </w:rPr>
        <w:t>Морозов, С.Л. Единый универсальный календарь и его применение в мировой экономике, астронавигации и религии в эпоху четвертой цифровой промышленной революции : [монография] / Сергей Львович Морозов ; Российская академия наук, Отделение общественных наук, Центральный экономико-математический институт [и др.]. — [7-е изд., испр. и доп.]. — Москва : Ваш формат, 2017. — 190 с. : ил., табл. — ISBN 978-5-906982-02-5. — Текст : непосредственный.</w:t>
      </w:r>
    </w:p>
    <w:p w14:paraId="2FA83E19" w14:textId="77777777" w:rsidR="004A5499" w:rsidRDefault="001D1C6D">
      <w:pPr>
        <w:pStyle w:val="A6"/>
        <w:spacing w:after="0" w:line="360" w:lineRule="auto"/>
        <w:ind w:firstLine="709"/>
        <w:jc w:val="both"/>
        <w:rPr>
          <w:sz w:val="28"/>
          <w:szCs w:val="28"/>
        </w:rPr>
      </w:pPr>
      <w:r>
        <w:rPr>
          <w:sz w:val="28"/>
          <w:szCs w:val="28"/>
          <w:lang w:val="en-US"/>
        </w:rPr>
        <w:t xml:space="preserve">Kydd, A.H. International relations theory : the game theoretic approach / Andrew H. Kydd. — Cambridge : Cambridge Univ. </w:t>
      </w:r>
      <w:r>
        <w:rPr>
          <w:sz w:val="28"/>
          <w:szCs w:val="28"/>
        </w:rPr>
        <w:t>Press, 2015. — XIII, 228 p. : ill. — ISBN 978-1-107-69423-1. — Текст : непосредственный.</w:t>
      </w:r>
    </w:p>
    <w:p w14:paraId="64630226" w14:textId="77777777" w:rsidR="004A5499" w:rsidRDefault="001D1C6D">
      <w:pPr>
        <w:pStyle w:val="A6"/>
        <w:spacing w:after="0" w:line="360" w:lineRule="auto"/>
        <w:ind w:firstLine="709"/>
        <w:jc w:val="both"/>
        <w:rPr>
          <w:sz w:val="28"/>
          <w:szCs w:val="28"/>
        </w:rPr>
      </w:pPr>
      <w:r>
        <w:rPr>
          <w:sz w:val="28"/>
          <w:szCs w:val="28"/>
        </w:rPr>
        <w:t>Примечание:</w:t>
      </w:r>
      <w:r>
        <w:rPr>
          <w:i/>
          <w:iCs/>
          <w:sz w:val="28"/>
          <w:szCs w:val="28"/>
        </w:rPr>
        <w:t> запятая после фамилии автора перед инициалами является факультативной, но должно быть единообразие. То же касается пробела между инициалами — если вы его ставите, то во всех библиографических записях.</w:t>
      </w:r>
    </w:p>
    <w:p w14:paraId="45564711" w14:textId="77777777" w:rsidR="004A5499" w:rsidRPr="001A56F9" w:rsidRDefault="001D1C6D">
      <w:pPr>
        <w:pStyle w:val="A6"/>
        <w:spacing w:after="0" w:line="360" w:lineRule="auto"/>
        <w:ind w:firstLine="709"/>
        <w:jc w:val="both"/>
        <w:rPr>
          <w:sz w:val="28"/>
          <w:szCs w:val="28"/>
          <w:lang w:val="en-US"/>
        </w:rPr>
      </w:pPr>
      <w:r>
        <w:rPr>
          <w:b/>
          <w:bCs/>
          <w:sz w:val="28"/>
          <w:szCs w:val="28"/>
          <w:u w:val="single"/>
        </w:rPr>
        <w:t>Описание</w:t>
      </w:r>
      <w:r w:rsidRPr="001A56F9">
        <w:rPr>
          <w:b/>
          <w:bCs/>
          <w:sz w:val="28"/>
          <w:szCs w:val="28"/>
          <w:u w:val="single"/>
          <w:lang w:val="en-US"/>
        </w:rPr>
        <w:t xml:space="preserve"> </w:t>
      </w:r>
      <w:r>
        <w:rPr>
          <w:b/>
          <w:bCs/>
          <w:sz w:val="28"/>
          <w:szCs w:val="28"/>
          <w:u w:val="single"/>
        </w:rPr>
        <w:t>книги</w:t>
      </w:r>
      <w:r w:rsidRPr="001A56F9">
        <w:rPr>
          <w:b/>
          <w:bCs/>
          <w:sz w:val="28"/>
          <w:szCs w:val="28"/>
          <w:u w:val="single"/>
          <w:lang w:val="en-US"/>
        </w:rPr>
        <w:t xml:space="preserve"> 2-</w:t>
      </w:r>
      <w:r>
        <w:rPr>
          <w:b/>
          <w:bCs/>
          <w:sz w:val="28"/>
          <w:szCs w:val="28"/>
          <w:u w:val="single"/>
        </w:rPr>
        <w:t>х</w:t>
      </w:r>
      <w:r w:rsidRPr="001A56F9">
        <w:rPr>
          <w:b/>
          <w:bCs/>
          <w:sz w:val="28"/>
          <w:szCs w:val="28"/>
          <w:u w:val="single"/>
          <w:lang w:val="en-US"/>
        </w:rPr>
        <w:t xml:space="preserve"> </w:t>
      </w:r>
      <w:r>
        <w:rPr>
          <w:b/>
          <w:bCs/>
          <w:sz w:val="28"/>
          <w:szCs w:val="28"/>
          <w:u w:val="single"/>
        </w:rPr>
        <w:t>авторов</w:t>
      </w:r>
    </w:p>
    <w:p w14:paraId="19F13A29" w14:textId="77777777" w:rsidR="004A5499" w:rsidRPr="001A56F9" w:rsidRDefault="001D1C6D">
      <w:pPr>
        <w:pStyle w:val="A6"/>
        <w:spacing w:after="0" w:line="360" w:lineRule="auto"/>
        <w:ind w:firstLine="709"/>
        <w:jc w:val="both"/>
        <w:rPr>
          <w:sz w:val="28"/>
          <w:szCs w:val="28"/>
          <w:lang w:val="en-US"/>
        </w:rPr>
      </w:pPr>
      <w:r>
        <w:rPr>
          <w:sz w:val="28"/>
          <w:szCs w:val="28"/>
          <w:lang w:val="en-US"/>
        </w:rPr>
        <w:t>Buderi, C.L. The Iran-UAE Gulf Islands Dispute : a journey through international law, history and politics / by Charles L. Buderi, Luciana T. Ricart. — Leiden ; Boston : Brill Nijhoff, 2018. — XXXV, 905 p. : maps. — (Queen Mary studies in international law ; v. 29). — ISBN 978-90-04-23618-9. — </w:t>
      </w:r>
      <w:r>
        <w:rPr>
          <w:sz w:val="28"/>
          <w:szCs w:val="28"/>
        </w:rPr>
        <w:t>Текст</w:t>
      </w:r>
      <w:r>
        <w:rPr>
          <w:sz w:val="28"/>
          <w:szCs w:val="28"/>
          <w:lang w:val="en-US"/>
        </w:rPr>
        <w:t xml:space="preserve"> : </w:t>
      </w:r>
      <w:r>
        <w:rPr>
          <w:sz w:val="28"/>
          <w:szCs w:val="28"/>
        </w:rPr>
        <w:t>непосредственный</w:t>
      </w:r>
      <w:r>
        <w:rPr>
          <w:sz w:val="28"/>
          <w:szCs w:val="28"/>
          <w:lang w:val="en-US"/>
        </w:rPr>
        <w:t>.</w:t>
      </w:r>
    </w:p>
    <w:p w14:paraId="5650E859" w14:textId="77777777" w:rsidR="004A5499" w:rsidRDefault="001D1C6D">
      <w:pPr>
        <w:pStyle w:val="A6"/>
        <w:spacing w:after="0" w:line="360" w:lineRule="auto"/>
        <w:ind w:firstLine="709"/>
        <w:jc w:val="both"/>
        <w:rPr>
          <w:sz w:val="28"/>
          <w:szCs w:val="28"/>
        </w:rPr>
      </w:pPr>
      <w:r>
        <w:rPr>
          <w:sz w:val="28"/>
          <w:szCs w:val="28"/>
        </w:rPr>
        <w:t>Игнатьев, С.В. Принципы экономико-финансовой деятельности нефтегазовых компаний : учебное пособие / С.В. Игнатьев, И.А. Мешков ; Московский государственный институт международных отношений (университет) Министерства иностранных дел Российской Федерации, Международный институт энергетической политики и дипломатии, Кафедра глобальной энергетической политики и энергетической безопасности. — Москва : МГИМО-Университет, 2017. — 144, [1] с. : ил. — Библиогр.: с. 131-133. — ISBN 978-5-9228-1632-8. — Текст : непоср</w:t>
      </w:r>
      <w:r>
        <w:rPr>
          <w:sz w:val="28"/>
          <w:szCs w:val="28"/>
        </w:rPr>
        <w:t>едственный.</w:t>
      </w:r>
    </w:p>
    <w:p w14:paraId="78EE73AC" w14:textId="77777777" w:rsidR="004A5499" w:rsidRDefault="001D1C6D">
      <w:pPr>
        <w:pStyle w:val="A6"/>
        <w:spacing w:after="0" w:line="360" w:lineRule="auto"/>
        <w:ind w:firstLine="709"/>
        <w:jc w:val="both"/>
        <w:rPr>
          <w:sz w:val="28"/>
          <w:szCs w:val="28"/>
        </w:rPr>
      </w:pPr>
      <w:r>
        <w:rPr>
          <w:sz w:val="28"/>
          <w:szCs w:val="28"/>
        </w:rPr>
        <w:t>Андрущенко, Т.Ю. Возрастная психология и возрастные кризисы: кризис развития ребенка семи лет : учебное пособие для среднего профессионального образования / Т.Ю. Андрущенко, Г.М. Шашлова. — 2-е изд., испр. и доп. — Москва : Юрайт, 2020. — 103 с. — (Профессиональное образование). — ISBN 978-5-534-13572-5. — Текст : непосредственный.</w:t>
      </w:r>
    </w:p>
    <w:p w14:paraId="6ED8896A" w14:textId="77777777" w:rsidR="004A5499" w:rsidRDefault="001D1C6D">
      <w:pPr>
        <w:pStyle w:val="A6"/>
        <w:spacing w:after="0" w:line="360" w:lineRule="auto"/>
        <w:ind w:firstLine="709"/>
        <w:jc w:val="both"/>
        <w:rPr>
          <w:sz w:val="28"/>
          <w:szCs w:val="28"/>
        </w:rPr>
      </w:pPr>
      <w:r>
        <w:rPr>
          <w:sz w:val="28"/>
          <w:szCs w:val="28"/>
        </w:rPr>
        <w:t>Примечание: </w:t>
      </w:r>
      <w:r>
        <w:rPr>
          <w:i/>
          <w:iCs/>
          <w:sz w:val="28"/>
          <w:szCs w:val="28"/>
        </w:rPr>
        <w:t>авторы в описании указываются в том порядке, в котором они расположены на титульном листе</w:t>
      </w:r>
    </w:p>
    <w:p w14:paraId="041C9222" w14:textId="77777777" w:rsidR="004A5499" w:rsidRDefault="001D1C6D">
      <w:pPr>
        <w:pStyle w:val="A6"/>
        <w:spacing w:after="0" w:line="360" w:lineRule="auto"/>
        <w:ind w:firstLine="709"/>
        <w:jc w:val="both"/>
        <w:rPr>
          <w:sz w:val="28"/>
          <w:szCs w:val="28"/>
        </w:rPr>
      </w:pPr>
      <w:r>
        <w:rPr>
          <w:b/>
          <w:bCs/>
          <w:sz w:val="28"/>
          <w:szCs w:val="28"/>
          <w:u w:val="single"/>
        </w:rPr>
        <w:t>Описание книги 3-х авторов</w:t>
      </w:r>
    </w:p>
    <w:p w14:paraId="571EE81C" w14:textId="77777777" w:rsidR="004A5499" w:rsidRDefault="001D1C6D">
      <w:pPr>
        <w:pStyle w:val="A6"/>
        <w:spacing w:after="0" w:line="360" w:lineRule="auto"/>
        <w:ind w:firstLine="709"/>
        <w:jc w:val="both"/>
        <w:rPr>
          <w:sz w:val="28"/>
          <w:szCs w:val="28"/>
        </w:rPr>
      </w:pPr>
      <w:r>
        <w:rPr>
          <w:sz w:val="28"/>
          <w:szCs w:val="28"/>
        </w:rPr>
        <w:t>Касаткина, И.Л. Практический курс корейского языка : издание с ключами : учебное пособие / И.Л. Касаткина, Чун Ин Сун, А.В. Погадаева. — Москва : АСТ, 2019. — 351 с. — ISBN 978-5-17-117715-7. — Текст : непосредственный.</w:t>
      </w:r>
    </w:p>
    <w:p w14:paraId="57BB5821" w14:textId="77777777" w:rsidR="004A5499" w:rsidRDefault="001D1C6D">
      <w:pPr>
        <w:pStyle w:val="A6"/>
        <w:spacing w:after="0" w:line="360" w:lineRule="auto"/>
        <w:ind w:firstLine="709"/>
        <w:jc w:val="both"/>
        <w:rPr>
          <w:sz w:val="28"/>
          <w:szCs w:val="28"/>
        </w:rPr>
      </w:pPr>
      <w:r>
        <w:rPr>
          <w:sz w:val="28"/>
          <w:szCs w:val="28"/>
        </w:rPr>
        <w:t>Варламова, Л.Н. Управление документацией : англо-русский аннотированный словарь стандартизированной терминологии / Л.Н. Варламова, Л.С. Баюн, К.А. Бастрикова. — Москва : Спутник+, 2017. — 398 с. — ISBN 978-5-9973-4489-4. — Текст : непосредственный.</w:t>
      </w:r>
    </w:p>
    <w:p w14:paraId="4930E1A6" w14:textId="77777777" w:rsidR="004A5499" w:rsidRDefault="001D1C6D">
      <w:pPr>
        <w:pStyle w:val="A6"/>
        <w:spacing w:after="0" w:line="360" w:lineRule="auto"/>
        <w:ind w:firstLine="709"/>
        <w:jc w:val="both"/>
        <w:rPr>
          <w:sz w:val="28"/>
          <w:szCs w:val="28"/>
        </w:rPr>
      </w:pPr>
      <w:r>
        <w:rPr>
          <w:b/>
          <w:bCs/>
          <w:sz w:val="28"/>
          <w:szCs w:val="28"/>
          <w:u w:val="single"/>
        </w:rPr>
        <w:t>Описание книги 4-х авторов</w:t>
      </w:r>
    </w:p>
    <w:p w14:paraId="734D7A37" w14:textId="77777777" w:rsidR="004A5499" w:rsidRDefault="001D1C6D">
      <w:pPr>
        <w:pStyle w:val="A6"/>
        <w:spacing w:after="0" w:line="360" w:lineRule="auto"/>
        <w:ind w:firstLine="709"/>
        <w:jc w:val="both"/>
        <w:rPr>
          <w:sz w:val="28"/>
          <w:szCs w:val="28"/>
        </w:rPr>
      </w:pPr>
      <w:r>
        <w:rPr>
          <w:sz w:val="28"/>
          <w:szCs w:val="28"/>
        </w:rPr>
        <w:t>Мировая экономика и международные экономические отношения : учебное пособие / О.В. Игнатова, Н.Л. Орлова, О.А. Горбунова, Т.А. Асон ; под редакцией О.В. Игнатовой. — Москва : Юрайт, 2020. — 212 с. — (Профессиональное образование). — ISBN 978-5-534-13172-7. — Текст : непосредственный.</w:t>
      </w:r>
    </w:p>
    <w:p w14:paraId="7E5672CF" w14:textId="77777777" w:rsidR="004A5499" w:rsidRDefault="001D1C6D">
      <w:pPr>
        <w:pStyle w:val="A6"/>
        <w:spacing w:after="0" w:line="360" w:lineRule="auto"/>
        <w:ind w:firstLine="709"/>
        <w:jc w:val="both"/>
        <w:rPr>
          <w:sz w:val="28"/>
          <w:szCs w:val="28"/>
        </w:rPr>
      </w:pPr>
      <w:r>
        <w:rPr>
          <w:sz w:val="28"/>
          <w:szCs w:val="28"/>
        </w:rPr>
        <w:t>Управленческий учет и контроль строительных материалов и конструкций : монография / В.В. Говдя, Ж.В. Дегальцева, С.В. Чужинов, С.А. Шулепина ; под общей редакцией В.В. Говдя ; Министерство сельского хозяйства Российской Федерации, Кубанский государственный аграрный университет им. И. Т. Трубилина. — Краснодар : КубГАУ, 2017. — 149 с. : ил. — ISBN 978-5-9500276-6-6. — Текст : непосредственный.</w:t>
      </w:r>
    </w:p>
    <w:p w14:paraId="557F5F84" w14:textId="77777777" w:rsidR="004A5499" w:rsidRPr="001A56F9" w:rsidRDefault="001D1C6D">
      <w:pPr>
        <w:pStyle w:val="A6"/>
        <w:spacing w:after="0" w:line="360" w:lineRule="auto"/>
        <w:ind w:firstLine="709"/>
        <w:jc w:val="both"/>
        <w:rPr>
          <w:sz w:val="28"/>
          <w:szCs w:val="28"/>
          <w:lang w:val="en-US"/>
        </w:rPr>
      </w:pPr>
      <w:r>
        <w:rPr>
          <w:sz w:val="28"/>
          <w:szCs w:val="28"/>
          <w:lang w:val="en-US"/>
        </w:rPr>
        <w:t>Japan’s International Relations : politics, economics and security / Glenn D. Hook, Julie Gilson, Christopher W. Hughes, Hugo Dobson. — London : Routledge, 2001. — XXXVI, 532 p. — ISBN 0-415-24097-2. — </w:t>
      </w:r>
      <w:r>
        <w:rPr>
          <w:sz w:val="28"/>
          <w:szCs w:val="28"/>
        </w:rPr>
        <w:t>Текст</w:t>
      </w:r>
      <w:r>
        <w:rPr>
          <w:sz w:val="28"/>
          <w:szCs w:val="28"/>
          <w:lang w:val="en-US"/>
        </w:rPr>
        <w:t xml:space="preserve"> : </w:t>
      </w:r>
      <w:r>
        <w:rPr>
          <w:sz w:val="28"/>
          <w:szCs w:val="28"/>
        </w:rPr>
        <w:t>непосредственный</w:t>
      </w:r>
      <w:r>
        <w:rPr>
          <w:sz w:val="28"/>
          <w:szCs w:val="28"/>
          <w:lang w:val="en-US"/>
        </w:rPr>
        <w:t>.</w:t>
      </w:r>
    </w:p>
    <w:p w14:paraId="12802F96" w14:textId="77777777" w:rsidR="004A5499" w:rsidRDefault="001D1C6D">
      <w:pPr>
        <w:pStyle w:val="A6"/>
        <w:spacing w:after="0" w:line="360" w:lineRule="auto"/>
        <w:ind w:firstLine="709"/>
        <w:jc w:val="both"/>
        <w:rPr>
          <w:sz w:val="28"/>
          <w:szCs w:val="28"/>
        </w:rPr>
      </w:pPr>
      <w:r>
        <w:rPr>
          <w:sz w:val="28"/>
          <w:szCs w:val="28"/>
        </w:rPr>
        <w:t>Примечание: </w:t>
      </w:r>
      <w:r>
        <w:rPr>
          <w:i/>
          <w:iCs/>
          <w:sz w:val="28"/>
          <w:szCs w:val="28"/>
        </w:rPr>
        <w:t>в книгах 4-х авторов все авторы указываются за косой чертой, перед заглавием книги автор не указывается.</w:t>
      </w:r>
    </w:p>
    <w:p w14:paraId="5AAE3ECB" w14:textId="77777777" w:rsidR="004A5499" w:rsidRDefault="001D1C6D">
      <w:pPr>
        <w:pStyle w:val="A6"/>
        <w:spacing w:after="0" w:line="360" w:lineRule="auto"/>
        <w:ind w:firstLine="709"/>
        <w:jc w:val="both"/>
        <w:rPr>
          <w:sz w:val="28"/>
          <w:szCs w:val="28"/>
        </w:rPr>
      </w:pPr>
      <w:r>
        <w:rPr>
          <w:b/>
          <w:bCs/>
          <w:sz w:val="28"/>
          <w:szCs w:val="28"/>
          <w:u w:val="single"/>
        </w:rPr>
        <w:t>Описание книги 5 и более авторов</w:t>
      </w:r>
    </w:p>
    <w:p w14:paraId="69ABDF84" w14:textId="77777777" w:rsidR="004A5499" w:rsidRDefault="001D1C6D">
      <w:pPr>
        <w:pStyle w:val="A6"/>
        <w:spacing w:after="0" w:line="360" w:lineRule="auto"/>
        <w:ind w:firstLine="709"/>
        <w:jc w:val="both"/>
        <w:rPr>
          <w:sz w:val="28"/>
          <w:szCs w:val="28"/>
        </w:rPr>
      </w:pPr>
      <w:r>
        <w:rPr>
          <w:sz w:val="28"/>
          <w:szCs w:val="28"/>
        </w:rPr>
        <w:t>Финансы : учебник и практикум / Л.А. Чалдаева, Ф.Н. Ахмедов, Т.К. Блохина [и др.] ; под редакцией Л.А. Чалдаевой. — 2-е изд., перераб. и доп. — Москва : Юрайт, 2020. — 439 с. — (Профессиональное образование). — ISBN 978-5-534-13306-6. — Текст : непосредственный.</w:t>
      </w:r>
    </w:p>
    <w:p w14:paraId="01AAA8C4" w14:textId="77777777" w:rsidR="004A5499" w:rsidRPr="001A56F9" w:rsidRDefault="001D1C6D">
      <w:pPr>
        <w:pStyle w:val="A6"/>
        <w:spacing w:after="0" w:line="360" w:lineRule="auto"/>
        <w:ind w:firstLine="709"/>
        <w:jc w:val="both"/>
        <w:rPr>
          <w:sz w:val="28"/>
          <w:szCs w:val="28"/>
          <w:lang w:val="en-US"/>
        </w:rPr>
      </w:pPr>
      <w:r>
        <w:rPr>
          <w:sz w:val="28"/>
          <w:szCs w:val="28"/>
        </w:rPr>
        <w:t>Стратегическое партнёрство России и Китая в сфере энергетики : монография / Завьялова Елена Борисовна, Карлусов Вячеслав Всеволодович, Ван Сяоцюань [и др.] ; под редакцией Завьяловой Е.И. и Ван Сяоцюаня ; Московский государственный институт международных отношений Министерства иностранных дел Российской Федерации. — Москва : Науч. Б</w:t>
      </w:r>
      <w:r w:rsidRPr="001A56F9">
        <w:rPr>
          <w:sz w:val="28"/>
          <w:szCs w:val="28"/>
          <w:lang w:val="en-US"/>
        </w:rPr>
        <w:t>-</w:t>
      </w:r>
      <w:r>
        <w:rPr>
          <w:sz w:val="28"/>
          <w:szCs w:val="28"/>
        </w:rPr>
        <w:t>ка</w:t>
      </w:r>
      <w:r w:rsidRPr="001A56F9">
        <w:rPr>
          <w:sz w:val="28"/>
          <w:szCs w:val="28"/>
          <w:lang w:val="en-US"/>
        </w:rPr>
        <w:t>, 2019. — 295 </w:t>
      </w:r>
      <w:r>
        <w:rPr>
          <w:sz w:val="28"/>
          <w:szCs w:val="28"/>
        </w:rPr>
        <w:t>с</w:t>
      </w:r>
      <w:r w:rsidRPr="001A56F9">
        <w:rPr>
          <w:sz w:val="28"/>
          <w:szCs w:val="28"/>
          <w:lang w:val="en-US"/>
        </w:rPr>
        <w:t>. — ISBN 978-5-907242-05-0. — </w:t>
      </w:r>
      <w:r>
        <w:rPr>
          <w:sz w:val="28"/>
          <w:szCs w:val="28"/>
        </w:rPr>
        <w:t>Текст</w:t>
      </w:r>
      <w:r w:rsidRPr="001A56F9">
        <w:rPr>
          <w:sz w:val="28"/>
          <w:szCs w:val="28"/>
          <w:lang w:val="en-US"/>
        </w:rPr>
        <w:t xml:space="preserve"> : </w:t>
      </w:r>
      <w:r>
        <w:rPr>
          <w:sz w:val="28"/>
          <w:szCs w:val="28"/>
        </w:rPr>
        <w:t>непосредственный</w:t>
      </w:r>
      <w:r w:rsidRPr="001A56F9">
        <w:rPr>
          <w:sz w:val="28"/>
          <w:szCs w:val="28"/>
          <w:lang w:val="en-US"/>
        </w:rPr>
        <w:t>.</w:t>
      </w:r>
    </w:p>
    <w:p w14:paraId="0B192A91" w14:textId="77777777" w:rsidR="004A5499" w:rsidRDefault="001D1C6D">
      <w:pPr>
        <w:pStyle w:val="A6"/>
        <w:spacing w:after="0" w:line="360" w:lineRule="auto"/>
        <w:ind w:firstLine="709"/>
        <w:jc w:val="both"/>
        <w:rPr>
          <w:sz w:val="28"/>
          <w:szCs w:val="28"/>
        </w:rPr>
      </w:pPr>
      <w:r>
        <w:rPr>
          <w:sz w:val="28"/>
          <w:szCs w:val="28"/>
          <w:lang w:val="en-US"/>
        </w:rPr>
        <w:t xml:space="preserve">Mystification : storybook / A. Alison, B. Brendon, C. Carrot [et al.] ; ed. </w:t>
      </w:r>
      <w:r>
        <w:rPr>
          <w:sz w:val="28"/>
          <w:szCs w:val="28"/>
        </w:rPr>
        <w:t>By D. Dunn. — Umtali : Umpub, 2020. — 111 p. — ISBN 978-2-333333-4. — Текст : непосредственный.</w:t>
      </w:r>
    </w:p>
    <w:p w14:paraId="5F82BB77" w14:textId="77777777" w:rsidR="004A5499" w:rsidRDefault="001D1C6D">
      <w:pPr>
        <w:pStyle w:val="A6"/>
        <w:spacing w:after="0" w:line="360" w:lineRule="auto"/>
        <w:ind w:firstLine="709"/>
        <w:jc w:val="both"/>
        <w:rPr>
          <w:sz w:val="28"/>
          <w:szCs w:val="28"/>
        </w:rPr>
      </w:pPr>
      <w:r>
        <w:rPr>
          <w:sz w:val="28"/>
          <w:szCs w:val="28"/>
        </w:rPr>
        <w:t>Примечание: </w:t>
      </w:r>
      <w:r>
        <w:rPr>
          <w:i/>
          <w:iCs/>
          <w:sz w:val="28"/>
          <w:szCs w:val="28"/>
        </w:rPr>
        <w:t>При наличии информации о пяти и более авторах приводят имена первых трех и в квадратных скобках сокращение «[и др.]» или его эквивалент на латинском языке «[et al.]».</w:t>
      </w:r>
    </w:p>
    <w:p w14:paraId="355EBD4E" w14:textId="77777777" w:rsidR="004A5499" w:rsidRDefault="001D1C6D">
      <w:pPr>
        <w:pStyle w:val="A6"/>
        <w:spacing w:after="0" w:line="360" w:lineRule="auto"/>
        <w:ind w:firstLine="709"/>
        <w:jc w:val="both"/>
        <w:rPr>
          <w:sz w:val="28"/>
          <w:szCs w:val="28"/>
        </w:rPr>
      </w:pPr>
      <w:r>
        <w:rPr>
          <w:b/>
          <w:bCs/>
          <w:sz w:val="28"/>
          <w:szCs w:val="28"/>
          <w:u w:val="single"/>
        </w:rPr>
        <w:t>Описание книги (без авторов)</w:t>
      </w:r>
    </w:p>
    <w:p w14:paraId="0E913846" w14:textId="77777777" w:rsidR="004A5499" w:rsidRDefault="001D1C6D">
      <w:pPr>
        <w:pStyle w:val="A6"/>
        <w:spacing w:after="0" w:line="360" w:lineRule="auto"/>
        <w:ind w:firstLine="709"/>
        <w:jc w:val="both"/>
        <w:rPr>
          <w:sz w:val="28"/>
          <w:szCs w:val="28"/>
        </w:rPr>
      </w:pPr>
      <w:r>
        <w:rPr>
          <w:sz w:val="28"/>
          <w:szCs w:val="28"/>
        </w:rPr>
        <w:t>Мир испанского языка : курс лекций по лингвострановедению / Московский государственный институт международных отношений (университет) Министерства иностранных дел Российской Федерации, Кафедра испанского языка ; под ред. А.А. Горенко, Е.В. Крюковой. — Москва : МГИМО-Университет, 2014. — 191 с. — ISBN 978-5-9228-1073-9. — Текст : непосредственный.</w:t>
      </w:r>
    </w:p>
    <w:p w14:paraId="74288E39" w14:textId="77777777" w:rsidR="004A5499" w:rsidRPr="001A56F9" w:rsidRDefault="001D1C6D">
      <w:pPr>
        <w:pStyle w:val="A6"/>
        <w:spacing w:after="0" w:line="360" w:lineRule="auto"/>
        <w:ind w:firstLine="709"/>
        <w:jc w:val="both"/>
        <w:rPr>
          <w:sz w:val="28"/>
          <w:szCs w:val="28"/>
          <w:lang w:val="en-US"/>
        </w:rPr>
      </w:pPr>
      <w:r>
        <w:rPr>
          <w:sz w:val="28"/>
          <w:szCs w:val="28"/>
          <w:lang w:val="en-US"/>
        </w:rPr>
        <w:t>Developments in Russian politics 9 / ed. by R. Sakwa, H.E. Hale and S. White. — London : Macmillan international : Red Globe Press, 2019. — XVIII, 260 p. — ISBN 978-1-352-00467-0. — </w:t>
      </w:r>
      <w:r>
        <w:rPr>
          <w:sz w:val="28"/>
          <w:szCs w:val="28"/>
        </w:rPr>
        <w:t>Текст</w:t>
      </w:r>
      <w:r>
        <w:rPr>
          <w:sz w:val="28"/>
          <w:szCs w:val="28"/>
          <w:lang w:val="en-US"/>
        </w:rPr>
        <w:t xml:space="preserve"> : </w:t>
      </w:r>
      <w:r>
        <w:rPr>
          <w:sz w:val="28"/>
          <w:szCs w:val="28"/>
        </w:rPr>
        <w:t>непосредственный</w:t>
      </w:r>
      <w:r>
        <w:rPr>
          <w:sz w:val="28"/>
          <w:szCs w:val="28"/>
          <w:lang w:val="en-US"/>
        </w:rPr>
        <w:t>.</w:t>
      </w:r>
    </w:p>
    <w:p w14:paraId="52E514C5" w14:textId="77777777" w:rsidR="004A5499" w:rsidRPr="001A56F9" w:rsidRDefault="001D1C6D">
      <w:pPr>
        <w:pStyle w:val="A6"/>
        <w:spacing w:after="0" w:line="360" w:lineRule="auto"/>
        <w:ind w:firstLine="709"/>
        <w:jc w:val="both"/>
        <w:rPr>
          <w:sz w:val="28"/>
          <w:szCs w:val="28"/>
          <w:lang w:val="en-US"/>
        </w:rPr>
      </w:pPr>
      <w:r>
        <w:rPr>
          <w:sz w:val="28"/>
          <w:szCs w:val="28"/>
          <w:lang w:val="en-US"/>
        </w:rPr>
        <w:t>Forest and Forest Products Country Profile : Republic of Moldova / United Nations, Economic Commission for Europe ; compiled by D.T. Galupa. — Geneva, 1997. — 64 p. — ISBN 92-11-16667-5. — </w:t>
      </w:r>
      <w:r>
        <w:rPr>
          <w:sz w:val="28"/>
          <w:szCs w:val="28"/>
        </w:rPr>
        <w:t>Текст</w:t>
      </w:r>
      <w:r>
        <w:rPr>
          <w:sz w:val="28"/>
          <w:szCs w:val="28"/>
          <w:lang w:val="en-US"/>
        </w:rPr>
        <w:t xml:space="preserve"> : </w:t>
      </w:r>
      <w:r>
        <w:rPr>
          <w:sz w:val="28"/>
          <w:szCs w:val="28"/>
        </w:rPr>
        <w:t>непосредственный</w:t>
      </w:r>
      <w:r>
        <w:rPr>
          <w:sz w:val="28"/>
          <w:szCs w:val="28"/>
          <w:lang w:val="en-US"/>
        </w:rPr>
        <w:t>.</w:t>
      </w:r>
    </w:p>
    <w:p w14:paraId="395AB158" w14:textId="77777777" w:rsidR="004A5499" w:rsidRDefault="001D1C6D">
      <w:pPr>
        <w:pStyle w:val="A6"/>
        <w:spacing w:after="0" w:line="360" w:lineRule="auto"/>
        <w:ind w:firstLine="709"/>
        <w:jc w:val="both"/>
        <w:rPr>
          <w:sz w:val="28"/>
          <w:szCs w:val="28"/>
        </w:rPr>
      </w:pPr>
      <w:r>
        <w:rPr>
          <w:b/>
          <w:bCs/>
          <w:sz w:val="28"/>
          <w:szCs w:val="28"/>
          <w:u w:val="single"/>
        </w:rPr>
        <w:t>Описание многотомного издания в целом</w:t>
      </w:r>
    </w:p>
    <w:p w14:paraId="67524665" w14:textId="77777777" w:rsidR="004A5499" w:rsidRDefault="001D1C6D">
      <w:pPr>
        <w:pStyle w:val="A6"/>
        <w:spacing w:after="0" w:line="360" w:lineRule="auto"/>
        <w:ind w:firstLine="709"/>
        <w:jc w:val="both"/>
        <w:rPr>
          <w:sz w:val="28"/>
          <w:szCs w:val="28"/>
        </w:rPr>
      </w:pPr>
      <w:r>
        <w:rPr>
          <w:sz w:val="28"/>
          <w:szCs w:val="28"/>
        </w:rPr>
        <w:t>История государственного управления России : учебное пособие. В 3 ч. / под общ. ред. Е.В. Охотского, В.И. Уколовой ; Московский государственный институт международных отношений (университет) Министерства иностранных дел Российской Федерации, Международный институт управления, Кафедра всемирной и отечественной истории. — Москва : МГИМО-Университет, 2016. — Текст : непосредственный.</w:t>
      </w:r>
    </w:p>
    <w:p w14:paraId="5A639131" w14:textId="77777777" w:rsidR="004A5499" w:rsidRDefault="001D1C6D">
      <w:pPr>
        <w:pStyle w:val="A6"/>
        <w:spacing w:after="0" w:line="360" w:lineRule="auto"/>
        <w:ind w:firstLine="709"/>
        <w:jc w:val="both"/>
        <w:rPr>
          <w:sz w:val="28"/>
          <w:szCs w:val="28"/>
        </w:rPr>
      </w:pPr>
      <w:r>
        <w:rPr>
          <w:sz w:val="28"/>
          <w:szCs w:val="28"/>
        </w:rPr>
        <w:t>Адамянц, Т.В. Английский язык : учебное пособие по развитию навыков устной речи по материалам фильма «Привидение» : в 2 ч. / Т.В. Адамянц, Е.А. Евсикова ; Московский государственный институт международных отношений (университет) Министерства иностранных дел Российской Федерации , Кафедра английского языка № 6. — Москва : МГИМО-Университет, 2014. — Текст : непосредственный.</w:t>
      </w:r>
    </w:p>
    <w:p w14:paraId="38C5F259" w14:textId="77777777" w:rsidR="004A5499" w:rsidRPr="001A56F9" w:rsidRDefault="001D1C6D">
      <w:pPr>
        <w:pStyle w:val="A6"/>
        <w:spacing w:after="0" w:line="360" w:lineRule="auto"/>
        <w:ind w:firstLine="709"/>
        <w:jc w:val="both"/>
        <w:rPr>
          <w:sz w:val="28"/>
          <w:szCs w:val="28"/>
          <w:lang w:val="en-US"/>
        </w:rPr>
      </w:pPr>
      <w:r>
        <w:rPr>
          <w:sz w:val="28"/>
          <w:szCs w:val="28"/>
          <w:lang w:val="en-US"/>
        </w:rPr>
        <w:t>The National Theater of Korea 60th Anniversary : in 2 vol. — Seoul : Kungnip Chungang Kukchang, 2010. — </w:t>
      </w:r>
      <w:r>
        <w:rPr>
          <w:sz w:val="28"/>
          <w:szCs w:val="28"/>
        </w:rPr>
        <w:t>Текст</w:t>
      </w:r>
      <w:r>
        <w:rPr>
          <w:sz w:val="28"/>
          <w:szCs w:val="28"/>
          <w:lang w:val="en-US"/>
        </w:rPr>
        <w:t xml:space="preserve"> : </w:t>
      </w:r>
      <w:r>
        <w:rPr>
          <w:sz w:val="28"/>
          <w:szCs w:val="28"/>
        </w:rPr>
        <w:t>непосредственный</w:t>
      </w:r>
      <w:r>
        <w:rPr>
          <w:sz w:val="28"/>
          <w:szCs w:val="28"/>
          <w:lang w:val="en-US"/>
        </w:rPr>
        <w:t>.</w:t>
      </w:r>
    </w:p>
    <w:p w14:paraId="1CEF093D" w14:textId="77777777" w:rsidR="004A5499" w:rsidRPr="001A56F9" w:rsidRDefault="001D1C6D">
      <w:pPr>
        <w:pStyle w:val="A6"/>
        <w:spacing w:after="0" w:line="360" w:lineRule="auto"/>
        <w:ind w:firstLine="709"/>
        <w:jc w:val="both"/>
        <w:rPr>
          <w:sz w:val="28"/>
          <w:szCs w:val="28"/>
          <w:lang w:val="en-US"/>
        </w:rPr>
      </w:pPr>
      <w:r>
        <w:rPr>
          <w:b/>
          <w:bCs/>
          <w:sz w:val="28"/>
          <w:szCs w:val="28"/>
          <w:u w:val="single"/>
        </w:rPr>
        <w:t>Описание</w:t>
      </w:r>
      <w:r w:rsidRPr="001A56F9">
        <w:rPr>
          <w:b/>
          <w:bCs/>
          <w:sz w:val="28"/>
          <w:szCs w:val="28"/>
          <w:u w:val="single"/>
          <w:lang w:val="en-US"/>
        </w:rPr>
        <w:t xml:space="preserve"> </w:t>
      </w:r>
      <w:r>
        <w:rPr>
          <w:b/>
          <w:bCs/>
          <w:sz w:val="28"/>
          <w:szCs w:val="28"/>
          <w:u w:val="single"/>
        </w:rPr>
        <w:t>отдельного</w:t>
      </w:r>
      <w:r w:rsidRPr="001A56F9">
        <w:rPr>
          <w:b/>
          <w:bCs/>
          <w:sz w:val="28"/>
          <w:szCs w:val="28"/>
          <w:u w:val="single"/>
          <w:lang w:val="en-US"/>
        </w:rPr>
        <w:t xml:space="preserve"> </w:t>
      </w:r>
      <w:r>
        <w:rPr>
          <w:b/>
          <w:bCs/>
          <w:sz w:val="28"/>
          <w:szCs w:val="28"/>
          <w:u w:val="single"/>
        </w:rPr>
        <w:t>тома</w:t>
      </w:r>
      <w:r w:rsidRPr="001A56F9">
        <w:rPr>
          <w:b/>
          <w:bCs/>
          <w:sz w:val="28"/>
          <w:szCs w:val="28"/>
          <w:u w:val="single"/>
          <w:lang w:val="en-US"/>
        </w:rPr>
        <w:t xml:space="preserve"> </w:t>
      </w:r>
      <w:r>
        <w:rPr>
          <w:b/>
          <w:bCs/>
          <w:sz w:val="28"/>
          <w:szCs w:val="28"/>
          <w:u w:val="single"/>
        </w:rPr>
        <w:t>многотомного</w:t>
      </w:r>
      <w:r w:rsidRPr="001A56F9">
        <w:rPr>
          <w:b/>
          <w:bCs/>
          <w:sz w:val="28"/>
          <w:szCs w:val="28"/>
          <w:u w:val="single"/>
          <w:lang w:val="en-US"/>
        </w:rPr>
        <w:t xml:space="preserve"> </w:t>
      </w:r>
      <w:r>
        <w:rPr>
          <w:b/>
          <w:bCs/>
          <w:sz w:val="28"/>
          <w:szCs w:val="28"/>
          <w:u w:val="single"/>
        </w:rPr>
        <w:t>издания</w:t>
      </w:r>
    </w:p>
    <w:p w14:paraId="194238E3" w14:textId="77777777" w:rsidR="004A5499" w:rsidRPr="001A56F9" w:rsidRDefault="001D1C6D">
      <w:pPr>
        <w:pStyle w:val="A6"/>
        <w:spacing w:after="0" w:line="360" w:lineRule="auto"/>
        <w:ind w:firstLine="709"/>
        <w:jc w:val="both"/>
        <w:rPr>
          <w:sz w:val="28"/>
          <w:szCs w:val="28"/>
          <w:lang w:val="en-US"/>
        </w:rPr>
      </w:pPr>
      <w:r>
        <w:rPr>
          <w:sz w:val="28"/>
          <w:szCs w:val="28"/>
          <w:lang w:val="en-US"/>
        </w:rPr>
        <w:t>The National Theater of Korea 60th Anniversary : in 2 vol. Vol. 1. — Seoul : Kungnip Chungang Kukchang, 2010. — 523 p. : ill. — ISBN 978-89-5966-385-9. — </w:t>
      </w:r>
      <w:r>
        <w:rPr>
          <w:sz w:val="28"/>
          <w:szCs w:val="28"/>
        </w:rPr>
        <w:t>Текст</w:t>
      </w:r>
      <w:r>
        <w:rPr>
          <w:sz w:val="28"/>
          <w:szCs w:val="28"/>
          <w:lang w:val="en-US"/>
        </w:rPr>
        <w:t xml:space="preserve"> : </w:t>
      </w:r>
      <w:r>
        <w:rPr>
          <w:sz w:val="28"/>
          <w:szCs w:val="28"/>
        </w:rPr>
        <w:t>непосредственный</w:t>
      </w:r>
      <w:r>
        <w:rPr>
          <w:sz w:val="28"/>
          <w:szCs w:val="28"/>
          <w:lang w:val="en-US"/>
        </w:rPr>
        <w:t>.</w:t>
      </w:r>
    </w:p>
    <w:p w14:paraId="1C8D1A22" w14:textId="77777777" w:rsidR="004A5499" w:rsidRDefault="001D1C6D">
      <w:pPr>
        <w:pStyle w:val="A6"/>
        <w:spacing w:after="0" w:line="360" w:lineRule="auto"/>
        <w:ind w:firstLine="709"/>
        <w:jc w:val="both"/>
        <w:rPr>
          <w:sz w:val="28"/>
          <w:szCs w:val="28"/>
        </w:rPr>
      </w:pPr>
      <w:r>
        <w:rPr>
          <w:sz w:val="28"/>
          <w:szCs w:val="28"/>
        </w:rPr>
        <w:t>Уголовное право. Общая часть. В 2 т. Т. 1 / под ред. И.А. Подройкина, Е.В. Серегина, С.И. Улезько. — 5-е изд., перераб. и доп. — Москва : Юрайт, 2020. — 299 с. — ISBN 978-5-534-13574-9. — Текст : непосредственный.</w:t>
      </w:r>
    </w:p>
    <w:p w14:paraId="6C3050A2" w14:textId="77777777" w:rsidR="004A5499" w:rsidRDefault="001D1C6D">
      <w:pPr>
        <w:pStyle w:val="A6"/>
        <w:spacing w:after="0" w:line="360" w:lineRule="auto"/>
        <w:ind w:firstLine="709"/>
        <w:jc w:val="both"/>
        <w:rPr>
          <w:sz w:val="28"/>
          <w:szCs w:val="28"/>
        </w:rPr>
      </w:pPr>
      <w:r>
        <w:rPr>
          <w:sz w:val="28"/>
          <w:szCs w:val="28"/>
        </w:rPr>
        <w:t>История международных отношений : учебник. В 3 т. Т. 1. От Вестфальского мира до окончания Первой мировой войны / А.В. Ревякин, Н.Ю. Васильева ; ред. 1-го т. А.В. Ревякин ; под ред. А.В. Торкунова, М.М. Наринского ; Московский государственный институт международных отношений (университет) Министерства иностранных дел Российской Федерации. — Москва : Аспект Пресс, 2012. — 400 с. — ISBN 978-5-7567-0671-0. — Текст : непосредственный.</w:t>
      </w:r>
    </w:p>
    <w:p w14:paraId="14923F3B" w14:textId="77777777" w:rsidR="004A5499" w:rsidRDefault="001D1C6D">
      <w:pPr>
        <w:pStyle w:val="A6"/>
        <w:spacing w:after="0" w:line="360" w:lineRule="auto"/>
        <w:ind w:firstLine="709"/>
        <w:jc w:val="both"/>
        <w:rPr>
          <w:sz w:val="28"/>
          <w:szCs w:val="28"/>
        </w:rPr>
      </w:pPr>
      <w:r>
        <w:rPr>
          <w:b/>
          <w:bCs/>
          <w:sz w:val="28"/>
          <w:szCs w:val="28"/>
          <w:u w:val="single"/>
        </w:rPr>
        <w:t>Описание сборников</w:t>
      </w:r>
    </w:p>
    <w:p w14:paraId="49906EF5" w14:textId="77777777" w:rsidR="004A5499" w:rsidRDefault="001D1C6D">
      <w:pPr>
        <w:pStyle w:val="A6"/>
        <w:spacing w:after="0" w:line="360" w:lineRule="auto"/>
        <w:ind w:firstLine="709"/>
        <w:jc w:val="both"/>
        <w:rPr>
          <w:sz w:val="28"/>
          <w:szCs w:val="28"/>
        </w:rPr>
      </w:pPr>
      <w:r>
        <w:rPr>
          <w:sz w:val="28"/>
          <w:szCs w:val="28"/>
        </w:rPr>
        <w:t>Политика США в Азиатско-Тихоокеанском регионе : сборник научных трудов / Российская академия наук, Институт научной информации по общественным наукам. — Москва : ИНИОН РАН, 2014. — 192 с. — (Социально-экономические проблемы стран Запада). — ISBN 978-5-248-00723-3 . — Текст : непосредственный.</w:t>
      </w:r>
    </w:p>
    <w:p w14:paraId="44FD9381" w14:textId="77777777" w:rsidR="004A5499" w:rsidRDefault="001D1C6D">
      <w:pPr>
        <w:pStyle w:val="A6"/>
        <w:spacing w:after="0" w:line="360" w:lineRule="auto"/>
        <w:ind w:firstLine="709"/>
        <w:jc w:val="both"/>
        <w:rPr>
          <w:sz w:val="28"/>
          <w:szCs w:val="28"/>
        </w:rPr>
      </w:pPr>
      <w:r>
        <w:rPr>
          <w:sz w:val="28"/>
          <w:szCs w:val="28"/>
        </w:rPr>
        <w:t>Государство, общество, международные отношения на мусульманском Востоке : Афганистан, Иран, Пакистан, Турция, этнический Курдистан, соседние мусульманские районы : сборник / отв. ред. В.Я. Белокреницкий, Н.Ю. Ульченко. — Москва : ИВ РАН : Крафт+, 2014. — 604, [1] с. : ил. — ISBN 978-5-89282-571-9. — Текст : непосредственный. </w:t>
      </w:r>
    </w:p>
    <w:p w14:paraId="4F10A849" w14:textId="77777777" w:rsidR="004A5499" w:rsidRPr="001A56F9" w:rsidRDefault="001D1C6D">
      <w:pPr>
        <w:pStyle w:val="A6"/>
        <w:spacing w:after="0" w:line="360" w:lineRule="auto"/>
        <w:ind w:firstLine="709"/>
        <w:jc w:val="both"/>
        <w:rPr>
          <w:sz w:val="28"/>
          <w:szCs w:val="28"/>
          <w:lang w:val="en-US"/>
        </w:rPr>
      </w:pPr>
      <w:r>
        <w:rPr>
          <w:sz w:val="28"/>
          <w:szCs w:val="28"/>
          <w:lang w:val="en-US"/>
        </w:rPr>
        <w:t>Transnational Migration to New Regional Centers : policy challenges, practice, and the migrant experience : conference proceedings / ed. by Lauren E. Herzer, Sarah Dixon Klump and Mary Elizabeth Malinkin. — Waschington : Kennan Institute, 2008. — 168 p., ill. — ISBN 1-933549-45-9. — </w:t>
      </w:r>
      <w:r>
        <w:rPr>
          <w:sz w:val="28"/>
          <w:szCs w:val="28"/>
        </w:rPr>
        <w:t>Текст</w:t>
      </w:r>
      <w:r>
        <w:rPr>
          <w:sz w:val="28"/>
          <w:szCs w:val="28"/>
          <w:lang w:val="en-US"/>
        </w:rPr>
        <w:t xml:space="preserve"> : </w:t>
      </w:r>
      <w:r>
        <w:rPr>
          <w:sz w:val="28"/>
          <w:szCs w:val="28"/>
        </w:rPr>
        <w:t>непосредственный</w:t>
      </w:r>
      <w:r>
        <w:rPr>
          <w:sz w:val="28"/>
          <w:szCs w:val="28"/>
          <w:lang w:val="en-US"/>
        </w:rPr>
        <w:t>.</w:t>
      </w:r>
    </w:p>
    <w:p w14:paraId="4D14CBFD" w14:textId="77777777" w:rsidR="004A5499" w:rsidRDefault="001D1C6D">
      <w:pPr>
        <w:pStyle w:val="A6"/>
        <w:spacing w:after="0" w:line="360" w:lineRule="auto"/>
        <w:ind w:firstLine="709"/>
        <w:jc w:val="both"/>
        <w:rPr>
          <w:sz w:val="28"/>
          <w:szCs w:val="28"/>
        </w:rPr>
      </w:pPr>
      <w:r>
        <w:rPr>
          <w:b/>
          <w:bCs/>
          <w:sz w:val="28"/>
          <w:szCs w:val="28"/>
          <w:u w:val="single"/>
        </w:rPr>
        <w:t>Описание составных частей из книг, газет и журналов</w:t>
      </w:r>
    </w:p>
    <w:p w14:paraId="31E29016" w14:textId="77777777" w:rsidR="004A5499" w:rsidRDefault="001D1C6D">
      <w:pPr>
        <w:pStyle w:val="A6"/>
        <w:spacing w:after="0" w:line="360" w:lineRule="auto"/>
        <w:ind w:firstLine="709"/>
        <w:jc w:val="both"/>
        <w:rPr>
          <w:sz w:val="28"/>
          <w:szCs w:val="28"/>
        </w:rPr>
      </w:pPr>
      <w:r>
        <w:rPr>
          <w:b/>
          <w:bCs/>
          <w:sz w:val="28"/>
          <w:szCs w:val="28"/>
        </w:rPr>
        <w:t>из книг:</w:t>
      </w:r>
    </w:p>
    <w:p w14:paraId="5BBE7A67" w14:textId="77777777" w:rsidR="004A5499" w:rsidRDefault="001D1C6D">
      <w:pPr>
        <w:pStyle w:val="A6"/>
        <w:spacing w:after="0" w:line="360" w:lineRule="auto"/>
        <w:ind w:firstLine="709"/>
        <w:jc w:val="both"/>
        <w:rPr>
          <w:sz w:val="28"/>
          <w:szCs w:val="28"/>
        </w:rPr>
      </w:pPr>
      <w:r>
        <w:rPr>
          <w:sz w:val="28"/>
          <w:szCs w:val="28"/>
        </w:rPr>
        <w:t>Стрельцов, Д.В. Традиционная дипломатия Японии / Д.В. Стрельцов. — Текст : непосредственный // Традиционная дипломатия Востока. — Москва : МГИМО-Университет, 2014. — С. 213-228.</w:t>
      </w:r>
    </w:p>
    <w:p w14:paraId="356A962A" w14:textId="77777777" w:rsidR="004A5499" w:rsidRPr="001A56F9" w:rsidRDefault="001D1C6D">
      <w:pPr>
        <w:pStyle w:val="A6"/>
        <w:spacing w:after="0" w:line="360" w:lineRule="auto"/>
        <w:ind w:firstLine="709"/>
        <w:jc w:val="both"/>
        <w:rPr>
          <w:sz w:val="28"/>
          <w:szCs w:val="28"/>
          <w:lang w:val="en-US"/>
        </w:rPr>
      </w:pPr>
      <w:r>
        <w:rPr>
          <w:sz w:val="28"/>
          <w:szCs w:val="28"/>
          <w:lang w:val="en-US"/>
        </w:rPr>
        <w:t xml:space="preserve">Carrot, C. My Life / C. Carrot — </w:t>
      </w:r>
      <w:r>
        <w:rPr>
          <w:sz w:val="28"/>
          <w:szCs w:val="28"/>
        </w:rPr>
        <w:t>Текст</w:t>
      </w:r>
      <w:r>
        <w:rPr>
          <w:sz w:val="28"/>
          <w:szCs w:val="28"/>
          <w:lang w:val="en-US"/>
        </w:rPr>
        <w:t xml:space="preserve"> : </w:t>
      </w:r>
      <w:r>
        <w:rPr>
          <w:sz w:val="28"/>
          <w:szCs w:val="28"/>
        </w:rPr>
        <w:t>непосредственный</w:t>
      </w:r>
      <w:r>
        <w:rPr>
          <w:sz w:val="28"/>
          <w:szCs w:val="28"/>
          <w:lang w:val="en-US"/>
        </w:rPr>
        <w:t xml:space="preserve"> // Mystification : storybook. — Umtali : Umpub, 2020. — P. 3-23.</w:t>
      </w:r>
    </w:p>
    <w:p w14:paraId="550F8D71" w14:textId="77777777" w:rsidR="004A5499" w:rsidRDefault="001D1C6D">
      <w:pPr>
        <w:pStyle w:val="A6"/>
        <w:spacing w:after="0" w:line="360" w:lineRule="auto"/>
        <w:ind w:firstLine="709"/>
        <w:jc w:val="both"/>
        <w:rPr>
          <w:sz w:val="28"/>
          <w:szCs w:val="28"/>
        </w:rPr>
      </w:pPr>
      <w:r>
        <w:rPr>
          <w:b/>
          <w:bCs/>
          <w:sz w:val="28"/>
          <w:szCs w:val="28"/>
        </w:rPr>
        <w:t>из журналов:</w:t>
      </w:r>
    </w:p>
    <w:p w14:paraId="50B20D21" w14:textId="77777777" w:rsidR="004A5499" w:rsidRDefault="001D1C6D">
      <w:pPr>
        <w:pStyle w:val="A6"/>
        <w:spacing w:after="0" w:line="360" w:lineRule="auto"/>
        <w:ind w:firstLine="709"/>
        <w:jc w:val="both"/>
        <w:rPr>
          <w:sz w:val="28"/>
          <w:szCs w:val="28"/>
        </w:rPr>
      </w:pPr>
      <w:r>
        <w:rPr>
          <w:sz w:val="28"/>
          <w:szCs w:val="28"/>
        </w:rPr>
        <w:t>Булатов, Ю.А. Афганская политика США 1939–1945 гг. : цели явные и скрытые / Ю.А. Булатов. — Текст : непосредственный // Военно-исторический журнал. — 2014. — № 2. — С. 39-45 ; № 3. — С. 53-59.</w:t>
      </w:r>
    </w:p>
    <w:p w14:paraId="59AE861A" w14:textId="77777777" w:rsidR="004A5499" w:rsidRDefault="001D1C6D">
      <w:pPr>
        <w:pStyle w:val="A6"/>
        <w:spacing w:after="0" w:line="360" w:lineRule="auto"/>
        <w:ind w:firstLine="709"/>
        <w:jc w:val="both"/>
        <w:rPr>
          <w:sz w:val="28"/>
          <w:szCs w:val="28"/>
        </w:rPr>
      </w:pPr>
      <w:r>
        <w:rPr>
          <w:sz w:val="28"/>
          <w:szCs w:val="28"/>
        </w:rPr>
        <w:t>Влияние психологических свойств личности на графическое воспроизведение зрительной информации / С.К. Быструшкин, О.Я. Созонова, Н.Г. Петрова [и др.]. — Текст : непосредственный // Сибирский педагогический журнал. — 2017. — № 4. — С. 136–144.</w:t>
      </w:r>
    </w:p>
    <w:p w14:paraId="175B687E" w14:textId="77777777" w:rsidR="004A5499" w:rsidRPr="001A56F9" w:rsidRDefault="001D1C6D">
      <w:pPr>
        <w:pStyle w:val="A6"/>
        <w:spacing w:after="0" w:line="360" w:lineRule="auto"/>
        <w:ind w:firstLine="709"/>
        <w:jc w:val="both"/>
        <w:rPr>
          <w:sz w:val="28"/>
          <w:szCs w:val="28"/>
          <w:lang w:val="en-US"/>
        </w:rPr>
      </w:pPr>
      <w:r>
        <w:rPr>
          <w:sz w:val="28"/>
          <w:szCs w:val="28"/>
          <w:lang w:val="en-US"/>
        </w:rPr>
        <w:t>Rasmussen, J. Documentary evidence : navigating identity and credibility in Africa’s urban estuaries / Jacob Rasmussen, Alex Wafer. — </w:t>
      </w:r>
      <w:r>
        <w:rPr>
          <w:sz w:val="28"/>
          <w:szCs w:val="28"/>
        </w:rPr>
        <w:t>Текст</w:t>
      </w:r>
      <w:r>
        <w:rPr>
          <w:sz w:val="28"/>
          <w:szCs w:val="28"/>
          <w:lang w:val="en-US"/>
        </w:rPr>
        <w:t xml:space="preserve"> : </w:t>
      </w:r>
      <w:r>
        <w:rPr>
          <w:sz w:val="28"/>
          <w:szCs w:val="28"/>
        </w:rPr>
        <w:t>непосредственный</w:t>
      </w:r>
      <w:r>
        <w:rPr>
          <w:sz w:val="28"/>
          <w:szCs w:val="28"/>
          <w:lang w:val="en-US"/>
        </w:rPr>
        <w:t xml:space="preserve"> // African Studies. — 2019. — Vol. 78, Issue 1. — P. 74-90.</w:t>
      </w:r>
    </w:p>
    <w:p w14:paraId="28C46378" w14:textId="77777777" w:rsidR="004A5499" w:rsidRDefault="001D1C6D">
      <w:pPr>
        <w:pStyle w:val="A6"/>
        <w:spacing w:after="0" w:line="360" w:lineRule="auto"/>
        <w:ind w:firstLine="709"/>
        <w:jc w:val="both"/>
        <w:rPr>
          <w:sz w:val="28"/>
          <w:szCs w:val="28"/>
        </w:rPr>
      </w:pPr>
      <w:r>
        <w:rPr>
          <w:b/>
          <w:bCs/>
          <w:sz w:val="28"/>
          <w:szCs w:val="28"/>
        </w:rPr>
        <w:t>из газет:</w:t>
      </w:r>
    </w:p>
    <w:p w14:paraId="1128C731" w14:textId="77777777" w:rsidR="004A5499" w:rsidRDefault="001D1C6D">
      <w:pPr>
        <w:pStyle w:val="A6"/>
        <w:spacing w:after="0" w:line="360" w:lineRule="auto"/>
        <w:ind w:firstLine="709"/>
        <w:jc w:val="both"/>
        <w:rPr>
          <w:sz w:val="28"/>
          <w:szCs w:val="28"/>
        </w:rPr>
      </w:pPr>
      <w:r>
        <w:rPr>
          <w:sz w:val="28"/>
          <w:szCs w:val="28"/>
        </w:rPr>
        <w:t>Самарина, А. Каллиграфия дипломатических отношений : японский взгляд на Россию: озабоченность и заинтересованность / Александра Самарина. — Текст : непосредственный // Независимая газета. — 2014. — 5-6 дек. (№ 264-265). — С. 5.</w:t>
      </w:r>
    </w:p>
    <w:p w14:paraId="646E590C" w14:textId="77777777" w:rsidR="004A5499" w:rsidRDefault="001D1C6D">
      <w:pPr>
        <w:pStyle w:val="A6"/>
        <w:spacing w:after="0" w:line="360" w:lineRule="auto"/>
        <w:ind w:firstLine="709"/>
        <w:jc w:val="both"/>
        <w:rPr>
          <w:sz w:val="28"/>
          <w:szCs w:val="28"/>
        </w:rPr>
      </w:pPr>
      <w:r>
        <w:rPr>
          <w:sz w:val="28"/>
          <w:szCs w:val="28"/>
        </w:rPr>
        <w:t>Щербина, М.В. Об удостоверениях, льготах и правах : [ответы первого заместителя министра труда и социальной защиты Республики Крым на вопросы читателей газеты «Крымская правда»] / Марина Щербина ; [записала Н. Пупкова] . — Текст : непосредственный // Крымская правда. — 2017. — 25 нояб. (№ 217). — С. 2. — Окончание. Начало: 18 нояб. (№ 212), загл.: О статусах и льготах.</w:t>
      </w:r>
    </w:p>
    <w:p w14:paraId="785B0EAD" w14:textId="77777777" w:rsidR="004A5499" w:rsidRPr="001A56F9" w:rsidRDefault="001D1C6D">
      <w:pPr>
        <w:pStyle w:val="A6"/>
        <w:spacing w:after="0" w:line="360" w:lineRule="auto"/>
        <w:ind w:firstLine="709"/>
        <w:jc w:val="both"/>
        <w:rPr>
          <w:sz w:val="28"/>
          <w:szCs w:val="28"/>
          <w:lang w:val="en-US"/>
        </w:rPr>
      </w:pPr>
      <w:r>
        <w:rPr>
          <w:sz w:val="28"/>
          <w:szCs w:val="28"/>
        </w:rPr>
        <w:t xml:space="preserve">Ясин, Е.Г. Евгений Ясин: «Революция, если вы не заметили, уже состоялась» : [об экономической ситуации : беседа с научным руководителем Национального исследовательского университета «Высшая школа экономики», Москва / записал П. Каныгин]. — Текст : непосредственный // Новая газета. — 2017. — 22 дек. </w:t>
      </w:r>
      <w:r w:rsidRPr="001A56F9">
        <w:rPr>
          <w:sz w:val="28"/>
          <w:szCs w:val="28"/>
          <w:lang w:val="en-US"/>
        </w:rPr>
        <w:t>(№ 143). — </w:t>
      </w:r>
      <w:r>
        <w:rPr>
          <w:sz w:val="28"/>
          <w:szCs w:val="28"/>
        </w:rPr>
        <w:t>С</w:t>
      </w:r>
      <w:r w:rsidRPr="001A56F9">
        <w:rPr>
          <w:sz w:val="28"/>
          <w:szCs w:val="28"/>
          <w:lang w:val="en-US"/>
        </w:rPr>
        <w:t>. 6-7.</w:t>
      </w:r>
    </w:p>
    <w:p w14:paraId="584F0393" w14:textId="77777777" w:rsidR="004A5499" w:rsidRDefault="001D1C6D">
      <w:pPr>
        <w:pStyle w:val="A6"/>
        <w:spacing w:after="0" w:line="360" w:lineRule="auto"/>
        <w:ind w:firstLine="709"/>
        <w:jc w:val="both"/>
        <w:rPr>
          <w:sz w:val="28"/>
          <w:szCs w:val="28"/>
          <w:lang w:val="en-US"/>
        </w:rPr>
      </w:pPr>
      <w:r>
        <w:rPr>
          <w:sz w:val="28"/>
          <w:szCs w:val="28"/>
          <w:lang w:val="en-US"/>
        </w:rPr>
        <w:t>Sperling, G. The old Al is better than the new Al / Godfrey Sperling // Christian Science Monitor. — 1999. — June 22 (Vol. 91 Issue 144). — P. 9.</w:t>
      </w:r>
    </w:p>
    <w:p w14:paraId="6A48FAA3" w14:textId="77777777" w:rsidR="004A5499" w:rsidRDefault="001D1C6D">
      <w:pPr>
        <w:pStyle w:val="A6"/>
        <w:spacing w:after="0" w:line="360" w:lineRule="auto"/>
        <w:ind w:firstLine="709"/>
        <w:jc w:val="both"/>
        <w:rPr>
          <w:sz w:val="28"/>
          <w:szCs w:val="28"/>
        </w:rPr>
      </w:pPr>
      <w:r>
        <w:rPr>
          <w:b/>
          <w:bCs/>
          <w:sz w:val="28"/>
          <w:szCs w:val="28"/>
          <w:u w:val="single"/>
        </w:rPr>
        <w:t>Описание нормативно-правовых актов</w:t>
      </w:r>
    </w:p>
    <w:p w14:paraId="0CC4300F" w14:textId="77777777" w:rsidR="004A5499" w:rsidRDefault="001D1C6D">
      <w:pPr>
        <w:pStyle w:val="A6"/>
        <w:spacing w:after="0" w:line="360" w:lineRule="auto"/>
        <w:ind w:firstLine="709"/>
        <w:jc w:val="both"/>
        <w:rPr>
          <w:sz w:val="28"/>
          <w:szCs w:val="28"/>
        </w:rPr>
      </w:pPr>
      <w:r>
        <w:rPr>
          <w:sz w:val="28"/>
          <w:szCs w:val="28"/>
        </w:rPr>
        <w:t>Российская Федерация. Законы. Об общих принципах организации местного самоуправления в Российской Федерации : Федеральный закон № 131-ФЗ : [принят Государственной думой 16 сентября 2003 года : одобрен Советом Федерации 24 сентября 2003 года]. — Москва : Проспект, 2017. — 158 с. — ISBN 978-5-392-26365-3. — Текст : непосредственный.</w:t>
      </w:r>
    </w:p>
    <w:p w14:paraId="5D74780E" w14:textId="77777777" w:rsidR="004A5499" w:rsidRDefault="001D1C6D">
      <w:pPr>
        <w:pStyle w:val="A6"/>
        <w:spacing w:after="0" w:line="360" w:lineRule="auto"/>
        <w:ind w:firstLine="709"/>
        <w:jc w:val="both"/>
        <w:rPr>
          <w:sz w:val="28"/>
          <w:szCs w:val="28"/>
        </w:rPr>
      </w:pPr>
      <w:r>
        <w:rPr>
          <w:sz w:val="28"/>
          <w:szCs w:val="28"/>
        </w:rPr>
        <w:t>Федеральный закон «О полиции» от 07 февраля 2011 № 3-ФЗ (ред. от 03.12.2012) // Собрание законодательства Российской Федерации. — 2011. — № 7. — Ст. 900. — Текст : непосредственный.</w:t>
      </w:r>
    </w:p>
    <w:p w14:paraId="582E8B4C" w14:textId="77777777" w:rsidR="004A5499" w:rsidRDefault="001D1C6D">
      <w:pPr>
        <w:pStyle w:val="A6"/>
        <w:spacing w:after="0" w:line="360" w:lineRule="auto"/>
        <w:ind w:firstLine="709"/>
        <w:jc w:val="both"/>
        <w:rPr>
          <w:sz w:val="28"/>
          <w:szCs w:val="28"/>
        </w:rPr>
      </w:pPr>
      <w:r>
        <w:rPr>
          <w:sz w:val="28"/>
          <w:szCs w:val="28"/>
        </w:rPr>
        <w:t>Конституция Российской Федерации // Российская газета. — 2009. — 21 янв. (№ 7). — Текст : непосредственный.</w:t>
      </w:r>
    </w:p>
    <w:p w14:paraId="0CA2D720" w14:textId="77777777" w:rsidR="004A5499" w:rsidRDefault="001D1C6D">
      <w:pPr>
        <w:pStyle w:val="A6"/>
        <w:spacing w:after="0" w:line="360" w:lineRule="auto"/>
        <w:ind w:firstLine="709"/>
        <w:jc w:val="both"/>
        <w:rPr>
          <w:sz w:val="28"/>
          <w:szCs w:val="28"/>
        </w:rPr>
      </w:pPr>
      <w:r>
        <w:rPr>
          <w:b/>
          <w:bCs/>
          <w:sz w:val="28"/>
          <w:szCs w:val="28"/>
          <w:u w:val="single"/>
        </w:rPr>
        <w:t>Описание диссертаций, авторефератов, депонированных рукописей</w:t>
      </w:r>
    </w:p>
    <w:p w14:paraId="5E23AB68" w14:textId="77777777" w:rsidR="004A5499" w:rsidRDefault="001D1C6D">
      <w:pPr>
        <w:pStyle w:val="A6"/>
        <w:spacing w:after="0" w:line="360" w:lineRule="auto"/>
        <w:ind w:firstLine="709"/>
        <w:jc w:val="both"/>
        <w:rPr>
          <w:sz w:val="28"/>
          <w:szCs w:val="28"/>
        </w:rPr>
      </w:pPr>
      <w:r>
        <w:rPr>
          <w:sz w:val="28"/>
          <w:szCs w:val="28"/>
        </w:rPr>
        <w:t>Текеев, А.Р. Политические технологии энергетического сотрудничества России и стран балканского региона : специальность 23.00.02 : дис. ... канд. полит. наук / Текеев Азамат Русланович ; науч. рук. Е.Г. Пономарева ; Московский государственный институт международных отношений (университет) Министерства иностранных дел Российской Федерации. — Москва, 2014. — 245 л. — Текст : непосредственный.</w:t>
      </w:r>
    </w:p>
    <w:p w14:paraId="1973AB3F" w14:textId="77777777" w:rsidR="004A5499" w:rsidRDefault="001D1C6D">
      <w:pPr>
        <w:pStyle w:val="A6"/>
        <w:spacing w:after="0" w:line="360" w:lineRule="auto"/>
        <w:ind w:firstLine="709"/>
        <w:jc w:val="both"/>
        <w:rPr>
          <w:sz w:val="28"/>
          <w:szCs w:val="28"/>
        </w:rPr>
      </w:pPr>
      <w:r>
        <w:rPr>
          <w:sz w:val="28"/>
          <w:szCs w:val="28"/>
        </w:rPr>
        <w:t>Аврамова, Е.В. Публичная библиотека в системе непрерывного библиотечно-информационного образования : специальность 05.25.03 «Библиотековедение, библиографоведение и книговедение» : диссертация на соискание ученой степени кандидата педагогических наук / Аврамова Елена Викторовна ; Санкт-Петербургский государственный институт культуры. — Санкт-Петербург, 2017. — 361 с. — Текст : непосредственный.</w:t>
      </w:r>
    </w:p>
    <w:p w14:paraId="057D4A09" w14:textId="77777777" w:rsidR="004A5499" w:rsidRDefault="001D1C6D">
      <w:pPr>
        <w:pStyle w:val="A6"/>
        <w:spacing w:after="0" w:line="360" w:lineRule="auto"/>
        <w:ind w:firstLine="709"/>
        <w:jc w:val="both"/>
        <w:rPr>
          <w:sz w:val="28"/>
          <w:szCs w:val="28"/>
        </w:rPr>
      </w:pPr>
      <w:r>
        <w:rPr>
          <w:sz w:val="28"/>
          <w:szCs w:val="28"/>
        </w:rPr>
        <w:t>Величковский, Б.Б. Функциональная организация рабочей памяти : специальность 19.00.01 «Общая психология, психология личности, история психологии» : автореферат диссертации на соискание ученой степени доктора психологических наук / Величковский Борис Борисович ; Московский государственный университет им. М.В. Ломоносова. — Москва, 2017. — 44 с. — Место защиты: Ин-т психологии РАН. — Текст : непосредственный.</w:t>
      </w:r>
    </w:p>
    <w:p w14:paraId="328DECF3" w14:textId="77777777" w:rsidR="004A5499" w:rsidRDefault="001D1C6D">
      <w:pPr>
        <w:pStyle w:val="A6"/>
        <w:spacing w:after="0" w:line="360" w:lineRule="auto"/>
        <w:ind w:firstLine="709"/>
        <w:jc w:val="both"/>
        <w:rPr>
          <w:sz w:val="28"/>
          <w:szCs w:val="28"/>
        </w:rPr>
      </w:pPr>
      <w:r>
        <w:rPr>
          <w:sz w:val="28"/>
          <w:szCs w:val="28"/>
        </w:rPr>
        <w:t>Белова, К.А. Характерные черты и особенности сепаратизма в Стране Басков / К.А. Белова ; Российский университет дружбы народов. — Москва, 2003. — 47 с. — Деп. в ИНИОН РАН 21.01.2004, № 58499. — Текст : непосредственный.</w:t>
      </w:r>
    </w:p>
    <w:p w14:paraId="09C7EA2A" w14:textId="77777777" w:rsidR="004A5499" w:rsidRDefault="001D1C6D">
      <w:pPr>
        <w:pStyle w:val="A6"/>
        <w:spacing w:after="0" w:line="360" w:lineRule="auto"/>
        <w:ind w:firstLine="709"/>
        <w:jc w:val="both"/>
        <w:rPr>
          <w:sz w:val="28"/>
          <w:szCs w:val="28"/>
        </w:rPr>
      </w:pPr>
      <w:r>
        <w:rPr>
          <w:sz w:val="28"/>
          <w:szCs w:val="28"/>
        </w:rPr>
        <w:t>Некоторые аспекты стохастического прогнозирования работы системы «ГЕТ» / Аникин Г.В., Спасенникова К.А., Плотников С.Н. [и др.] ; Институт криосферы Земли СО РАН. — Тюмень, 2016. — 55 с. : ил. — Библиогр. : 11 назв. — Рез. англ. — Деп. в ВИНИТИ РАН 21.11.2016, № 155-В2016. — Текст : непосредственный.</w:t>
      </w:r>
    </w:p>
    <w:p w14:paraId="556F1676" w14:textId="77777777" w:rsidR="004A5499" w:rsidRDefault="001D1C6D">
      <w:pPr>
        <w:pStyle w:val="A6"/>
        <w:spacing w:after="0" w:line="360" w:lineRule="auto"/>
        <w:ind w:firstLine="709"/>
        <w:jc w:val="both"/>
        <w:rPr>
          <w:sz w:val="28"/>
          <w:szCs w:val="28"/>
        </w:rPr>
      </w:pPr>
      <w:r>
        <w:rPr>
          <w:b/>
          <w:bCs/>
          <w:sz w:val="28"/>
          <w:szCs w:val="28"/>
          <w:u w:val="single"/>
        </w:rPr>
        <w:t>Описание материалов удаленного доступа из подписных баз данных</w:t>
      </w:r>
    </w:p>
    <w:p w14:paraId="21BD9877" w14:textId="77777777" w:rsidR="004A5499" w:rsidRDefault="001D1C6D">
      <w:pPr>
        <w:pStyle w:val="A6"/>
        <w:spacing w:after="0" w:line="360" w:lineRule="auto"/>
        <w:ind w:firstLine="709"/>
        <w:jc w:val="both"/>
        <w:rPr>
          <w:sz w:val="28"/>
          <w:szCs w:val="28"/>
        </w:rPr>
      </w:pPr>
      <w:r>
        <w:rPr>
          <w:b/>
          <w:bCs/>
          <w:sz w:val="28"/>
          <w:szCs w:val="28"/>
        </w:rPr>
        <w:t>книги:</w:t>
      </w:r>
    </w:p>
    <w:p w14:paraId="018EE0C8" w14:textId="77777777" w:rsidR="004A5499" w:rsidRDefault="001D1C6D">
      <w:pPr>
        <w:pStyle w:val="A6"/>
        <w:spacing w:after="0" w:line="360" w:lineRule="auto"/>
        <w:ind w:firstLine="709"/>
        <w:jc w:val="both"/>
        <w:rPr>
          <w:rStyle w:val="a7"/>
          <w:sz w:val="28"/>
          <w:szCs w:val="28"/>
        </w:rPr>
      </w:pPr>
      <w:r>
        <w:rPr>
          <w:sz w:val="28"/>
          <w:szCs w:val="28"/>
          <w:lang w:val="en-US"/>
        </w:rPr>
        <w:t>Kunichika</w:t>
      </w:r>
      <w:r w:rsidRPr="001A56F9">
        <w:rPr>
          <w:sz w:val="28"/>
          <w:szCs w:val="28"/>
        </w:rPr>
        <w:t xml:space="preserve"> </w:t>
      </w:r>
      <w:r>
        <w:rPr>
          <w:sz w:val="28"/>
          <w:szCs w:val="28"/>
          <w:lang w:val="en-US"/>
        </w:rPr>
        <w:t>M</w:t>
      </w:r>
      <w:r w:rsidRPr="001A56F9">
        <w:rPr>
          <w:sz w:val="28"/>
          <w:szCs w:val="28"/>
        </w:rPr>
        <w:t xml:space="preserve">. </w:t>
      </w:r>
      <w:r>
        <w:rPr>
          <w:sz w:val="28"/>
          <w:szCs w:val="28"/>
          <w:lang w:val="en-US"/>
        </w:rPr>
        <w:t>Our</w:t>
      </w:r>
      <w:r w:rsidRPr="001A56F9">
        <w:rPr>
          <w:sz w:val="28"/>
          <w:szCs w:val="28"/>
        </w:rPr>
        <w:t xml:space="preserve"> </w:t>
      </w:r>
      <w:r>
        <w:rPr>
          <w:sz w:val="28"/>
          <w:szCs w:val="28"/>
          <w:lang w:val="en-US"/>
        </w:rPr>
        <w:t>Native</w:t>
      </w:r>
      <w:r w:rsidRPr="001A56F9">
        <w:rPr>
          <w:sz w:val="28"/>
          <w:szCs w:val="28"/>
        </w:rPr>
        <w:t xml:space="preserve"> </w:t>
      </w:r>
      <w:r>
        <w:rPr>
          <w:sz w:val="28"/>
          <w:szCs w:val="28"/>
          <w:lang w:val="en-US"/>
        </w:rPr>
        <w:t>Antiquity</w:t>
      </w:r>
      <w:r w:rsidRPr="001A56F9">
        <w:rPr>
          <w:sz w:val="28"/>
          <w:szCs w:val="28"/>
        </w:rPr>
        <w:t xml:space="preserve"> : </w:t>
      </w:r>
      <w:r>
        <w:rPr>
          <w:sz w:val="28"/>
          <w:szCs w:val="28"/>
          <w:lang w:val="en-US"/>
        </w:rPr>
        <w:t>Archaeology</w:t>
      </w:r>
      <w:r w:rsidRPr="001A56F9">
        <w:rPr>
          <w:sz w:val="28"/>
          <w:szCs w:val="28"/>
        </w:rPr>
        <w:t xml:space="preserve"> </w:t>
      </w:r>
      <w:r>
        <w:rPr>
          <w:sz w:val="28"/>
          <w:szCs w:val="28"/>
          <w:lang w:val="en-US"/>
        </w:rPr>
        <w:t>and</w:t>
      </w:r>
      <w:r w:rsidRPr="001A56F9">
        <w:rPr>
          <w:sz w:val="28"/>
          <w:szCs w:val="28"/>
        </w:rPr>
        <w:t xml:space="preserve"> </w:t>
      </w:r>
      <w:r>
        <w:rPr>
          <w:sz w:val="28"/>
          <w:szCs w:val="28"/>
          <w:lang w:val="en-US"/>
        </w:rPr>
        <w:t>aesthetics</w:t>
      </w:r>
      <w:r w:rsidRPr="001A56F9">
        <w:rPr>
          <w:sz w:val="28"/>
          <w:szCs w:val="28"/>
        </w:rPr>
        <w:t xml:space="preserve"> </w:t>
      </w:r>
      <w:r>
        <w:rPr>
          <w:sz w:val="28"/>
          <w:szCs w:val="28"/>
          <w:lang w:val="en-US"/>
        </w:rPr>
        <w:t>in the</w:t>
      </w:r>
      <w:r w:rsidRPr="001A56F9">
        <w:rPr>
          <w:sz w:val="28"/>
          <w:szCs w:val="28"/>
        </w:rPr>
        <w:t xml:space="preserve"> </w:t>
      </w:r>
      <w:r>
        <w:rPr>
          <w:sz w:val="28"/>
          <w:szCs w:val="28"/>
          <w:lang w:val="en-US"/>
        </w:rPr>
        <w:t>culture</w:t>
      </w:r>
      <w:r w:rsidRPr="001A56F9">
        <w:rPr>
          <w:sz w:val="28"/>
          <w:szCs w:val="28"/>
        </w:rPr>
        <w:t xml:space="preserve"> </w:t>
      </w:r>
      <w:r>
        <w:rPr>
          <w:sz w:val="28"/>
          <w:szCs w:val="28"/>
          <w:lang w:val="en-US"/>
        </w:rPr>
        <w:t>of Russian</w:t>
      </w:r>
      <w:r w:rsidRPr="001A56F9">
        <w:rPr>
          <w:sz w:val="28"/>
          <w:szCs w:val="28"/>
        </w:rPr>
        <w:t xml:space="preserve"> </w:t>
      </w:r>
      <w:r>
        <w:rPr>
          <w:sz w:val="28"/>
          <w:szCs w:val="28"/>
          <w:lang w:val="en-US"/>
        </w:rPr>
        <w:t>modernism </w:t>
      </w:r>
      <w:r w:rsidRPr="001A56F9">
        <w:rPr>
          <w:sz w:val="28"/>
          <w:szCs w:val="28"/>
        </w:rPr>
        <w:t xml:space="preserve">/ </w:t>
      </w:r>
      <w:r>
        <w:rPr>
          <w:sz w:val="28"/>
          <w:szCs w:val="28"/>
          <w:lang w:val="en-US"/>
        </w:rPr>
        <w:t>M</w:t>
      </w:r>
      <w:r w:rsidRPr="001A56F9">
        <w:rPr>
          <w:sz w:val="28"/>
          <w:szCs w:val="28"/>
        </w:rPr>
        <w:t xml:space="preserve">. </w:t>
      </w:r>
      <w:r>
        <w:rPr>
          <w:sz w:val="28"/>
          <w:szCs w:val="28"/>
          <w:lang w:val="en-US"/>
        </w:rPr>
        <w:t>Kunichika</w:t>
      </w:r>
      <w:r w:rsidRPr="001A56F9">
        <w:rPr>
          <w:sz w:val="28"/>
          <w:szCs w:val="28"/>
        </w:rPr>
        <w:t>. —</w:t>
      </w:r>
      <w:r>
        <w:rPr>
          <w:sz w:val="28"/>
          <w:szCs w:val="28"/>
          <w:lang w:val="en-US"/>
        </w:rPr>
        <w:t> Boston</w:t>
      </w:r>
      <w:r w:rsidRPr="001A56F9">
        <w:rPr>
          <w:sz w:val="28"/>
          <w:szCs w:val="28"/>
        </w:rPr>
        <w:t xml:space="preserve"> : </w:t>
      </w:r>
      <w:r>
        <w:rPr>
          <w:sz w:val="28"/>
          <w:szCs w:val="28"/>
          <w:lang w:val="en-US"/>
        </w:rPr>
        <w:t>Academic</w:t>
      </w:r>
      <w:r w:rsidRPr="001A56F9">
        <w:rPr>
          <w:sz w:val="28"/>
          <w:szCs w:val="28"/>
        </w:rPr>
        <w:t xml:space="preserve"> </w:t>
      </w:r>
      <w:r>
        <w:rPr>
          <w:sz w:val="28"/>
          <w:szCs w:val="28"/>
          <w:lang w:val="en-US"/>
        </w:rPr>
        <w:t>Studies</w:t>
      </w:r>
      <w:r w:rsidRPr="001A56F9">
        <w:rPr>
          <w:sz w:val="28"/>
          <w:szCs w:val="28"/>
        </w:rPr>
        <w:t xml:space="preserve"> </w:t>
      </w:r>
      <w:r>
        <w:rPr>
          <w:sz w:val="28"/>
          <w:szCs w:val="28"/>
          <w:lang w:val="en-US"/>
        </w:rPr>
        <w:t>Press</w:t>
      </w:r>
      <w:r w:rsidRPr="001A56F9">
        <w:rPr>
          <w:sz w:val="28"/>
          <w:szCs w:val="28"/>
        </w:rPr>
        <w:t>, 2015. —</w:t>
      </w:r>
      <w:r>
        <w:rPr>
          <w:sz w:val="28"/>
          <w:szCs w:val="28"/>
          <w:lang w:val="en-US"/>
        </w:rPr>
        <w:t> ISBN</w:t>
      </w:r>
      <w:r w:rsidRPr="001A56F9">
        <w:rPr>
          <w:sz w:val="28"/>
          <w:szCs w:val="28"/>
        </w:rPr>
        <w:t xml:space="preserve"> 978-1-61811-442-6. —</w:t>
      </w:r>
      <w:r>
        <w:rPr>
          <w:sz w:val="28"/>
          <w:szCs w:val="28"/>
          <w:lang w:val="en-US"/>
        </w:rPr>
        <w:t> URL</w:t>
      </w:r>
      <w:r w:rsidRPr="001A56F9">
        <w:rPr>
          <w:sz w:val="28"/>
          <w:szCs w:val="28"/>
        </w:rPr>
        <w:t>:</w:t>
      </w:r>
      <w:r>
        <w:rPr>
          <w:sz w:val="28"/>
          <w:szCs w:val="28"/>
          <w:lang w:val="en-US"/>
        </w:rPr>
        <w:t> </w:t>
      </w:r>
      <w:hyperlink r:id="rId7" w:history="1">
        <w:r w:rsidR="004A5499">
          <w:rPr>
            <w:rStyle w:val="Hyperlink0"/>
            <w:rFonts w:eastAsia="Arial Unicode MS"/>
          </w:rPr>
          <w:t>https</w:t>
        </w:r>
        <w:r w:rsidR="004A5499" w:rsidRPr="001A56F9">
          <w:rPr>
            <w:rStyle w:val="Hyperlink0"/>
            <w:rFonts w:eastAsia="Arial Unicode MS"/>
            <w:lang w:val="ru-RU"/>
          </w:rPr>
          <w:t>://</w:t>
        </w:r>
        <w:r w:rsidR="004A5499">
          <w:rPr>
            <w:rStyle w:val="Hyperlink0"/>
            <w:rFonts w:eastAsia="Arial Unicode MS"/>
          </w:rPr>
          <w:t>new</w:t>
        </w:r>
        <w:r w:rsidR="004A5499" w:rsidRPr="001A56F9">
          <w:rPr>
            <w:rStyle w:val="Hyperlink0"/>
            <w:rFonts w:eastAsia="Arial Unicode MS"/>
            <w:lang w:val="ru-RU"/>
          </w:rPr>
          <w:t>.</w:t>
        </w:r>
        <w:r w:rsidR="004A5499">
          <w:rPr>
            <w:rStyle w:val="Hyperlink0"/>
            <w:rFonts w:eastAsia="Arial Unicode MS"/>
          </w:rPr>
          <w:t>znanium</w:t>
        </w:r>
        <w:r w:rsidR="004A5499" w:rsidRPr="001A56F9">
          <w:rPr>
            <w:rStyle w:val="Hyperlink0"/>
            <w:rFonts w:eastAsia="Arial Unicode MS"/>
            <w:lang w:val="ru-RU"/>
          </w:rPr>
          <w:t>.</w:t>
        </w:r>
        <w:r w:rsidR="004A5499">
          <w:rPr>
            <w:rStyle w:val="Hyperlink0"/>
            <w:rFonts w:eastAsia="Arial Unicode MS"/>
          </w:rPr>
          <w:t>com</w:t>
        </w:r>
        <w:r w:rsidR="004A5499" w:rsidRPr="001A56F9">
          <w:rPr>
            <w:rStyle w:val="Hyperlink0"/>
            <w:rFonts w:eastAsia="Arial Unicode MS"/>
            <w:lang w:val="ru-RU"/>
          </w:rPr>
          <w:t>/</w:t>
        </w:r>
        <w:r w:rsidR="004A5499">
          <w:rPr>
            <w:rStyle w:val="Hyperlink0"/>
            <w:rFonts w:eastAsia="Arial Unicode MS"/>
          </w:rPr>
          <w:t>catalog</w:t>
        </w:r>
        <w:r w:rsidR="004A5499" w:rsidRPr="001A56F9">
          <w:rPr>
            <w:rStyle w:val="Hyperlink0"/>
            <w:rFonts w:eastAsia="Arial Unicode MS"/>
            <w:lang w:val="ru-RU"/>
          </w:rPr>
          <w:t>/</w:t>
        </w:r>
        <w:r w:rsidR="004A5499">
          <w:rPr>
            <w:rStyle w:val="Hyperlink0"/>
            <w:rFonts w:eastAsia="Arial Unicode MS"/>
          </w:rPr>
          <w:t>product</w:t>
        </w:r>
        <w:r w:rsidR="004A5499" w:rsidRPr="001A56F9">
          <w:rPr>
            <w:rStyle w:val="Hyperlink0"/>
            <w:rFonts w:eastAsia="Arial Unicode MS"/>
            <w:lang w:val="ru-RU"/>
          </w:rPr>
          <w:t>/987535</w:t>
        </w:r>
      </w:hyperlink>
      <w:r>
        <w:rPr>
          <w:rStyle w:val="a7"/>
          <w:sz w:val="28"/>
          <w:szCs w:val="28"/>
          <w:lang w:val="en-US"/>
        </w:rPr>
        <w:t> </w:t>
      </w:r>
      <w:r w:rsidRPr="001A56F9">
        <w:rPr>
          <w:rStyle w:val="a7"/>
          <w:sz w:val="28"/>
          <w:szCs w:val="28"/>
        </w:rPr>
        <w:t>(</w:t>
      </w:r>
      <w:r>
        <w:rPr>
          <w:rStyle w:val="a7"/>
          <w:sz w:val="28"/>
          <w:szCs w:val="28"/>
        </w:rPr>
        <w:t>дата</w:t>
      </w:r>
      <w:r w:rsidRPr="001A56F9">
        <w:rPr>
          <w:rStyle w:val="a7"/>
          <w:sz w:val="28"/>
          <w:szCs w:val="28"/>
        </w:rPr>
        <w:t xml:space="preserve"> </w:t>
      </w:r>
      <w:r>
        <w:rPr>
          <w:rStyle w:val="a7"/>
          <w:sz w:val="28"/>
          <w:szCs w:val="28"/>
        </w:rPr>
        <w:t>обращения</w:t>
      </w:r>
      <w:r w:rsidRPr="001A56F9">
        <w:rPr>
          <w:rStyle w:val="a7"/>
          <w:sz w:val="28"/>
          <w:szCs w:val="28"/>
        </w:rPr>
        <w:t>: 24.04.2017). —</w:t>
      </w:r>
      <w:r>
        <w:rPr>
          <w:rStyle w:val="a7"/>
          <w:sz w:val="28"/>
          <w:szCs w:val="28"/>
          <w:lang w:val="en-US"/>
        </w:rPr>
        <w:t> </w:t>
      </w:r>
      <w:r>
        <w:rPr>
          <w:rStyle w:val="a7"/>
          <w:sz w:val="28"/>
          <w:szCs w:val="28"/>
        </w:rPr>
        <w:t>Режим</w:t>
      </w:r>
      <w:r w:rsidRPr="001A56F9">
        <w:rPr>
          <w:rStyle w:val="a7"/>
          <w:sz w:val="28"/>
          <w:szCs w:val="28"/>
        </w:rPr>
        <w:t xml:space="preserve"> </w:t>
      </w:r>
      <w:r>
        <w:rPr>
          <w:rStyle w:val="a7"/>
          <w:sz w:val="28"/>
          <w:szCs w:val="28"/>
        </w:rPr>
        <w:t>доступа</w:t>
      </w:r>
      <w:r w:rsidRPr="001A56F9">
        <w:rPr>
          <w:rStyle w:val="a7"/>
          <w:sz w:val="28"/>
          <w:szCs w:val="28"/>
        </w:rPr>
        <w:t xml:space="preserve">: </w:t>
      </w:r>
      <w:r>
        <w:rPr>
          <w:rStyle w:val="a7"/>
          <w:sz w:val="28"/>
          <w:szCs w:val="28"/>
        </w:rPr>
        <w:t>по</w:t>
      </w:r>
      <w:r>
        <w:rPr>
          <w:rStyle w:val="a7"/>
          <w:sz w:val="28"/>
          <w:szCs w:val="28"/>
          <w:lang w:val="en-US"/>
        </w:rPr>
        <w:t> </w:t>
      </w:r>
      <w:r>
        <w:rPr>
          <w:rStyle w:val="a7"/>
          <w:sz w:val="28"/>
          <w:szCs w:val="28"/>
        </w:rPr>
        <w:t>подписке</w:t>
      </w:r>
      <w:r>
        <w:rPr>
          <w:rStyle w:val="a7"/>
          <w:sz w:val="28"/>
          <w:szCs w:val="28"/>
          <w:lang w:val="en-US"/>
        </w:rPr>
        <w:t> </w:t>
      </w:r>
      <w:r w:rsidRPr="001A56F9">
        <w:rPr>
          <w:rStyle w:val="a7"/>
          <w:sz w:val="28"/>
          <w:szCs w:val="28"/>
        </w:rPr>
        <w:t xml:space="preserve">— </w:t>
      </w:r>
      <w:r>
        <w:rPr>
          <w:rStyle w:val="a7"/>
          <w:sz w:val="28"/>
          <w:szCs w:val="28"/>
        </w:rPr>
        <w:t>Текст</w:t>
      </w:r>
      <w:r w:rsidRPr="001A56F9">
        <w:rPr>
          <w:rStyle w:val="a7"/>
          <w:sz w:val="28"/>
          <w:szCs w:val="28"/>
        </w:rPr>
        <w:t xml:space="preserve"> : </w:t>
      </w:r>
      <w:r>
        <w:rPr>
          <w:rStyle w:val="a7"/>
          <w:sz w:val="28"/>
          <w:szCs w:val="28"/>
        </w:rPr>
        <w:t>электронный</w:t>
      </w:r>
      <w:r w:rsidRPr="001A56F9">
        <w:rPr>
          <w:rStyle w:val="a7"/>
          <w:sz w:val="28"/>
          <w:szCs w:val="28"/>
        </w:rPr>
        <w:t>.</w:t>
      </w:r>
    </w:p>
    <w:p w14:paraId="6151FA13" w14:textId="77777777" w:rsidR="004A5499" w:rsidRDefault="001D1C6D">
      <w:pPr>
        <w:pStyle w:val="A6"/>
        <w:spacing w:after="0" w:line="360" w:lineRule="auto"/>
        <w:ind w:firstLine="709"/>
        <w:jc w:val="both"/>
        <w:rPr>
          <w:rStyle w:val="a7"/>
          <w:sz w:val="28"/>
          <w:szCs w:val="28"/>
        </w:rPr>
      </w:pPr>
      <w:r>
        <w:rPr>
          <w:rStyle w:val="a7"/>
          <w:sz w:val="28"/>
          <w:szCs w:val="28"/>
        </w:rPr>
        <w:t>Коленда Н. Система убеждения: как влиять на людей с помощью психологии / Н. Коленда ; ред.О. Улантикова. — Москва : Альпина Паблишер, 2018. — 253 с. — ISBN 978-5-9614-6439-9. — URL: </w:t>
      </w:r>
      <w:hyperlink r:id="rId8" w:history="1">
        <w:r w:rsidR="004A5499">
          <w:rPr>
            <w:rStyle w:val="Hyperlink1"/>
            <w:rFonts w:eastAsia="Arial Unicode MS"/>
          </w:rPr>
          <w:t>http://biblioclub.ru/index.php?page=book&amp;id=495612</w:t>
        </w:r>
      </w:hyperlink>
      <w:r>
        <w:rPr>
          <w:rStyle w:val="a7"/>
          <w:sz w:val="28"/>
          <w:szCs w:val="28"/>
        </w:rPr>
        <w:t> (дата обращения: 21.04.2020). — Режим доступа: по подписке. — Текст: электронный.</w:t>
      </w:r>
    </w:p>
    <w:p w14:paraId="20F38532" w14:textId="77777777" w:rsidR="004A5499" w:rsidRDefault="001D1C6D">
      <w:pPr>
        <w:pStyle w:val="A6"/>
        <w:spacing w:after="0" w:line="360" w:lineRule="auto"/>
        <w:ind w:firstLine="709"/>
        <w:jc w:val="both"/>
        <w:rPr>
          <w:rStyle w:val="a7"/>
          <w:sz w:val="28"/>
          <w:szCs w:val="28"/>
        </w:rPr>
      </w:pPr>
      <w:r>
        <w:rPr>
          <w:rStyle w:val="a7"/>
          <w:sz w:val="28"/>
          <w:szCs w:val="28"/>
        </w:rPr>
        <w:t>Булатов А.С. Мировая экономика и международные экономические отношения. Полный курс : учебник / А.С. Булатов — Москва : КноРус, 2019. — 916 с. — ISBN 978-5-406-06627-0. — URL: </w:t>
      </w:r>
      <w:hyperlink r:id="rId9" w:history="1">
        <w:r w:rsidR="004A5499">
          <w:rPr>
            <w:rStyle w:val="Hyperlink1"/>
            <w:rFonts w:eastAsia="Arial Unicode MS"/>
          </w:rPr>
          <w:t>https://book.ru/book/929990</w:t>
        </w:r>
      </w:hyperlink>
      <w:r>
        <w:rPr>
          <w:rStyle w:val="a7"/>
          <w:sz w:val="28"/>
          <w:szCs w:val="28"/>
        </w:rPr>
        <w:t> (дата обращения: 21.05.2019). — Режим доступа: по подписке. — Текст : электронный.</w:t>
      </w:r>
    </w:p>
    <w:p w14:paraId="39498962" w14:textId="77777777" w:rsidR="004A5499" w:rsidRDefault="001D1C6D">
      <w:pPr>
        <w:pStyle w:val="A6"/>
        <w:spacing w:after="0" w:line="360" w:lineRule="auto"/>
        <w:ind w:firstLine="709"/>
        <w:jc w:val="both"/>
        <w:rPr>
          <w:rStyle w:val="a7"/>
          <w:sz w:val="28"/>
          <w:szCs w:val="28"/>
        </w:rPr>
      </w:pPr>
      <w:r>
        <w:rPr>
          <w:rStyle w:val="a7"/>
          <w:b/>
          <w:bCs/>
          <w:sz w:val="28"/>
          <w:szCs w:val="28"/>
        </w:rPr>
        <w:t>составные части из книг и журналов:</w:t>
      </w:r>
    </w:p>
    <w:p w14:paraId="5528539C" w14:textId="77777777" w:rsidR="004A5499" w:rsidRDefault="001D1C6D">
      <w:pPr>
        <w:pStyle w:val="A6"/>
        <w:spacing w:after="0" w:line="360" w:lineRule="auto"/>
        <w:ind w:firstLine="709"/>
        <w:jc w:val="both"/>
        <w:rPr>
          <w:rStyle w:val="a7"/>
          <w:sz w:val="28"/>
          <w:szCs w:val="28"/>
        </w:rPr>
      </w:pPr>
      <w:r>
        <w:rPr>
          <w:rStyle w:val="a7"/>
          <w:sz w:val="28"/>
          <w:szCs w:val="28"/>
        </w:rPr>
        <w:t>Pelz W.A. Economic Collapse and the Rise of Fascism, 1920-33 / William A. Pelz. — Текст: электронный // People’s History of Modern Europe. — London : Pluto Press, 2016. — P. 127-141. — URL: </w:t>
      </w:r>
      <w:hyperlink r:id="rId10" w:history="1">
        <w:r w:rsidR="004A5499">
          <w:rPr>
            <w:rStyle w:val="Hyperlink1"/>
            <w:rFonts w:eastAsia="Arial Unicode MS"/>
          </w:rPr>
          <w:t>https://www.jstor.org/stable/j.ctt1c2crfj</w:t>
        </w:r>
      </w:hyperlink>
      <w:r>
        <w:rPr>
          <w:rStyle w:val="a7"/>
          <w:sz w:val="28"/>
          <w:szCs w:val="28"/>
        </w:rPr>
        <w:t> (дата обращения: 24.01.2020). — Режим доступа: по подписке. — Текст : электронный.</w:t>
      </w:r>
    </w:p>
    <w:p w14:paraId="071C6DCE" w14:textId="77777777" w:rsidR="004A5499" w:rsidRDefault="001D1C6D">
      <w:pPr>
        <w:pStyle w:val="A6"/>
        <w:spacing w:after="0" w:line="360" w:lineRule="auto"/>
        <w:ind w:firstLine="709"/>
        <w:jc w:val="both"/>
        <w:rPr>
          <w:rStyle w:val="a7"/>
          <w:sz w:val="28"/>
          <w:szCs w:val="28"/>
        </w:rPr>
      </w:pPr>
      <w:r>
        <w:rPr>
          <w:rStyle w:val="a7"/>
          <w:sz w:val="28"/>
          <w:szCs w:val="28"/>
        </w:rPr>
        <w:t>Пономарева Е.В. Позиционирование нового бренда на высококонкурентном рынке / Е.В. Пономарева. — Текст: электронный // Бренд-менеджмент. — 2019. — № 3. — С. 186-198. — URL: </w:t>
      </w:r>
      <w:hyperlink r:id="rId11" w:history="1">
        <w:r w:rsidR="004A5499">
          <w:rPr>
            <w:rStyle w:val="Hyperlink1"/>
            <w:rFonts w:eastAsia="Arial Unicode MS"/>
          </w:rPr>
          <w:t>https://grebennikon.ru/article-6uj1.html</w:t>
        </w:r>
      </w:hyperlink>
      <w:r>
        <w:rPr>
          <w:rStyle w:val="a7"/>
          <w:sz w:val="28"/>
          <w:szCs w:val="28"/>
        </w:rPr>
        <w:t> (дата обращения: 22.04.2020). — Режим доступа: по подписке.</w:t>
      </w:r>
    </w:p>
    <w:p w14:paraId="68AD1B0D" w14:textId="77777777" w:rsidR="004A5499" w:rsidRDefault="001D1C6D">
      <w:pPr>
        <w:pStyle w:val="A6"/>
        <w:spacing w:after="0" w:line="360" w:lineRule="auto"/>
        <w:ind w:firstLine="709"/>
        <w:jc w:val="both"/>
        <w:rPr>
          <w:rStyle w:val="a7"/>
          <w:sz w:val="28"/>
          <w:szCs w:val="28"/>
        </w:rPr>
      </w:pPr>
      <w:r>
        <w:rPr>
          <w:rStyle w:val="a7"/>
          <w:b/>
          <w:bCs/>
          <w:sz w:val="28"/>
          <w:szCs w:val="28"/>
        </w:rPr>
        <w:t>материалы из справочно-правовых систем:</w:t>
      </w:r>
    </w:p>
    <w:p w14:paraId="53F3A9CC" w14:textId="77777777" w:rsidR="004A5499" w:rsidRDefault="001D1C6D">
      <w:pPr>
        <w:pStyle w:val="A6"/>
        <w:spacing w:after="0" w:line="360" w:lineRule="auto"/>
        <w:ind w:firstLine="709"/>
        <w:jc w:val="both"/>
        <w:rPr>
          <w:rStyle w:val="a7"/>
          <w:sz w:val="28"/>
          <w:szCs w:val="28"/>
        </w:rPr>
      </w:pPr>
      <w:r>
        <w:rPr>
          <w:rStyle w:val="a7"/>
          <w:sz w:val="28"/>
          <w:szCs w:val="28"/>
        </w:rPr>
        <w:t>Российская Федерация. Законы. О внесении изменений в часть вторую Налогового кодекса Российской Федерации : Федеральный закон от 22.04.2020 № 121-ФЗ : принят Государственной Думой 17 апреля 2020 года : одобрен Советом Федерации 17 апреля 2020 года. — Текст : электронный // КонсультантПлюс — студенту и преподавателю. — URL: </w:t>
      </w:r>
      <w:hyperlink r:id="rId12" w:history="1">
        <w:r w:rsidR="004A5499">
          <w:rPr>
            <w:rStyle w:val="Hyperlink1"/>
            <w:rFonts w:eastAsia="Arial Unicode MS"/>
          </w:rPr>
          <w:t>https://student.consultant.ru/card/</w:t>
        </w:r>
      </w:hyperlink>
      <w:r>
        <w:rPr>
          <w:rStyle w:val="a7"/>
          <w:sz w:val="28"/>
          <w:szCs w:val="28"/>
        </w:rPr>
        <w:t> (дата обращения: 25.04.2020). — Режим доступа: для зарегистрир. пользователей.</w:t>
      </w:r>
    </w:p>
    <w:p w14:paraId="45C5DC6A" w14:textId="77777777" w:rsidR="004A5499" w:rsidRDefault="001D1C6D">
      <w:pPr>
        <w:pStyle w:val="A6"/>
        <w:spacing w:after="0" w:line="360" w:lineRule="auto"/>
        <w:ind w:firstLine="709"/>
        <w:jc w:val="both"/>
        <w:rPr>
          <w:rStyle w:val="a7"/>
          <w:sz w:val="28"/>
          <w:szCs w:val="28"/>
        </w:rPr>
      </w:pPr>
      <w:r>
        <w:rPr>
          <w:rStyle w:val="a7"/>
          <w:sz w:val="28"/>
          <w:szCs w:val="28"/>
        </w:rPr>
        <w:t>Российская Федерация. Законы. О противодействии коррупции : Федеральный закон от 25.12.2008 № 273-ФЗ : редакция от 26.07.2019 : принят Государственной Думой 19 декабря 2008 года : одобрен Советом Федерации 22 декабря 2008 года. — Текст : электронный // КонсультантПлюс — студенту и преподавателю. — URL: </w:t>
      </w:r>
      <w:hyperlink r:id="rId13" w:history="1">
        <w:r w:rsidR="004A5499">
          <w:rPr>
            <w:rStyle w:val="Hyperlink1"/>
            <w:rFonts w:eastAsia="Arial Unicode MS"/>
          </w:rPr>
          <w:t>https://student.consultant.ru/card/</w:t>
        </w:r>
      </w:hyperlink>
      <w:r>
        <w:rPr>
          <w:rStyle w:val="a7"/>
          <w:sz w:val="28"/>
          <w:szCs w:val="28"/>
        </w:rPr>
        <w:t> (дата обращения: 15.04.2020). — Режим доступа: для зарегистрир. пользователей.</w:t>
      </w:r>
    </w:p>
    <w:p w14:paraId="52A59829" w14:textId="77777777" w:rsidR="004A5499" w:rsidRDefault="001D1C6D">
      <w:pPr>
        <w:pStyle w:val="A6"/>
        <w:spacing w:after="0" w:line="360" w:lineRule="auto"/>
        <w:ind w:firstLine="709"/>
        <w:jc w:val="both"/>
        <w:rPr>
          <w:rStyle w:val="a7"/>
          <w:sz w:val="28"/>
          <w:szCs w:val="28"/>
        </w:rPr>
      </w:pPr>
      <w:r>
        <w:rPr>
          <w:rStyle w:val="a7"/>
          <w:sz w:val="28"/>
          <w:szCs w:val="28"/>
        </w:rPr>
        <w:t>Российская Федерация. Министерство финансов. Об утверждении Порядка формирования идентификационного кода закупки : Приказ Министерства финансов России от 10.04.2019 № 55 : редакция от 09.10.2019. — Текст : электронный // ГАРАНТ-Образование. — URL: </w:t>
      </w:r>
      <w:hyperlink r:id="rId14" w:history="1">
        <w:r w:rsidR="004A5499">
          <w:rPr>
            <w:rStyle w:val="Hyperlink1"/>
            <w:rFonts w:eastAsia="Arial Unicode MS"/>
          </w:rPr>
          <w:t>http://edu.garant.ru/</w:t>
        </w:r>
      </w:hyperlink>
      <w:r>
        <w:rPr>
          <w:rStyle w:val="a7"/>
          <w:sz w:val="28"/>
          <w:szCs w:val="28"/>
        </w:rPr>
        <w:t> — (дата обращения: 11.03.2020). — Режим доступа: для зарегистрир. пользователей.</w:t>
      </w:r>
    </w:p>
    <w:p w14:paraId="35CB4BF0" w14:textId="77777777" w:rsidR="004A5499" w:rsidRDefault="001D1C6D">
      <w:pPr>
        <w:pStyle w:val="A6"/>
        <w:spacing w:after="0" w:line="360" w:lineRule="auto"/>
        <w:ind w:firstLine="709"/>
        <w:jc w:val="both"/>
        <w:rPr>
          <w:rStyle w:val="a7"/>
          <w:sz w:val="28"/>
          <w:szCs w:val="28"/>
        </w:rPr>
      </w:pPr>
      <w:r>
        <w:rPr>
          <w:rStyle w:val="a7"/>
          <w:b/>
          <w:bCs/>
          <w:sz w:val="28"/>
          <w:szCs w:val="28"/>
          <w:u w:val="single"/>
        </w:rPr>
        <w:t>Описание материалов удаленного доступа из открытых источников</w:t>
      </w:r>
    </w:p>
    <w:p w14:paraId="532D175E" w14:textId="77777777" w:rsidR="004A5499" w:rsidRDefault="001D1C6D">
      <w:pPr>
        <w:pStyle w:val="A6"/>
        <w:spacing w:after="0" w:line="360" w:lineRule="auto"/>
        <w:ind w:firstLine="709"/>
        <w:jc w:val="both"/>
        <w:rPr>
          <w:rStyle w:val="a7"/>
          <w:sz w:val="28"/>
          <w:szCs w:val="28"/>
        </w:rPr>
      </w:pPr>
      <w:r>
        <w:rPr>
          <w:rStyle w:val="a7"/>
          <w:sz w:val="28"/>
          <w:szCs w:val="28"/>
        </w:rPr>
        <w:t>Примечание: </w:t>
      </w:r>
      <w:r>
        <w:rPr>
          <w:rStyle w:val="a7"/>
          <w:i/>
          <w:iCs/>
          <w:sz w:val="28"/>
          <w:szCs w:val="28"/>
        </w:rPr>
        <w:t>в случае открытого доступа к материалу в библиографическом описании можно не указывать, что режим доступа свободный.</w:t>
      </w:r>
    </w:p>
    <w:p w14:paraId="03E6618B" w14:textId="77777777" w:rsidR="004A5499" w:rsidRDefault="001D1C6D">
      <w:pPr>
        <w:pStyle w:val="A6"/>
        <w:spacing w:after="0" w:line="360" w:lineRule="auto"/>
        <w:ind w:firstLine="709"/>
        <w:jc w:val="both"/>
        <w:rPr>
          <w:rStyle w:val="a7"/>
          <w:sz w:val="28"/>
          <w:szCs w:val="28"/>
        </w:rPr>
      </w:pPr>
      <w:r>
        <w:rPr>
          <w:rStyle w:val="a7"/>
          <w:b/>
          <w:bCs/>
          <w:sz w:val="28"/>
          <w:szCs w:val="28"/>
        </w:rPr>
        <w:t>официальные документы:</w:t>
      </w:r>
    </w:p>
    <w:p w14:paraId="3838D6A8" w14:textId="77777777" w:rsidR="004A5499" w:rsidRDefault="001D1C6D">
      <w:pPr>
        <w:pStyle w:val="A6"/>
        <w:spacing w:after="0" w:line="360" w:lineRule="auto"/>
        <w:ind w:firstLine="709"/>
        <w:jc w:val="both"/>
        <w:rPr>
          <w:rStyle w:val="a7"/>
          <w:sz w:val="28"/>
          <w:szCs w:val="28"/>
        </w:rPr>
      </w:pPr>
      <w:r>
        <w:rPr>
          <w:rStyle w:val="a7"/>
          <w:sz w:val="28"/>
          <w:szCs w:val="28"/>
        </w:rPr>
        <w:t>Российская Федерация. Законы. Об уполномоченных по правам человека в субъектах Российской Федерации : Федеральный Закон : принят Государственной Думой 5 марта 2020 г. : одобрен Советом Федерации 11 марта 2020 г. — Текст : электронный // Собрание Законодательства Российской Федерации № 12 от 23 марта 2020 года, ст. 1640. — URL: </w:t>
      </w:r>
      <w:hyperlink r:id="rId15" w:history="1">
        <w:r w:rsidR="004A5499">
          <w:rPr>
            <w:rStyle w:val="Hyperlink1"/>
            <w:rFonts w:eastAsia="Arial Unicode MS"/>
          </w:rPr>
          <w:t>http://www.szrf.ru/szrf/doc.phtml?nb=100&amp;issid=1002020012000&amp;docid=1</w:t>
        </w:r>
      </w:hyperlink>
      <w:r>
        <w:rPr>
          <w:rStyle w:val="a7"/>
          <w:sz w:val="28"/>
          <w:szCs w:val="28"/>
        </w:rPr>
        <w:t> (дата обращения: 11.09.2020).</w:t>
      </w:r>
    </w:p>
    <w:p w14:paraId="778FB79B" w14:textId="77777777" w:rsidR="004A5499" w:rsidRDefault="001D1C6D">
      <w:pPr>
        <w:pStyle w:val="A6"/>
        <w:spacing w:after="0" w:line="360" w:lineRule="auto"/>
        <w:ind w:firstLine="709"/>
        <w:jc w:val="both"/>
        <w:rPr>
          <w:rStyle w:val="a7"/>
          <w:sz w:val="28"/>
          <w:szCs w:val="28"/>
        </w:rPr>
      </w:pPr>
      <w:r>
        <w:rPr>
          <w:rStyle w:val="a7"/>
          <w:sz w:val="28"/>
          <w:szCs w:val="28"/>
        </w:rPr>
        <w:t>United Nations. The Universal Declaration of Human Rights : принята Генеральной Ассамблеей Организации Объединенных Наций 10 декабря 1948 г. — Текст : электронный // Организация Объединенных наций : официальный сайт. — URL: </w:t>
      </w:r>
      <w:hyperlink r:id="rId16" w:history="1">
        <w:r w:rsidR="004A5499">
          <w:rPr>
            <w:rStyle w:val="Hyperlink1"/>
            <w:rFonts w:eastAsia="Arial Unicode MS"/>
          </w:rPr>
          <w:t>https://www.un.org/ru/universal-declaration-human-rights/index.html</w:t>
        </w:r>
      </w:hyperlink>
      <w:r>
        <w:rPr>
          <w:rStyle w:val="a7"/>
          <w:sz w:val="28"/>
          <w:szCs w:val="28"/>
        </w:rPr>
        <w:t> (дата обращения: 21.04.2019).</w:t>
      </w:r>
    </w:p>
    <w:p w14:paraId="5F83A793" w14:textId="77777777" w:rsidR="004A5499" w:rsidRDefault="001D1C6D">
      <w:pPr>
        <w:pStyle w:val="A6"/>
        <w:spacing w:after="0" w:line="360" w:lineRule="auto"/>
        <w:ind w:firstLine="709"/>
        <w:jc w:val="both"/>
        <w:rPr>
          <w:rStyle w:val="a7"/>
          <w:sz w:val="28"/>
          <w:szCs w:val="28"/>
        </w:rPr>
      </w:pPr>
      <w:r>
        <w:rPr>
          <w:rStyle w:val="a7"/>
          <w:b/>
          <w:bCs/>
          <w:sz w:val="28"/>
          <w:szCs w:val="28"/>
        </w:rPr>
        <w:t>статьи из газет и журналов:</w:t>
      </w:r>
    </w:p>
    <w:p w14:paraId="58C08C64" w14:textId="77777777" w:rsidR="004A5499" w:rsidRPr="001A56F9" w:rsidRDefault="001D1C6D">
      <w:pPr>
        <w:pStyle w:val="A6"/>
        <w:spacing w:after="0" w:line="360" w:lineRule="auto"/>
        <w:ind w:firstLine="709"/>
        <w:jc w:val="both"/>
        <w:rPr>
          <w:rStyle w:val="a7"/>
          <w:sz w:val="28"/>
          <w:szCs w:val="28"/>
          <w:lang w:val="en-US"/>
        </w:rPr>
      </w:pPr>
      <w:r>
        <w:rPr>
          <w:rStyle w:val="a7"/>
          <w:sz w:val="28"/>
          <w:szCs w:val="28"/>
          <w:lang w:val="en-US"/>
        </w:rPr>
        <w:t>Ariely D. Controlling the information flow: Effects on consumers’ decision making and preferences / D. Ariely. — </w:t>
      </w:r>
      <w:r>
        <w:rPr>
          <w:rStyle w:val="a7"/>
          <w:sz w:val="28"/>
          <w:szCs w:val="28"/>
        </w:rPr>
        <w:t>Текст</w:t>
      </w:r>
      <w:r>
        <w:rPr>
          <w:rStyle w:val="a7"/>
          <w:sz w:val="28"/>
          <w:szCs w:val="28"/>
          <w:lang w:val="en-US"/>
        </w:rPr>
        <w:t xml:space="preserve"> : </w:t>
      </w:r>
      <w:r>
        <w:rPr>
          <w:rStyle w:val="a7"/>
          <w:sz w:val="28"/>
          <w:szCs w:val="28"/>
        </w:rPr>
        <w:t>электронный</w:t>
      </w:r>
      <w:r>
        <w:rPr>
          <w:rStyle w:val="a7"/>
          <w:sz w:val="28"/>
          <w:szCs w:val="28"/>
          <w:lang w:val="en-US"/>
        </w:rPr>
        <w:t xml:space="preserve"> // Journal of consumer research. — 2000. — Vol. 27. — P. 233-248. — URL: </w:t>
      </w:r>
      <w:hyperlink r:id="rId17" w:history="1">
        <w:r w:rsidR="004A5499">
          <w:rPr>
            <w:rStyle w:val="Hyperlink0"/>
            <w:rFonts w:eastAsia="Arial Unicode MS"/>
          </w:rPr>
          <w:t>https://erationality.media.mit.edu/papers/dan/emarkets/interactivity.pdf</w:t>
        </w:r>
      </w:hyperlink>
      <w:r>
        <w:rPr>
          <w:rStyle w:val="a7"/>
          <w:sz w:val="28"/>
          <w:szCs w:val="28"/>
          <w:lang w:val="en-US"/>
        </w:rPr>
        <w:t> (</w:t>
      </w:r>
      <w:r>
        <w:rPr>
          <w:rStyle w:val="a7"/>
          <w:sz w:val="28"/>
          <w:szCs w:val="28"/>
        </w:rPr>
        <w:t>дата</w:t>
      </w:r>
      <w:r>
        <w:rPr>
          <w:rStyle w:val="a7"/>
          <w:sz w:val="28"/>
          <w:szCs w:val="28"/>
          <w:lang w:val="en-US"/>
        </w:rPr>
        <w:t xml:space="preserve"> </w:t>
      </w:r>
      <w:r>
        <w:rPr>
          <w:rStyle w:val="a7"/>
          <w:sz w:val="28"/>
          <w:szCs w:val="28"/>
        </w:rPr>
        <w:t>обращения</w:t>
      </w:r>
      <w:r>
        <w:rPr>
          <w:rStyle w:val="a7"/>
          <w:sz w:val="28"/>
          <w:szCs w:val="28"/>
          <w:lang w:val="en-US"/>
        </w:rPr>
        <w:t>: 18.02.2017).</w:t>
      </w:r>
    </w:p>
    <w:p w14:paraId="6DD6B7EF" w14:textId="77777777" w:rsidR="004A5499" w:rsidRPr="001A56F9" w:rsidRDefault="001D1C6D">
      <w:pPr>
        <w:pStyle w:val="A6"/>
        <w:spacing w:after="0" w:line="360" w:lineRule="auto"/>
        <w:ind w:firstLine="709"/>
        <w:jc w:val="both"/>
        <w:rPr>
          <w:rStyle w:val="a7"/>
          <w:sz w:val="28"/>
          <w:szCs w:val="28"/>
          <w:lang w:val="en-US"/>
        </w:rPr>
      </w:pPr>
      <w:r>
        <w:rPr>
          <w:rStyle w:val="a7"/>
          <w:sz w:val="28"/>
          <w:szCs w:val="28"/>
          <w:lang w:val="en-US"/>
        </w:rPr>
        <w:t>Corasaniti N. Coronavirus takes over political advertising: on politics media watch / Nick Corasaniti. — </w:t>
      </w:r>
      <w:r>
        <w:rPr>
          <w:rStyle w:val="a7"/>
          <w:sz w:val="28"/>
          <w:szCs w:val="28"/>
        </w:rPr>
        <w:t>Текст</w:t>
      </w:r>
      <w:r>
        <w:rPr>
          <w:rStyle w:val="a7"/>
          <w:sz w:val="28"/>
          <w:szCs w:val="28"/>
          <w:lang w:val="en-US"/>
        </w:rPr>
        <w:t xml:space="preserve"> : </w:t>
      </w:r>
      <w:r>
        <w:rPr>
          <w:rStyle w:val="a7"/>
          <w:sz w:val="28"/>
          <w:szCs w:val="28"/>
        </w:rPr>
        <w:t>электронный</w:t>
      </w:r>
      <w:r>
        <w:rPr>
          <w:rStyle w:val="a7"/>
          <w:sz w:val="28"/>
          <w:szCs w:val="28"/>
          <w:lang w:val="en-US"/>
        </w:rPr>
        <w:t xml:space="preserve"> // The New York Times. — 2020. — 21 </w:t>
      </w:r>
      <w:r>
        <w:rPr>
          <w:rStyle w:val="a7"/>
          <w:sz w:val="28"/>
          <w:szCs w:val="28"/>
        </w:rPr>
        <w:t>апр</w:t>
      </w:r>
      <w:r>
        <w:rPr>
          <w:rStyle w:val="a7"/>
          <w:sz w:val="28"/>
          <w:szCs w:val="28"/>
          <w:lang w:val="en-US"/>
        </w:rPr>
        <w:t>. — URL: </w:t>
      </w:r>
      <w:hyperlink r:id="rId18" w:history="1">
        <w:r w:rsidR="004A5499">
          <w:rPr>
            <w:rStyle w:val="Hyperlink0"/>
            <w:rFonts w:eastAsia="Arial Unicode MS"/>
          </w:rPr>
          <w:t>https://www.nytimes.com/2020/04/21/us/politics/coronavirus-takes-over-political-advertising.html</w:t>
        </w:r>
      </w:hyperlink>
      <w:r>
        <w:rPr>
          <w:rStyle w:val="a7"/>
          <w:sz w:val="28"/>
          <w:szCs w:val="28"/>
          <w:lang w:val="en-US"/>
        </w:rPr>
        <w:t> (</w:t>
      </w:r>
      <w:r>
        <w:rPr>
          <w:rStyle w:val="a7"/>
          <w:sz w:val="28"/>
          <w:szCs w:val="28"/>
        </w:rPr>
        <w:t>дата</w:t>
      </w:r>
      <w:r>
        <w:rPr>
          <w:rStyle w:val="a7"/>
          <w:sz w:val="28"/>
          <w:szCs w:val="28"/>
          <w:lang w:val="en-US"/>
        </w:rPr>
        <w:t xml:space="preserve"> </w:t>
      </w:r>
      <w:r>
        <w:rPr>
          <w:rStyle w:val="a7"/>
          <w:sz w:val="28"/>
          <w:szCs w:val="28"/>
        </w:rPr>
        <w:t>обращения</w:t>
      </w:r>
      <w:r>
        <w:rPr>
          <w:rStyle w:val="a7"/>
          <w:sz w:val="28"/>
          <w:szCs w:val="28"/>
          <w:lang w:val="en-US"/>
        </w:rPr>
        <w:t>: 22.04.2020).</w:t>
      </w:r>
    </w:p>
    <w:p w14:paraId="615B4355" w14:textId="77777777" w:rsidR="004A5499" w:rsidRDefault="001D1C6D">
      <w:pPr>
        <w:pStyle w:val="A6"/>
        <w:spacing w:after="0" w:line="360" w:lineRule="auto"/>
        <w:ind w:firstLine="709"/>
        <w:jc w:val="both"/>
        <w:rPr>
          <w:rStyle w:val="a7"/>
          <w:sz w:val="28"/>
          <w:szCs w:val="28"/>
        </w:rPr>
      </w:pPr>
      <w:r>
        <w:rPr>
          <w:rStyle w:val="a7"/>
          <w:sz w:val="28"/>
          <w:szCs w:val="28"/>
        </w:rPr>
        <w:t>Оганисян Л.Д. Дилеммы сирийской политики ЕС / Лида Давидовна Оганисян. — Текст: электронный // Современная Европа. — 2020. — № 1. — С. 91-101. — URL: </w:t>
      </w:r>
      <w:hyperlink r:id="rId19" w:history="1">
        <w:r w:rsidR="004A5499">
          <w:rPr>
            <w:rStyle w:val="Hyperlink1"/>
            <w:rFonts w:eastAsia="Arial Unicode MS"/>
          </w:rPr>
          <w:t>https://cyberleninka.ru/article/n/dilemmy-siriyskoy-politiki-es</w:t>
        </w:r>
      </w:hyperlink>
      <w:r>
        <w:rPr>
          <w:rStyle w:val="a7"/>
          <w:sz w:val="28"/>
          <w:szCs w:val="28"/>
        </w:rPr>
        <w:t> (дата обращения: 21.03.2020).</w:t>
      </w:r>
    </w:p>
    <w:p w14:paraId="0533094C" w14:textId="77777777" w:rsidR="004A5499" w:rsidRDefault="001D1C6D">
      <w:pPr>
        <w:pStyle w:val="A6"/>
        <w:spacing w:after="0" w:line="360" w:lineRule="auto"/>
        <w:ind w:firstLine="709"/>
        <w:jc w:val="both"/>
        <w:rPr>
          <w:rStyle w:val="a7"/>
          <w:sz w:val="28"/>
          <w:szCs w:val="28"/>
        </w:rPr>
      </w:pPr>
      <w:r>
        <w:rPr>
          <w:rStyle w:val="a7"/>
          <w:sz w:val="28"/>
          <w:szCs w:val="28"/>
        </w:rPr>
        <w:t>Пальмовский Т. Российско-польское пограничье: проблемы и перспективы развития трансграничных связей / Т. Пальмовский, Г.М. Федоров. — DOI: 10.17976/jpps/2020.02.13. — Текст : электронный // Полис. Политические исследования. — 2020. — № 2. — С. 178-191. — URL: </w:t>
      </w:r>
      <w:hyperlink r:id="rId20" w:history="1">
        <w:r w:rsidR="004A5499">
          <w:rPr>
            <w:rStyle w:val="Hyperlink1"/>
            <w:rFonts w:eastAsia="Arial Unicode MS"/>
          </w:rPr>
          <w:t>https://www.politstudies.ru/files/File/2020/2/Polis-2020-2-Palmowski.pdf</w:t>
        </w:r>
      </w:hyperlink>
      <w:r>
        <w:rPr>
          <w:rStyle w:val="a7"/>
          <w:sz w:val="28"/>
          <w:szCs w:val="28"/>
        </w:rPr>
        <w:t> (дата обращения: 20.04.2020).</w:t>
      </w:r>
    </w:p>
    <w:p w14:paraId="11F84DED" w14:textId="77777777" w:rsidR="004A5499" w:rsidRDefault="001D1C6D">
      <w:pPr>
        <w:pStyle w:val="A6"/>
        <w:spacing w:after="0" w:line="360" w:lineRule="auto"/>
        <w:ind w:firstLine="709"/>
        <w:jc w:val="both"/>
        <w:rPr>
          <w:rStyle w:val="a7"/>
          <w:sz w:val="28"/>
          <w:szCs w:val="28"/>
        </w:rPr>
      </w:pPr>
      <w:r>
        <w:rPr>
          <w:rStyle w:val="a7"/>
          <w:b/>
          <w:bCs/>
          <w:sz w:val="28"/>
          <w:szCs w:val="28"/>
          <w:u w:val="single"/>
        </w:rPr>
        <w:t>Описание электронно-библиотечных и справочно-правовых систем</w:t>
      </w:r>
    </w:p>
    <w:p w14:paraId="7DD2421A" w14:textId="77777777" w:rsidR="004A5499" w:rsidRDefault="001D1C6D">
      <w:pPr>
        <w:pStyle w:val="A6"/>
        <w:spacing w:after="0" w:line="360" w:lineRule="auto"/>
        <w:ind w:firstLine="709"/>
        <w:jc w:val="both"/>
        <w:rPr>
          <w:rStyle w:val="a7"/>
          <w:sz w:val="28"/>
          <w:szCs w:val="28"/>
        </w:rPr>
      </w:pPr>
      <w:r>
        <w:rPr>
          <w:rStyle w:val="a7"/>
          <w:sz w:val="28"/>
          <w:szCs w:val="28"/>
        </w:rPr>
        <w:t>Университетская библиотека online : [электронно-библиотечная система] / ООО «ДиректМедиа». — Москва, 2001 — . — URL: </w:t>
      </w:r>
      <w:hyperlink r:id="rId21" w:history="1">
        <w:r w:rsidR="004A5499">
          <w:rPr>
            <w:rStyle w:val="Hyperlink1"/>
            <w:rFonts w:eastAsia="Arial Unicode MS"/>
          </w:rPr>
          <w:t>http://www.biblioclub.ru</w:t>
        </w:r>
      </w:hyperlink>
      <w:r>
        <w:rPr>
          <w:rStyle w:val="a7"/>
          <w:sz w:val="28"/>
          <w:szCs w:val="28"/>
        </w:rPr>
        <w:t> (дата обращения: 01.04.2020). — Режим доступа: по подписке. — Текст: электронный.</w:t>
      </w:r>
    </w:p>
    <w:p w14:paraId="063EEAD1" w14:textId="77777777" w:rsidR="004A5499" w:rsidRDefault="001D1C6D">
      <w:pPr>
        <w:pStyle w:val="A6"/>
        <w:spacing w:after="0" w:line="360" w:lineRule="auto"/>
        <w:ind w:firstLine="709"/>
        <w:jc w:val="both"/>
        <w:rPr>
          <w:rStyle w:val="a7"/>
          <w:sz w:val="28"/>
          <w:szCs w:val="28"/>
        </w:rPr>
      </w:pPr>
      <w:r>
        <w:rPr>
          <w:rStyle w:val="a7"/>
          <w:sz w:val="28"/>
          <w:szCs w:val="28"/>
        </w:rPr>
        <w:t>Znanium.com : электронно-библиотечная система / ООО «Знаниум». — Москва, 2011 — . — URL: </w:t>
      </w:r>
      <w:hyperlink r:id="rId22" w:history="1">
        <w:r w:rsidR="004A5499">
          <w:rPr>
            <w:rStyle w:val="Hyperlink1"/>
            <w:rFonts w:eastAsia="Arial Unicode MS"/>
          </w:rPr>
          <w:t>https://new.znanium.com/</w:t>
        </w:r>
      </w:hyperlink>
      <w:r>
        <w:rPr>
          <w:rStyle w:val="a7"/>
          <w:sz w:val="28"/>
          <w:szCs w:val="28"/>
        </w:rPr>
        <w:t> (дата обращения: 28.04.2016). — Режим доступа: по подписке. — Текст: электронный.</w:t>
      </w:r>
    </w:p>
    <w:p w14:paraId="36C301B5" w14:textId="77777777" w:rsidR="004A5499" w:rsidRDefault="001D1C6D">
      <w:pPr>
        <w:pStyle w:val="A6"/>
        <w:spacing w:after="0" w:line="360" w:lineRule="auto"/>
        <w:ind w:firstLine="709"/>
        <w:jc w:val="both"/>
        <w:rPr>
          <w:rStyle w:val="a7"/>
          <w:sz w:val="28"/>
          <w:szCs w:val="28"/>
        </w:rPr>
      </w:pPr>
      <w:r>
        <w:rPr>
          <w:rStyle w:val="a7"/>
          <w:sz w:val="28"/>
          <w:szCs w:val="28"/>
        </w:rPr>
        <w:t>Book.ru : электронно-библиотечная система / ООО «КноРус Медиа». — Москва, 2010 — . — URL: </w:t>
      </w:r>
      <w:hyperlink r:id="rId23" w:history="1">
        <w:r w:rsidR="004A5499">
          <w:rPr>
            <w:rStyle w:val="Hyperlink1"/>
            <w:rFonts w:eastAsia="Arial Unicode MS"/>
          </w:rPr>
          <w:t>https://www.book.ru/</w:t>
        </w:r>
      </w:hyperlink>
      <w:r>
        <w:rPr>
          <w:rStyle w:val="a7"/>
          <w:sz w:val="28"/>
          <w:szCs w:val="28"/>
        </w:rPr>
        <w:t> (дата обращения: 13.04.2017). — Режим доступа: по подписке. — Текст: электронный.</w:t>
      </w:r>
    </w:p>
    <w:p w14:paraId="722555EA" w14:textId="77777777" w:rsidR="004A5499" w:rsidRDefault="001D1C6D">
      <w:pPr>
        <w:pStyle w:val="A6"/>
        <w:spacing w:after="0" w:line="360" w:lineRule="auto"/>
        <w:ind w:firstLine="709"/>
        <w:jc w:val="both"/>
        <w:rPr>
          <w:rStyle w:val="a7"/>
          <w:sz w:val="28"/>
          <w:szCs w:val="28"/>
        </w:rPr>
      </w:pPr>
      <w:r>
        <w:rPr>
          <w:rStyle w:val="a7"/>
          <w:sz w:val="28"/>
          <w:szCs w:val="28"/>
        </w:rPr>
        <w:t>eLIBRARY.RU : научная электронная библиотека : сайт. — Москва, 2000 — . — URL: </w:t>
      </w:r>
      <w:hyperlink r:id="rId24" w:history="1">
        <w:r w:rsidR="004A5499">
          <w:rPr>
            <w:rStyle w:val="Hyperlink1"/>
            <w:rFonts w:eastAsia="Arial Unicode MS"/>
          </w:rPr>
          <w:t>https://elibrary.ru</w:t>
        </w:r>
      </w:hyperlink>
      <w:r>
        <w:rPr>
          <w:rStyle w:val="a7"/>
          <w:sz w:val="28"/>
          <w:szCs w:val="28"/>
        </w:rPr>
        <w:t> (дата обращения: 30.04.2020). — Режим доступа: для зарегистрир. пользователей. — Текст: электронный.</w:t>
      </w:r>
    </w:p>
    <w:p w14:paraId="1D5DF80F" w14:textId="77777777" w:rsidR="004A5499" w:rsidRDefault="001D1C6D">
      <w:pPr>
        <w:pStyle w:val="A6"/>
        <w:spacing w:after="0" w:line="360" w:lineRule="auto"/>
        <w:ind w:firstLine="709"/>
        <w:jc w:val="both"/>
        <w:rPr>
          <w:rStyle w:val="a7"/>
          <w:sz w:val="28"/>
          <w:szCs w:val="28"/>
        </w:rPr>
      </w:pPr>
      <w:r>
        <w:rPr>
          <w:rStyle w:val="a7"/>
          <w:sz w:val="28"/>
          <w:szCs w:val="28"/>
        </w:rPr>
        <w:t>КонсультантПлюс — студенту и преподавателю : [справочно-правовая система] / ООО Компания «КонсультантПлюс». — Москва, 1997 — . — URL: </w:t>
      </w:r>
      <w:hyperlink r:id="rId25" w:history="1">
        <w:r w:rsidR="004A5499">
          <w:rPr>
            <w:rStyle w:val="Hyperlink1"/>
            <w:rFonts w:eastAsia="Arial Unicode MS"/>
          </w:rPr>
          <w:t>https://student.consultant.ru/card/</w:t>
        </w:r>
      </w:hyperlink>
      <w:r>
        <w:rPr>
          <w:rStyle w:val="a7"/>
          <w:sz w:val="28"/>
          <w:szCs w:val="28"/>
        </w:rPr>
        <w:t> (дата обращения: 25.04.2020). — Режим доступа: для зарегистрир. пользователей. — Текст : электронный</w:t>
      </w:r>
    </w:p>
    <w:p w14:paraId="39020947" w14:textId="77777777" w:rsidR="004A5499" w:rsidRDefault="001D1C6D">
      <w:pPr>
        <w:pStyle w:val="A6"/>
        <w:spacing w:after="0" w:line="360" w:lineRule="auto"/>
        <w:ind w:firstLine="709"/>
        <w:jc w:val="both"/>
        <w:rPr>
          <w:rStyle w:val="a7"/>
          <w:sz w:val="28"/>
          <w:szCs w:val="28"/>
        </w:rPr>
      </w:pPr>
      <w:r>
        <w:rPr>
          <w:rStyle w:val="a7"/>
          <w:sz w:val="28"/>
          <w:szCs w:val="28"/>
        </w:rPr>
        <w:t>ГАРАНТ-Образование : [информационно-правовой портал] / ООО НПП «ГАРАНТ СЕРВИС». — Москва, 1990 — . — URL: </w:t>
      </w:r>
      <w:hyperlink r:id="rId26" w:history="1">
        <w:r w:rsidR="004A5499">
          <w:rPr>
            <w:rStyle w:val="Hyperlink1"/>
            <w:rFonts w:eastAsia="Arial Unicode MS"/>
          </w:rPr>
          <w:t>http://edu.garant.ru/</w:t>
        </w:r>
      </w:hyperlink>
      <w:r>
        <w:rPr>
          <w:rStyle w:val="a7"/>
          <w:sz w:val="28"/>
          <w:szCs w:val="28"/>
        </w:rPr>
        <w:t> (дата обращения: 25.04.2020). — Режим доступа: для зарегистрир. пользователей. — Текст: электронный.</w:t>
      </w:r>
    </w:p>
    <w:p w14:paraId="1E2ABA9E" w14:textId="77777777" w:rsidR="004A5499" w:rsidRDefault="001D1C6D">
      <w:pPr>
        <w:pStyle w:val="A6"/>
        <w:spacing w:after="0" w:line="360" w:lineRule="auto"/>
        <w:ind w:firstLine="709"/>
        <w:jc w:val="both"/>
        <w:rPr>
          <w:rStyle w:val="a7"/>
          <w:sz w:val="28"/>
          <w:szCs w:val="28"/>
        </w:rPr>
      </w:pPr>
      <w:r>
        <w:rPr>
          <w:rStyle w:val="a7"/>
          <w:b/>
          <w:bCs/>
          <w:sz w:val="28"/>
          <w:szCs w:val="28"/>
          <w:u w:val="single"/>
        </w:rPr>
        <w:t>Описание сайтов и порталов</w:t>
      </w:r>
    </w:p>
    <w:p w14:paraId="6846005C" w14:textId="77777777" w:rsidR="004A5499" w:rsidRDefault="001D1C6D">
      <w:pPr>
        <w:pStyle w:val="A6"/>
        <w:spacing w:after="0" w:line="360" w:lineRule="auto"/>
        <w:ind w:firstLine="709"/>
        <w:jc w:val="both"/>
        <w:rPr>
          <w:rStyle w:val="a7"/>
          <w:sz w:val="28"/>
          <w:szCs w:val="28"/>
        </w:rPr>
      </w:pPr>
      <w:r>
        <w:rPr>
          <w:rStyle w:val="a7"/>
          <w:sz w:val="28"/>
          <w:szCs w:val="28"/>
        </w:rPr>
        <w:t>Правительство Российской Федерации : официальный сайт. — Москва. — URL: </w:t>
      </w:r>
      <w:hyperlink r:id="rId27" w:history="1">
        <w:r w:rsidR="004A5499">
          <w:rPr>
            <w:rStyle w:val="Hyperlink1"/>
            <w:rFonts w:eastAsia="Arial Unicode MS"/>
          </w:rPr>
          <w:t>http://government.ru</w:t>
        </w:r>
      </w:hyperlink>
      <w:r>
        <w:rPr>
          <w:rStyle w:val="a7"/>
          <w:sz w:val="28"/>
          <w:szCs w:val="28"/>
        </w:rPr>
        <w:t> (дата обращения: 21.04.2020). — Текст : электронный.</w:t>
      </w:r>
    </w:p>
    <w:p w14:paraId="6088B5C4" w14:textId="77777777" w:rsidR="004A5499" w:rsidRDefault="001D1C6D">
      <w:pPr>
        <w:pStyle w:val="A6"/>
        <w:spacing w:after="0" w:line="360" w:lineRule="auto"/>
        <w:ind w:firstLine="709"/>
        <w:jc w:val="both"/>
        <w:rPr>
          <w:rStyle w:val="a7"/>
          <w:sz w:val="28"/>
          <w:szCs w:val="28"/>
        </w:rPr>
      </w:pPr>
      <w:r>
        <w:rPr>
          <w:rStyle w:val="a7"/>
          <w:sz w:val="28"/>
          <w:szCs w:val="28"/>
        </w:rPr>
        <w:t>Федеральная служба государственной статистики : сайт. — Москва, 1999 — . — URL: </w:t>
      </w:r>
      <w:hyperlink r:id="rId28" w:history="1">
        <w:r w:rsidR="004A5499">
          <w:rPr>
            <w:rStyle w:val="Hyperlink1"/>
            <w:rFonts w:eastAsia="Arial Unicode MS"/>
          </w:rPr>
          <w:t>http://www.gks.ru</w:t>
        </w:r>
      </w:hyperlink>
      <w:r>
        <w:rPr>
          <w:rStyle w:val="a7"/>
          <w:sz w:val="28"/>
          <w:szCs w:val="28"/>
        </w:rPr>
        <w:t> (дата обращения: 19.09.2019). — Текст: электронный.</w:t>
      </w:r>
    </w:p>
    <w:p w14:paraId="77B21311" w14:textId="77777777" w:rsidR="004A5499" w:rsidRDefault="001D1C6D">
      <w:pPr>
        <w:pStyle w:val="A6"/>
        <w:spacing w:after="0" w:line="360" w:lineRule="auto"/>
        <w:ind w:firstLine="709"/>
        <w:jc w:val="both"/>
        <w:rPr>
          <w:rStyle w:val="a7"/>
          <w:sz w:val="28"/>
          <w:szCs w:val="28"/>
        </w:rPr>
      </w:pPr>
      <w:r>
        <w:rPr>
          <w:rStyle w:val="a7"/>
          <w:sz w:val="28"/>
          <w:szCs w:val="28"/>
        </w:rPr>
        <w:t>Российская газета : сайт. — Москва, 1990 — . — URL: </w:t>
      </w:r>
      <w:hyperlink r:id="rId29" w:history="1">
        <w:r w:rsidR="004A5499">
          <w:rPr>
            <w:rStyle w:val="Hyperlink1"/>
            <w:rFonts w:eastAsia="Arial Unicode MS"/>
          </w:rPr>
          <w:t>https://rg.ru/</w:t>
        </w:r>
      </w:hyperlink>
      <w:r>
        <w:rPr>
          <w:rStyle w:val="a7"/>
          <w:sz w:val="28"/>
          <w:szCs w:val="28"/>
        </w:rPr>
        <w:t> (дата обращения: 21.04.2020). — Текст: электронный.</w:t>
      </w:r>
    </w:p>
    <w:p w14:paraId="05925E7A" w14:textId="77777777" w:rsidR="004A5499" w:rsidRDefault="001D1C6D">
      <w:pPr>
        <w:pStyle w:val="A6"/>
        <w:spacing w:after="0" w:line="360" w:lineRule="auto"/>
        <w:ind w:firstLine="709"/>
        <w:jc w:val="both"/>
        <w:rPr>
          <w:rStyle w:val="a7"/>
          <w:sz w:val="28"/>
          <w:szCs w:val="28"/>
        </w:rPr>
      </w:pPr>
      <w:r>
        <w:rPr>
          <w:rStyle w:val="a7"/>
          <w:sz w:val="28"/>
          <w:szCs w:val="28"/>
        </w:rPr>
        <w:t>Агентство «Росбизнесконсалт» : сайт. — [Москва], 1995 — . — URL: </w:t>
      </w:r>
      <w:hyperlink r:id="rId30" w:history="1">
        <w:r w:rsidR="004A5499">
          <w:rPr>
            <w:rStyle w:val="Hyperlink1"/>
            <w:rFonts w:eastAsia="Arial Unicode MS"/>
          </w:rPr>
          <w:t>http://www.rbc.ru</w:t>
        </w:r>
      </w:hyperlink>
      <w:r>
        <w:rPr>
          <w:rStyle w:val="a7"/>
          <w:sz w:val="28"/>
          <w:szCs w:val="28"/>
        </w:rPr>
        <w:t> (дата обращения: 20.04.2020). — Текст: электронный.</w:t>
      </w:r>
    </w:p>
    <w:p w14:paraId="5B3F25FE" w14:textId="77777777" w:rsidR="004A5499" w:rsidRDefault="001D1C6D">
      <w:pPr>
        <w:pStyle w:val="A6"/>
        <w:spacing w:after="0" w:line="360" w:lineRule="auto"/>
        <w:ind w:firstLine="709"/>
        <w:jc w:val="both"/>
        <w:rPr>
          <w:rStyle w:val="a7"/>
          <w:sz w:val="28"/>
          <w:szCs w:val="28"/>
        </w:rPr>
      </w:pPr>
      <w:r>
        <w:rPr>
          <w:rStyle w:val="a7"/>
          <w:sz w:val="28"/>
          <w:szCs w:val="28"/>
        </w:rPr>
        <w:t>Экономика. Социология. Менеджмент : федеральный образовательный портал / Высшая школа экономики. — Москва, 2003 — . — URL: </w:t>
      </w:r>
      <w:hyperlink r:id="rId31" w:history="1">
        <w:r w:rsidR="004A5499">
          <w:rPr>
            <w:rStyle w:val="Hyperlink1"/>
            <w:rFonts w:eastAsia="Arial Unicode MS"/>
          </w:rPr>
          <w:t>http://ecsocman.hse.ru/</w:t>
        </w:r>
      </w:hyperlink>
      <w:r>
        <w:rPr>
          <w:rStyle w:val="a7"/>
          <w:sz w:val="28"/>
          <w:szCs w:val="28"/>
        </w:rPr>
        <w:t> (дата обращения: 19.09.2019). — Текст: электронный.</w:t>
      </w:r>
    </w:p>
    <w:p w14:paraId="20A1598B" w14:textId="77777777" w:rsidR="004A5499" w:rsidRPr="001A56F9" w:rsidRDefault="001D1C6D">
      <w:pPr>
        <w:pStyle w:val="A6"/>
        <w:spacing w:after="0" w:line="360" w:lineRule="auto"/>
        <w:ind w:firstLine="709"/>
        <w:jc w:val="both"/>
        <w:rPr>
          <w:rStyle w:val="a7"/>
          <w:sz w:val="28"/>
          <w:szCs w:val="28"/>
          <w:lang w:val="en-US"/>
        </w:rPr>
      </w:pPr>
      <w:r>
        <w:rPr>
          <w:rStyle w:val="a7"/>
          <w:sz w:val="28"/>
          <w:szCs w:val="28"/>
          <w:lang w:val="en-US"/>
        </w:rPr>
        <w:t xml:space="preserve">European Union : </w:t>
      </w:r>
      <w:r>
        <w:rPr>
          <w:rStyle w:val="a7"/>
          <w:sz w:val="28"/>
          <w:szCs w:val="28"/>
        </w:rPr>
        <w:t>официальный</w:t>
      </w:r>
      <w:r>
        <w:rPr>
          <w:rStyle w:val="a7"/>
          <w:sz w:val="28"/>
          <w:szCs w:val="28"/>
          <w:lang w:val="en-US"/>
        </w:rPr>
        <w:t xml:space="preserve"> </w:t>
      </w:r>
      <w:r>
        <w:rPr>
          <w:rStyle w:val="a7"/>
          <w:sz w:val="28"/>
          <w:szCs w:val="28"/>
        </w:rPr>
        <w:t>сайт</w:t>
      </w:r>
      <w:r>
        <w:rPr>
          <w:rStyle w:val="a7"/>
          <w:sz w:val="28"/>
          <w:szCs w:val="28"/>
          <w:lang w:val="en-US"/>
        </w:rPr>
        <w:t> / Directorate-General for Communication European Commission. — Brussel. — URL: </w:t>
      </w:r>
      <w:hyperlink r:id="rId32" w:history="1">
        <w:r w:rsidR="004A5499">
          <w:rPr>
            <w:rStyle w:val="Hyperlink0"/>
            <w:rFonts w:eastAsia="Arial Unicode MS"/>
          </w:rPr>
          <w:t>https://europa.eu/</w:t>
        </w:r>
      </w:hyperlink>
      <w:r>
        <w:rPr>
          <w:rStyle w:val="a7"/>
          <w:sz w:val="28"/>
          <w:szCs w:val="28"/>
          <w:lang w:val="en-US"/>
        </w:rPr>
        <w:t> (</w:t>
      </w:r>
      <w:r>
        <w:rPr>
          <w:rStyle w:val="a7"/>
          <w:sz w:val="28"/>
          <w:szCs w:val="28"/>
        </w:rPr>
        <w:t>дата</w:t>
      </w:r>
      <w:r>
        <w:rPr>
          <w:rStyle w:val="a7"/>
          <w:sz w:val="28"/>
          <w:szCs w:val="28"/>
          <w:lang w:val="en-US"/>
        </w:rPr>
        <w:t xml:space="preserve"> </w:t>
      </w:r>
      <w:r>
        <w:rPr>
          <w:rStyle w:val="a7"/>
          <w:sz w:val="28"/>
          <w:szCs w:val="28"/>
        </w:rPr>
        <w:t>обращения</w:t>
      </w:r>
      <w:r>
        <w:rPr>
          <w:rStyle w:val="a7"/>
          <w:sz w:val="28"/>
          <w:szCs w:val="28"/>
          <w:lang w:val="en-US"/>
        </w:rPr>
        <w:t>: 24.04.2020). — </w:t>
      </w:r>
      <w:r>
        <w:rPr>
          <w:rStyle w:val="a7"/>
          <w:sz w:val="28"/>
          <w:szCs w:val="28"/>
        </w:rPr>
        <w:t>Текст</w:t>
      </w:r>
      <w:r>
        <w:rPr>
          <w:rStyle w:val="a7"/>
          <w:sz w:val="28"/>
          <w:szCs w:val="28"/>
          <w:lang w:val="en-US"/>
        </w:rPr>
        <w:t xml:space="preserve">: </w:t>
      </w:r>
      <w:r>
        <w:rPr>
          <w:rStyle w:val="a7"/>
          <w:sz w:val="28"/>
          <w:szCs w:val="28"/>
        </w:rPr>
        <w:t>электронный</w:t>
      </w:r>
      <w:r>
        <w:rPr>
          <w:rStyle w:val="a7"/>
          <w:sz w:val="28"/>
          <w:szCs w:val="28"/>
          <w:lang w:val="en-US"/>
        </w:rPr>
        <w:t>.</w:t>
      </w:r>
    </w:p>
    <w:p w14:paraId="68F4DBEC" w14:textId="77777777" w:rsidR="004A5499" w:rsidRDefault="001D1C6D">
      <w:pPr>
        <w:pStyle w:val="A6"/>
        <w:spacing w:after="0" w:line="360" w:lineRule="auto"/>
        <w:ind w:firstLine="709"/>
        <w:jc w:val="both"/>
        <w:rPr>
          <w:rStyle w:val="a7"/>
          <w:sz w:val="28"/>
          <w:szCs w:val="28"/>
        </w:rPr>
      </w:pPr>
      <w:r>
        <w:rPr>
          <w:rStyle w:val="a7"/>
          <w:b/>
          <w:bCs/>
          <w:sz w:val="28"/>
          <w:szCs w:val="28"/>
          <w:u w:val="single"/>
        </w:rPr>
        <w:t>Описание электронных ресурсов локального доступа</w:t>
      </w:r>
    </w:p>
    <w:p w14:paraId="14A5CFF1" w14:textId="77777777" w:rsidR="004A5499" w:rsidRDefault="001D1C6D">
      <w:pPr>
        <w:pStyle w:val="A6"/>
        <w:spacing w:after="0" w:line="360" w:lineRule="auto"/>
        <w:ind w:firstLine="709"/>
        <w:jc w:val="both"/>
        <w:rPr>
          <w:rStyle w:val="a7"/>
          <w:sz w:val="28"/>
          <w:szCs w:val="28"/>
        </w:rPr>
      </w:pPr>
      <w:r>
        <w:rPr>
          <w:rStyle w:val="a7"/>
          <w:sz w:val="28"/>
          <w:szCs w:val="28"/>
        </w:rPr>
        <w:t>Основы системного анализа и управления : учебник / О.В. Афанасьева, А.А. Клавдиев, С.В. Колесниченко, Д.А. Первухин ; Министерство образования и науки Российской Федерации, Санкт-Петербургский горный университет. — Санкт-Петербург : СПбГУ, 2017. — 1 DVD-ROM. — Загл. с титул. экрана. — Текст : электронный.</w:t>
      </w:r>
    </w:p>
    <w:p w14:paraId="382716E9" w14:textId="77777777" w:rsidR="004A5499" w:rsidRDefault="001D1C6D">
      <w:pPr>
        <w:pStyle w:val="A6"/>
        <w:spacing w:after="0" w:line="360" w:lineRule="auto"/>
        <w:ind w:firstLine="709"/>
        <w:jc w:val="both"/>
        <w:rPr>
          <w:rStyle w:val="a7"/>
          <w:sz w:val="28"/>
          <w:szCs w:val="28"/>
        </w:rPr>
      </w:pPr>
      <w:r>
        <w:rPr>
          <w:rStyle w:val="a7"/>
          <w:sz w:val="28"/>
          <w:szCs w:val="28"/>
        </w:rPr>
        <w:t>Эриашвили Н.Д. Банковское право : электронный учебник для студентов вузов / Н.Д. Эриашвили. — 8-е изд., перераб. и доп. — Москва : ЮНИТИ-ДАНА, 2011. — ISBN 978-5-238-01951-2. — 1 СD-ROM. — Загл. с этикетки диска. — Текст : электронный.</w:t>
      </w:r>
    </w:p>
    <w:p w14:paraId="4EA6B1A0" w14:textId="77777777" w:rsidR="004A5499" w:rsidRDefault="004A5499">
      <w:pPr>
        <w:pStyle w:val="A6"/>
        <w:spacing w:after="0" w:line="360" w:lineRule="auto"/>
        <w:ind w:firstLine="709"/>
        <w:jc w:val="both"/>
        <w:rPr>
          <w:rStyle w:val="a7"/>
          <w:b/>
          <w:bCs/>
          <w:sz w:val="28"/>
          <w:szCs w:val="28"/>
        </w:rPr>
      </w:pPr>
    </w:p>
    <w:p w14:paraId="6BF91DD1" w14:textId="77777777" w:rsidR="004A5499" w:rsidRDefault="004A5499">
      <w:pPr>
        <w:pStyle w:val="A6"/>
        <w:spacing w:after="0" w:line="360" w:lineRule="auto"/>
        <w:ind w:firstLine="709"/>
        <w:jc w:val="center"/>
        <w:rPr>
          <w:rStyle w:val="a7"/>
          <w:sz w:val="28"/>
          <w:szCs w:val="28"/>
        </w:rPr>
      </w:pPr>
    </w:p>
    <w:p w14:paraId="4EF9BAD5" w14:textId="77777777" w:rsidR="004A5499" w:rsidRDefault="004A5499">
      <w:pPr>
        <w:pStyle w:val="A6"/>
        <w:spacing w:after="0" w:line="360" w:lineRule="auto"/>
        <w:ind w:firstLine="709"/>
        <w:jc w:val="right"/>
        <w:rPr>
          <w:rStyle w:val="a7"/>
          <w:sz w:val="28"/>
          <w:szCs w:val="28"/>
        </w:rPr>
      </w:pPr>
    </w:p>
    <w:p w14:paraId="5D816A66" w14:textId="77777777" w:rsidR="004A5499" w:rsidRDefault="004A5499">
      <w:pPr>
        <w:pStyle w:val="A6"/>
        <w:spacing w:after="0" w:line="360" w:lineRule="auto"/>
        <w:ind w:firstLine="709"/>
      </w:pPr>
    </w:p>
    <w:sectPr w:rsidR="004A5499">
      <w:headerReference w:type="default" r:id="rId33"/>
      <w:footerReference w:type="default" r:id="rId34"/>
      <w:pgSz w:w="11900" w:h="16840"/>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E0C5B" w14:textId="77777777" w:rsidR="009B7AD7" w:rsidRDefault="009B7AD7">
      <w:r>
        <w:separator/>
      </w:r>
    </w:p>
  </w:endnote>
  <w:endnote w:type="continuationSeparator" w:id="0">
    <w:p w14:paraId="46C37AB4" w14:textId="77777777" w:rsidR="009B7AD7" w:rsidRDefault="009B7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CC"/>
    <w:family w:val="roman"/>
    <w:pitch w:val="variable"/>
    <w:sig w:usb0="E0002EFF" w:usb1="C000785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C916" w14:textId="77777777" w:rsidR="004A5499" w:rsidRDefault="001D1C6D">
    <w:pPr>
      <w:pStyle w:val="a5"/>
      <w:jc w:val="right"/>
    </w:pPr>
    <w:r>
      <w:rPr>
        <w:sz w:val="20"/>
        <w:szCs w:val="20"/>
      </w:rPr>
      <w:fldChar w:fldCharType="begin"/>
    </w:r>
    <w:r>
      <w:rPr>
        <w:sz w:val="20"/>
        <w:szCs w:val="20"/>
      </w:rPr>
      <w:instrText xml:space="preserve"> PAGE </w:instrText>
    </w:r>
    <w:r>
      <w:rPr>
        <w:sz w:val="20"/>
        <w:szCs w:val="20"/>
      </w:rPr>
      <w:fldChar w:fldCharType="separate"/>
    </w:r>
    <w:r w:rsidR="001A56F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405E" w14:textId="77777777" w:rsidR="009B7AD7" w:rsidRDefault="009B7AD7">
      <w:r>
        <w:separator/>
      </w:r>
    </w:p>
  </w:footnote>
  <w:footnote w:type="continuationSeparator" w:id="0">
    <w:p w14:paraId="75917ECD" w14:textId="77777777" w:rsidR="009B7AD7" w:rsidRDefault="009B7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3A62" w14:textId="77777777" w:rsidR="004A5499" w:rsidRDefault="004A549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38C2"/>
    <w:multiLevelType w:val="hybridMultilevel"/>
    <w:tmpl w:val="157EEB00"/>
    <w:numStyleLink w:val="2"/>
  </w:abstractNum>
  <w:abstractNum w:abstractNumId="1" w15:restartNumberingAfterBreak="0">
    <w:nsid w:val="7C4C4A1D"/>
    <w:multiLevelType w:val="hybridMultilevel"/>
    <w:tmpl w:val="157EEB00"/>
    <w:styleLink w:val="2"/>
    <w:lvl w:ilvl="0" w:tplc="01A6B18C">
      <w:start w:val="1"/>
      <w:numFmt w:val="bullet"/>
      <w:lvlText w:val="·"/>
      <w:lvlJc w:val="left"/>
      <w:pPr>
        <w:tabs>
          <w:tab w:val="num" w:pos="709"/>
        </w:tabs>
        <w:ind w:left="142" w:firstLine="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99E62CA">
      <w:start w:val="1"/>
      <w:numFmt w:val="bullet"/>
      <w:lvlText w:val="o"/>
      <w:lvlJc w:val="left"/>
      <w:pPr>
        <w:ind w:left="840" w:hanging="27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4D6D27E">
      <w:start w:val="1"/>
      <w:numFmt w:val="bullet"/>
      <w:lvlText w:val="▪"/>
      <w:lvlJc w:val="left"/>
      <w:pPr>
        <w:ind w:left="1440" w:hanging="26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74E8734">
      <w:start w:val="1"/>
      <w:numFmt w:val="bullet"/>
      <w:lvlText w:val="·"/>
      <w:lvlJc w:val="left"/>
      <w:pPr>
        <w:ind w:left="2160" w:hanging="25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26C7546">
      <w:start w:val="1"/>
      <w:numFmt w:val="bullet"/>
      <w:lvlText w:val="o"/>
      <w:lvlJc w:val="left"/>
      <w:pPr>
        <w:ind w:left="2880" w:hanging="2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99A9054">
      <w:start w:val="1"/>
      <w:numFmt w:val="bullet"/>
      <w:lvlText w:val="▪"/>
      <w:lvlJc w:val="left"/>
      <w:pPr>
        <w:ind w:left="3600" w:hanging="22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A28B91A">
      <w:start w:val="1"/>
      <w:numFmt w:val="bullet"/>
      <w:lvlText w:val="·"/>
      <w:lvlJc w:val="left"/>
      <w:pPr>
        <w:ind w:left="4320" w:hanging="21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DF03B60">
      <w:start w:val="1"/>
      <w:numFmt w:val="bullet"/>
      <w:lvlText w:val="o"/>
      <w:lvlJc w:val="left"/>
      <w:pPr>
        <w:ind w:left="5040" w:hanging="20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796E752">
      <w:start w:val="1"/>
      <w:numFmt w:val="bullet"/>
      <w:lvlText w:val="▪"/>
      <w:lvlJc w:val="left"/>
      <w:pPr>
        <w:ind w:left="5760" w:hanging="1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381632673">
    <w:abstractNumId w:val="1"/>
  </w:num>
  <w:num w:numId="2" w16cid:durableId="15592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499"/>
    <w:rsid w:val="001A56F9"/>
    <w:rsid w:val="001D1C6D"/>
    <w:rsid w:val="002328A4"/>
    <w:rsid w:val="004A5499"/>
    <w:rsid w:val="005D6537"/>
    <w:rsid w:val="006F6942"/>
    <w:rsid w:val="009B4944"/>
    <w:rsid w:val="009B7AD7"/>
    <w:rsid w:val="00B437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2F5E"/>
  <w15:docId w15:val="{924E2085-BA22-4849-AA72-1492A54B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cs="Arial Unicode MS"/>
      <w:color w:val="000000"/>
      <w:kern w:val="1"/>
      <w:sz w:val="24"/>
      <w:szCs w:val="24"/>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677"/>
        <w:tab w:val="right" w:pos="9355"/>
      </w:tabs>
      <w:suppressAutoHyphens/>
    </w:pPr>
    <w:rPr>
      <w:rFonts w:cs="Arial Unicode MS"/>
      <w:color w:val="000000"/>
      <w:kern w:val="1"/>
      <w:sz w:val="24"/>
      <w:szCs w:val="24"/>
      <w:u w:color="000000"/>
    </w:rPr>
  </w:style>
  <w:style w:type="paragraph" w:customStyle="1" w:styleId="A6">
    <w:name w:val="Основной текст A"/>
    <w:pPr>
      <w:widowControl w:val="0"/>
      <w:suppressAutoHyphens/>
      <w:spacing w:after="140" w:line="288" w:lineRule="auto"/>
    </w:pPr>
    <w:rPr>
      <w:rFonts w:cs="Arial Unicode MS"/>
      <w:color w:val="000000"/>
      <w:kern w:val="1"/>
      <w:sz w:val="24"/>
      <w:szCs w:val="24"/>
      <w:u w:color="000000"/>
    </w:rPr>
  </w:style>
  <w:style w:type="numbering" w:customStyle="1" w:styleId="2">
    <w:name w:val="Импортированный стиль 2"/>
    <w:pPr>
      <w:numPr>
        <w:numId w:val="1"/>
      </w:numPr>
    </w:pPr>
  </w:style>
  <w:style w:type="character" w:customStyle="1" w:styleId="a7">
    <w:name w:val="Нет"/>
  </w:style>
  <w:style w:type="character" w:customStyle="1" w:styleId="Hyperlink0">
    <w:name w:val="Hyperlink.0"/>
    <w:basedOn w:val="a7"/>
    <w:rPr>
      <w:rFonts w:ascii="Times New Roman" w:eastAsia="Times New Roman" w:hAnsi="Times New Roman" w:cs="Times New Roman"/>
      <w:outline w:val="0"/>
      <w:color w:val="000080"/>
      <w:sz w:val="28"/>
      <w:szCs w:val="28"/>
      <w:u w:val="single" w:color="000080"/>
      <w:lang w:val="en-US"/>
    </w:rPr>
  </w:style>
  <w:style w:type="character" w:customStyle="1" w:styleId="Hyperlink1">
    <w:name w:val="Hyperlink.1"/>
    <w:basedOn w:val="a7"/>
    <w:rPr>
      <w:rFonts w:ascii="Times New Roman" w:eastAsia="Times New Roman" w:hAnsi="Times New Roman" w:cs="Times New Roman"/>
      <w:outline w:val="0"/>
      <w:color w:val="000080"/>
      <w:sz w:val="28"/>
      <w:szCs w:val="28"/>
      <w:u w:val="single" w:color="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tudent.consultant.ru/card/" TargetMode="External"/><Relationship Id="rId18" Type="http://schemas.openxmlformats.org/officeDocument/2006/relationships/hyperlink" Target="https://www.nytimes.com/2020/04/21/us/politics/coronavirus-takes-over-political-advertising.html" TargetMode="External"/><Relationship Id="rId26" Type="http://schemas.openxmlformats.org/officeDocument/2006/relationships/hyperlink" Target="http://edu.garant.ru/" TargetMode="External"/><Relationship Id="rId3" Type="http://schemas.openxmlformats.org/officeDocument/2006/relationships/settings" Target="settings.xml"/><Relationship Id="rId21" Type="http://schemas.openxmlformats.org/officeDocument/2006/relationships/hyperlink" Target="http://www.biblioclub.ru/" TargetMode="External"/><Relationship Id="rId34" Type="http://schemas.openxmlformats.org/officeDocument/2006/relationships/footer" Target="footer1.xml"/><Relationship Id="rId7" Type="http://schemas.openxmlformats.org/officeDocument/2006/relationships/hyperlink" Target="https://new.znanium.com/catalog/product/987535" TargetMode="External"/><Relationship Id="rId12" Type="http://schemas.openxmlformats.org/officeDocument/2006/relationships/hyperlink" Target="https://student.consultant.ru/card/" TargetMode="External"/><Relationship Id="rId17" Type="http://schemas.openxmlformats.org/officeDocument/2006/relationships/hyperlink" Target="https://erationality.media.mit.edu/papers/dan/emarkets/interactivity.pdf" TargetMode="External"/><Relationship Id="rId25" Type="http://schemas.openxmlformats.org/officeDocument/2006/relationships/hyperlink" Target="https://student.consultant.ru/card/"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un.org/ru/universal-declaration-human-rights/index.html" TargetMode="External"/><Relationship Id="rId20" Type="http://schemas.openxmlformats.org/officeDocument/2006/relationships/hyperlink" Target="https://www.politstudies.ru/files/File/2020/2/Polis-2020-2-Palmowski.pdf" TargetMode="External"/><Relationship Id="rId29" Type="http://schemas.openxmlformats.org/officeDocument/2006/relationships/hyperlink" Target="https://rg.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ebennikon.ru/article-6uj1.html" TargetMode="External"/><Relationship Id="rId24" Type="http://schemas.openxmlformats.org/officeDocument/2006/relationships/hyperlink" Target="https://elibrary.ru/" TargetMode="External"/><Relationship Id="rId32" Type="http://schemas.openxmlformats.org/officeDocument/2006/relationships/hyperlink" Target="https://europa.eu/" TargetMode="External"/><Relationship Id="rId5" Type="http://schemas.openxmlformats.org/officeDocument/2006/relationships/footnotes" Target="footnotes.xml"/><Relationship Id="rId15" Type="http://schemas.openxmlformats.org/officeDocument/2006/relationships/hyperlink" Target="http://www.szrf.ru/szrf/doc.phtml?nb=100&amp;issid=1002020012000&amp;docid=1" TargetMode="External"/><Relationship Id="rId23" Type="http://schemas.openxmlformats.org/officeDocument/2006/relationships/hyperlink" Target="https://www.book.ru/" TargetMode="External"/><Relationship Id="rId28" Type="http://schemas.openxmlformats.org/officeDocument/2006/relationships/hyperlink" Target="http://www.gks.ru/" TargetMode="External"/><Relationship Id="rId36" Type="http://schemas.openxmlformats.org/officeDocument/2006/relationships/theme" Target="theme/theme1.xml"/><Relationship Id="rId10" Type="http://schemas.openxmlformats.org/officeDocument/2006/relationships/hyperlink" Target="https://www.jstor.org/stable/j.ctt1c2crfj" TargetMode="External"/><Relationship Id="rId19" Type="http://schemas.openxmlformats.org/officeDocument/2006/relationships/hyperlink" Target="https://cyberleninka.ru/article/n/dilemmy-siriyskoy-politiki-es" TargetMode="External"/><Relationship Id="rId31" Type="http://schemas.openxmlformats.org/officeDocument/2006/relationships/hyperlink" Target="http://ecsocman.hse.ru/" TargetMode="External"/><Relationship Id="rId4" Type="http://schemas.openxmlformats.org/officeDocument/2006/relationships/webSettings" Target="webSettings.xml"/><Relationship Id="rId9" Type="http://schemas.openxmlformats.org/officeDocument/2006/relationships/hyperlink" Target="https://book.ru/book/929990" TargetMode="External"/><Relationship Id="rId14" Type="http://schemas.openxmlformats.org/officeDocument/2006/relationships/hyperlink" Target="http://edu.garant.ru/" TargetMode="External"/><Relationship Id="rId22" Type="http://schemas.openxmlformats.org/officeDocument/2006/relationships/hyperlink" Target="https://new.znanium.com/" TargetMode="External"/><Relationship Id="rId27" Type="http://schemas.openxmlformats.org/officeDocument/2006/relationships/hyperlink" Target="http://government.ru/" TargetMode="External"/><Relationship Id="rId30" Type="http://schemas.openxmlformats.org/officeDocument/2006/relationships/hyperlink" Target="http://www.rbc.ru/" TargetMode="External"/><Relationship Id="rId35" Type="http://schemas.openxmlformats.org/officeDocument/2006/relationships/fontTable" Target="fontTable.xml"/><Relationship Id="rId8" Type="http://schemas.openxmlformats.org/officeDocument/2006/relationships/hyperlink" Target="http://biblioclub.ru/index.php?page=book&amp;id=495612"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6706</Words>
  <Characters>38228</Characters>
  <Application>Microsoft Office Word</Application>
  <DocSecurity>0</DocSecurity>
  <Lines>318</Lines>
  <Paragraphs>89</Paragraphs>
  <ScaleCrop>false</ScaleCrop>
  <Company/>
  <LinksUpToDate>false</LinksUpToDate>
  <CharactersWithSpaces>44845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Ирина Репина</cp:lastModifiedBy>
  <cp:revision>2</cp:revision>
  <dcterms:created xsi:type="dcterms:W3CDTF">2026-04-11T20:56:00Z</dcterms:created>
  <dcterms:modified xsi:type="dcterms:W3CDTF">2026-04-11T20:56:00Z</dcterms:modified>
</cp:coreProperties>
</file>