
<file path=[Content_Types].xml><?xml version="1.0" encoding="utf-8"?>
<Types xmlns="http://schemas.openxmlformats.org/package/2006/content-types">
  <Default Extension="png" ContentType="image/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SWTID-2026-7899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0"/>
        <w:gridCol w:w="1500"/>
        <w:gridCol w:w="1750"/>
        <w:gridCol w:w="1650"/>
        <w:gridCol w:w="2700"/>
        <w:gridCol w:w="1000"/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Case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Scenario (What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Steps (How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Expected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Actual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Pass/Fail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W w:w="76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FT-01</w:t>
            </w:r>
            <w:r>
              <w:rPr>
                <w:rtl w:val="0"/>
              </w:rPr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Text Input Validation (Short Description)</w:t>
            </w:r>
          </w:p>
        </w:tc>
        <w:tc>
          <w:tcPr>
            <w:tcW w:w="17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Open a new School IT ticket and enter valid text (e.g., “Network issue”) in Short Description</w:t>
            </w:r>
          </w:p>
        </w:tc>
        <w:tc>
          <w:tcPr>
            <w:tcW w:w="16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Valid text is accepted and the ticket gets an auto-number</w:t>
            </w:r>
          </w:p>
        </w:tc>
        <w:tc>
          <w:tcPr>
            <w:tcW w:w="27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Short Description “Network issue” was accepted for ticket SCH0001006 (Fig 1). Invalid / blank input case not captured.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b/>
                <w:sz w:val="18"/>
                <w:szCs w:val="18"/>
              </w:rPr>
              <w:t xml:space="preserve">Pass (valid input)</w:t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W w:w="76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FT-02</w:t>
            </w:r>
            <w:r>
              <w:rPr>
                <w:rtl w:val="0"/>
              </w:rPr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Choice Field Validation (Category → Subcategory)</w:t>
            </w:r>
          </w:p>
        </w:tc>
        <w:tc>
          <w:tcPr>
            <w:tcW w:w="17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Select each Category and open the Subcategory list</w:t>
            </w:r>
          </w:p>
        </w:tc>
        <w:tc>
          <w:tcPr>
            <w:tcW w:w="16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Only the matching Subcategory is offered</w:t>
            </w:r>
          </w:p>
        </w:tc>
        <w:tc>
          <w:tcPr>
            <w:tcW w:w="27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Network → Wi-Fi, Hardware → Projector, Performance → Slow Computer (Figs 2–4). Access → Forgot Password is defined in the dependent-value list (Fig 5).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b/>
                <w:sz w:val="18"/>
                <w:szCs w:val="18"/>
              </w:rPr>
              <w:t xml:space="preserve">Pass</w:t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W w:w="76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FT-03</w:t>
            </w:r>
            <w:r>
              <w:rPr>
                <w:rtl w:val="0"/>
              </w:rPr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Auto-Classification (Category / Subcategory)</w:t>
            </w:r>
          </w:p>
        </w:tc>
        <w:tc>
          <w:tcPr>
            <w:tcW w:w="17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Create a ticket whose Short Description has a keyword (Wi-Fi/Network, Projector, Forgot password, Slow computer); save and reload</w:t>
            </w:r>
          </w:p>
        </w:tc>
        <w:tc>
          <w:tcPr>
            <w:tcW w:w="16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Category and Subcategory are filled automatically for the keyword</w:t>
            </w:r>
          </w:p>
        </w:tc>
        <w:tc>
          <w:tcPr>
            <w:tcW w:w="27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SCH0001006 (“Network issue”) shows Category = Network, Subcategory = Wi-Fi (Fig 1). That screenshot is the unsaved New-record form, so it does not yet prove the flow set them. Projector, Password and Slow rules not yet tested.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b/>
                <w:sz w:val="18"/>
                <w:szCs w:val="18"/>
              </w:rPr>
              <w:t xml:space="preserve">Partial</w:t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W w:w="76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FT-04</w:t>
            </w:r>
            <w:r>
              <w:rPr>
                <w:rtl w:val="0"/>
              </w:rPr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Flow &amp; Email Notification Check</w:t>
            </w:r>
          </w:p>
        </w:tc>
        <w:tc>
          <w:tcPr>
            <w:tcW w:w="17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Submit a ticket, then open System Logs &gt; Emails and search the subject</w:t>
            </w:r>
          </w:p>
        </w:tc>
        <w:tc>
          <w:tcPr>
            <w:tcW w:w="16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Confirmation email is generated for the caller by the flow</w:t>
            </w:r>
          </w:p>
        </w:tc>
        <w:tc>
          <w:tcPr>
            <w:tcW w:w="27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Email “Your Request for the issue has been submitted” is logged for the caller (Fig 6); its header shows source FlowDesigner (Fig 7). Status is send-ready (queued, SMTP).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b/>
                <w:sz w:val="18"/>
                <w:szCs w:val="18"/>
              </w:rPr>
              <w:t xml:space="preserve">Pass</w:t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W w:w="76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PT-01</w:t>
            </w:r>
            <w:r>
              <w:rPr>
                <w:rtl w:val="0"/>
              </w:rPr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Response Time Test</w:t>
            </w:r>
          </w:p>
        </w:tc>
        <w:tc>
          <w:tcPr>
            <w:tcW w:w="17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Check the flow run time from ticket creation to classification (Flow Executions)</w:t>
            </w:r>
          </w:p>
        </w:tc>
        <w:tc>
          <w:tcPr>
            <w:tcW w:w="16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Should be under 3 seconds</w:t>
            </w:r>
          </w:p>
        </w:tc>
        <w:tc>
          <w:tcPr>
            <w:tcW w:w="27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Not yet measured.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b/>
                <w:sz w:val="18"/>
                <w:szCs w:val="18"/>
              </w:rPr>
              <w:t xml:space="preserve">Pending</w:t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W w:w="76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PT-02</w:t>
            </w:r>
            <w:r>
              <w:rPr>
                <w:rtl w:val="0"/>
              </w:rPr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Concurrent Ticket Test</w:t>
            </w:r>
          </w:p>
        </w:tc>
        <w:tc>
          <w:tcPr>
            <w:tcW w:w="17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Create several tickets at the same time and check the flow keeps up</w:t>
            </w:r>
          </w:p>
        </w:tc>
        <w:tc>
          <w:tcPr>
            <w:tcW w:w="16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Flow should not slow down</w:t>
            </w:r>
          </w:p>
        </w:tc>
        <w:tc>
          <w:tcPr>
            <w:tcW w:w="27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Not yet tested.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b/>
                <w:sz w:val="18"/>
                <w:szCs w:val="18"/>
              </w:rPr>
              <w:t xml:space="preserve">Pending</w:t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W w:w="76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PT-03</w:t>
            </w:r>
            <w:r>
              <w:rPr>
                <w:rtl w:val="0"/>
              </w:rPr>
            </w:r>
          </w:p>
        </w:tc>
        <w:tc>
          <w:tcPr>
            <w:tcW w:w="15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File Upload Load Test (e.g., PDFs)</w:t>
            </w:r>
          </w:p>
        </w:tc>
        <w:tc>
          <w:tcPr>
            <w:tcW w:w="17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Upload multiple PDFs and check processing</w:t>
            </w:r>
          </w:p>
        </w:tc>
        <w:tc>
          <w:tcPr>
            <w:tcW w:w="165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Should work smoothly without crashing</w:t>
            </w:r>
          </w:p>
        </w:tc>
        <w:tc>
          <w:tcPr>
            <w:tcW w:w="27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sz w:val="18"/>
                <w:szCs w:val="18"/>
              </w:rPr>
              <w:t xml:space="preserve">Not applicable – this project has no file-upload feature.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b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 w:line="240" w:lineRule="auto"/>
      </w:pPr>
      <w:r>
        <w:rPr>
          <w:sz w:val="18"/>
          <w:szCs w:val="18"/>
        </w:rPr>
        <w:t xml:space="preserve"/>
      </w:r>
    </w:p>
    <w:p>
      <w:pPr>
        <w:keepNext/>
        <w:spacing w:after="120" w:line="240" w:lineRule="auto"/>
        <w:jc w:val="center"/>
      </w:pPr>
      <w:r>
        <w:rPr>
          <w:b/>
          <w:sz w:val="24"/>
          <w:szCs w:val="24"/>
        </w:rPr>
        <w:t xml:space="preserve">Test Evidence (Screenshots)</w:t>
      </w:r>
    </w:p>
    <w:p>
      <w:pPr>
        <w:keepNext/>
        <w:spacing w:after="40" w:line="240" w:lineRule="auto"/>
        <w:jc w:val="center"/>
      </w:pPr>
      <w:r>
        <w:drawing>
          <wp:inline distT="0" distB="0" distL="0" distR="0">
            <wp:extent cx="3657600" cy="1628978"/>
            <wp:docPr id="201" name="Figure 1" descr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8978"/>
                    </a:xfrm>
                    <a:prstGeom prst="rect">
                      <a:avLst/>
                    </a:prstGeom>
                    <a:ln w="6350"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i/>
          <w:color w:val="444444"/>
          <w:sz w:val="16"/>
          <w:szCs w:val="16"/>
        </w:rPr>
        <w:t xml:space="preserve">Fig 1 – Ticket SCH0001006 – Short Description “Network issue”; Category = Network, Subcategory = Wi-Fi</w:t>
      </w:r>
    </w:p>
    <w:p>
      <w:pPr>
        <w:keepNext/>
        <w:spacing w:after="40" w:line="240" w:lineRule="auto"/>
        <w:jc w:val="center"/>
      </w:pPr>
      <w:r>
        <w:drawing>
          <wp:inline distT="0" distB="0" distL="0" distR="0">
            <wp:extent cx="5120640" cy="1255058"/>
            <wp:docPr id="202" name="Figure 2" descr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55058"/>
                    </a:xfrm>
                    <a:prstGeom prst="rect">
                      <a:avLst/>
                    </a:prstGeom>
                    <a:ln w="6350"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i/>
          <w:color w:val="444444"/>
          <w:sz w:val="16"/>
          <w:szCs w:val="16"/>
        </w:rPr>
        <w:t xml:space="preserve">Fig 2 – Category = Network → only Wi-Fi offered</w:t>
      </w:r>
    </w:p>
    <w:p>
      <w:pPr>
        <w:keepNext/>
        <w:spacing w:after="40" w:line="240" w:lineRule="auto"/>
        <w:jc w:val="center"/>
      </w:pPr>
      <w:r>
        <w:drawing>
          <wp:inline distT="0" distB="0" distL="0" distR="0">
            <wp:extent cx="5120640" cy="1229957"/>
            <wp:docPr id="203" name="Figure 3" descr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29957"/>
                    </a:xfrm>
                    <a:prstGeom prst="rect">
                      <a:avLst/>
                    </a:prstGeom>
                    <a:ln w="6350"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i/>
          <w:color w:val="444444"/>
          <w:sz w:val="16"/>
          <w:szCs w:val="16"/>
        </w:rPr>
        <w:t xml:space="preserve">Fig 3 – Category = Hardware → only Projector offered</w:t>
      </w:r>
    </w:p>
    <w:p>
      <w:pPr>
        <w:keepNext/>
        <w:spacing w:after="40" w:line="240" w:lineRule="auto"/>
        <w:jc w:val="center"/>
      </w:pPr>
      <w:r>
        <w:drawing>
          <wp:inline distT="0" distB="0" distL="0" distR="0">
            <wp:extent cx="5120640" cy="1255058"/>
            <wp:docPr id="204" name="Figure 4" descr="Fig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55058"/>
                    </a:xfrm>
                    <a:prstGeom prst="rect">
                      <a:avLst/>
                    </a:prstGeom>
                    <a:ln w="6350"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i/>
          <w:color w:val="444444"/>
          <w:sz w:val="16"/>
          <w:szCs w:val="16"/>
        </w:rPr>
        <w:t xml:space="preserve">Fig 4 – Category = Performance → only Slow Computer offered</w:t>
      </w:r>
    </w:p>
    <w:p>
      <w:pPr>
        <w:keepNext/>
        <w:spacing w:after="40" w:line="240" w:lineRule="auto"/>
        <w:jc w:val="center"/>
      </w:pPr>
      <w:r>
        <w:drawing>
          <wp:inline distT="0" distB="0" distL="0" distR="0">
            <wp:extent cx="5669280" cy="1779890"/>
            <wp:docPr id="205" name="Figure 5" descr="Fig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9890"/>
                    </a:xfrm>
                    <a:prstGeom prst="rect">
                      <a:avLst/>
                    </a:prstGeom>
                    <a:ln w="6350"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i/>
          <w:color w:val="444444"/>
          <w:sz w:val="16"/>
          <w:szCs w:val="16"/>
        </w:rPr>
        <w:t xml:space="preserve">Fig 5 – Subcategory dependent values (Access, Network, Performance, Hardware)</w:t>
      </w:r>
    </w:p>
    <w:p>
      <w:pPr>
        <w:keepNext/>
        <w:spacing w:after="40" w:line="240" w:lineRule="auto"/>
        <w:jc w:val="center"/>
      </w:pPr>
      <w:r>
        <w:drawing>
          <wp:inline distT="0" distB="0" distL="0" distR="0">
            <wp:extent cx="5669280" cy="1451335"/>
            <wp:docPr id="206" name="Figure 6" descr="Fig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1335"/>
                    </a:xfrm>
                    <a:prstGeom prst="rect">
                      <a:avLst/>
                    </a:prstGeom>
                    <a:ln w="6350"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i/>
          <w:color w:val="444444"/>
          <w:sz w:val="16"/>
          <w:szCs w:val="16"/>
        </w:rPr>
        <w:t xml:space="preserve">Fig 6 – Emails log – confirmation emails sent to the caller</w:t>
      </w:r>
    </w:p>
    <w:p>
      <w:pPr>
        <w:keepNext/>
        <w:spacing w:after="40" w:line="240" w:lineRule="auto"/>
        <w:jc w:val="center"/>
      </w:pPr>
      <w:r>
        <w:drawing>
          <wp:inline distT="0" distB="0" distL="0" distR="0">
            <wp:extent cx="5669280" cy="2303145"/>
            <wp:docPr id="207" name="Figure 7" descr="Fig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>
                      <a:avLst/>
                    </a:prstGeom>
                    <a:ln w="6350"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i/>
          <w:color w:val="444444"/>
          <w:sz w:val="16"/>
          <w:szCs w:val="16"/>
        </w:rPr>
        <w:t xml:space="preserve">Fig 7 – Email preview – generated by Flow Designer (X-ServiceNow-Source: FlowDesigner)</w:t>
      </w:r>
    </w:p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