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das Unidades 3 e 4 — Linguagens Formais e Autômatos</w:t>
      </w:r>
    </w:p>
    <w:p>
      <w:pPr>
        <w:jc w:val="center"/>
      </w:pPr>
      <w:r>
        <w:t>Wydson Felipe</w:t>
      </w:r>
    </w:p>
    <w:p>
      <w:pPr>
        <w:jc w:val="center"/>
      </w:pPr>
      <w:r>
        <w:t>Unic Beira Rio</w:t>
      </w:r>
    </w:p>
    <w:p>
      <w:r>
        <w:br/>
      </w:r>
    </w:p>
    <w:p>
      <w:pPr>
        <w:pStyle w:val="Heading1"/>
      </w:pPr>
      <w:r>
        <w:t>Autômatos Finitos Não Determinísticos (AFND)</w:t>
      </w:r>
    </w:p>
    <w:p>
      <w:r>
        <w:t>Os Autômatos Finitos Não Determinísticos (AFND) são modelos matemáticos de sistemas de estados finitos nos quais, para um mesmo estado e símbolo de entrada, podem existir diversas transições possíveis. Em outras palavras, a máquina possui a liberdade de escolher entre múltiplos caminhos ao processar uma cadeia, inclusive realizando transições espontâneas, denominadas ε-transições, que não consomem nenhum símbolo de entrada.</w:t>
        <w:br/>
        <w:br/>
        <w:t>Formalmente, um AFND é definido pela 5-upla M = (Q, Σ, δ, q₀, F), onde Q é o conjunto finito de estados, Σ representa o alfabeto de entrada, δ é a função de transição que mapeia cada par (estado, símbolo) em um conjunto de possíveis estados seguintes, q₀ é o estado inicial e F é o conjunto de estados finais.</w:t>
        <w:br/>
        <w:br/>
        <w:t>Uma cadeia é aceita se existir ao menos uma sequência de transições que leve do estado inicial a um estado final. A principal característica do AFND é o não determinismo, ou seja, a possibilidade de múltiplas escolhas de transição para o mesmo símbolo.</w:t>
        <w:br/>
        <w:br/>
        <w:t>Apesar dessa aparente complexidade, existe um teorema fundamental que assegura que todo AFND possui um Autômato Finito Determinístico (AFD) equivalente, isto é, ambos reconhecem exatamente a mesma linguagem. O processo de conversão de AFND para AFD ocorre por meio da construção de subconjuntos, que transforma os estados não determinísticos em conjuntos de estados determinísticos. Assim, o AFND serve como um modelo teórico mais flexível e intuitivo, enquanto o AFD é a sua contraparte determinística e implementável em sistemas reais.</w:t>
        <w:br/>
      </w:r>
    </w:p>
    <w:p>
      <w:pPr>
        <w:pStyle w:val="Heading1"/>
      </w:pPr>
      <w:r>
        <w:t>Expressões Regulares</w:t>
      </w:r>
    </w:p>
    <w:p>
      <w:r>
        <w:t>As expressões regulares estão intimamente associadas aos autômatos finitos, uma vez que ambas descrevem as linguagens regulares. Elas definem padrões formais de cadeias que podem ser reconhecidas por um autômato e têm aplicação ampla em processamento de texto, linguagens de programação e busca de padrões.</w:t>
        <w:br/>
        <w:br/>
        <w:t>Os autômatos finitos podem ser vistos como representações gráficas e operacionais dessas expressões. Em síntese, expressões regulares e autômatos finitos possuem poder de reconhecimento equivalente, formando a base teórica da Teoria das Linguagens Regulares.</w:t>
        <w:br/>
      </w:r>
    </w:p>
    <w:p>
      <w:pPr>
        <w:pStyle w:val="Heading1"/>
      </w:pPr>
      <w:r>
        <w:t>Hierarquia de Chomsky</w:t>
      </w:r>
    </w:p>
    <w:p>
      <w:r>
        <w:t>Proposta por Noam Chomsky em 1956, a hierarquia de Chomsky organiza as linguagens formais em quatro níveis distintos, de acordo com sua complexidade gramatical e poder computacional.</w:t>
        <w:br/>
        <w:br/>
        <w:t>1. Linguagens Regulares — reconhecidas por autômatos finitos (determinísticos ou não), constituem o nível mais simples.</w:t>
        <w:br/>
        <w:t>2. Linguagens Livres de Contexto (LLC) — reconhecidas por autômatos com pilha (AP), permitem representar estruturas hierárquicas, como parênteses e expressões matemáticas.</w:t>
        <w:br/>
        <w:t>3. Linguagens Sensíveis ao Contexto (SLC) — reconhecidas por máquinas linearmente limitadas, possuem maior capacidade de memória e processamento.</w:t>
        <w:br/>
        <w:t>4. Linguagens Recursivamente Enumeráveis — reconhecidas pelas Máquinas de Turing, representam o nível máximo de poder computacional, englobando todas as linguagens que podem ser reconhecidas por qualquer algoritmo efetivo.</w:t>
        <w:br/>
        <w:br/>
        <w:t>Essa hierarquia é essencial para compreender os limites teóricos da computação, servindo de base conceitual para o estudo de compiladores, análise sintática e teoria da computabilidade.</w:t>
        <w:br/>
      </w:r>
    </w:p>
    <w:p>
      <w:pPr>
        <w:pStyle w:val="Heading1"/>
      </w:pPr>
      <w:r>
        <w:t>Máquinas de Turing (MT)</w:t>
      </w:r>
    </w:p>
    <w:p>
      <w:r>
        <w:t>As Máquinas de Turing representam o modelo mais abrangente e poderoso de computação teórica. Elas consistem em uma fita infinita dividida em células, um cabeçote de leitura e escrita, e uma unidade de controle responsável por definir as regras de transição de estados.</w:t>
        <w:br/>
        <w:br/>
        <w:t>Durante a execução, a máquina lê um símbolo da fita, altera-o conforme a regra definida e move o cabeçote para a esquerda ou direita. Esse mecanismo permite que as Máquinas de Turing simulem qualquer outro tipo de autômato, caracterizando-as como o modelo universal de computação.</w:t>
        <w:br/>
        <w:br/>
        <w:t>A Tese de Church-Turing estabelece que qualquer algoritmo computável pode ser representado por uma Máquina de Turing. Assim, elas são fundamentais para compreender o que é, de fato, computável. Em resumo, as Máquinas de Turing marcam o limite superior do poder computacional e constituem a base teórica para o desenvolvimento da ciência da computação moderna.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