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E3F" w:rsidRDefault="00FD4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ff4"/>
        <w:tblW w:w="9819" w:type="dxa"/>
        <w:jc w:val="center"/>
        <w:tblBorders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90"/>
        <w:gridCol w:w="5029"/>
      </w:tblGrid>
      <w:tr w:rsidR="00FD4E3F">
        <w:trPr>
          <w:trHeight w:val="1559"/>
          <w:jc w:val="center"/>
        </w:trPr>
        <w:tc>
          <w:tcPr>
            <w:tcW w:w="4790" w:type="dxa"/>
            <w:shd w:val="clear" w:color="auto" w:fill="auto"/>
          </w:tcPr>
          <w:p w:rsidR="00FD4E3F" w:rsidRDefault="00AD335A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CÔNG THƯƠNG</w:t>
            </w:r>
          </w:p>
          <w:p w:rsidR="00FD4E3F" w:rsidRDefault="00AD335A">
            <w:pPr>
              <w:widowControl w:val="0"/>
              <w:pBdr>
                <w:bottom w:val="single" w:sz="6" w:space="1" w:color="000000"/>
              </w:pBdr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ĐẠI HỌC CÔNG NGHIỆP HÀ NỘI</w:t>
            </w:r>
          </w:p>
          <w:p w:rsidR="00FD4E3F" w:rsidRDefault="00FD4E3F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FD4E3F" w:rsidRDefault="00AD335A" w:rsidP="00AD09A4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MÃ ĐỀ: </w:t>
            </w:r>
            <w:r w:rsidR="00AD09A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16720</w:t>
            </w:r>
            <w:bookmarkStart w:id="0" w:name="_GoBack"/>
            <w:bookmarkEnd w:id="0"/>
          </w:p>
        </w:tc>
        <w:tc>
          <w:tcPr>
            <w:tcW w:w="5029" w:type="dxa"/>
            <w:shd w:val="clear" w:color="auto" w:fill="auto"/>
          </w:tcPr>
          <w:p w:rsidR="00FD4E3F" w:rsidRDefault="00AD335A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Ề THI KẾT THÚC HỌC PHẦN</w:t>
            </w:r>
          </w:p>
          <w:p w:rsidR="00FD4E3F" w:rsidRDefault="00AD335A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Môn thi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Lập trình .NET</w:t>
            </w:r>
          </w:p>
          <w:p w:rsidR="00FD4E3F" w:rsidRDefault="00AD335A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 độ đào tạo: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Đại học</w:t>
            </w:r>
          </w:p>
          <w:p w:rsidR="00FD4E3F" w:rsidRDefault="00AD335A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 thức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Trên máy tính</w:t>
            </w:r>
          </w:p>
          <w:p w:rsidR="00FD4E3F" w:rsidRDefault="00AD335A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90 phút</w:t>
            </w:r>
          </w:p>
        </w:tc>
      </w:tr>
    </w:tbl>
    <w:p w:rsidR="00FD4E3F" w:rsidRDefault="00FD4E3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FD4E3F" w:rsidRDefault="00AD33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Chuẩn bị: </w:t>
      </w:r>
    </w:p>
    <w:p w:rsidR="00FD4E3F" w:rsidRDefault="00AD33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SQL Server, chạy script đã cho để tạo csdl  QLBanHang gồm 2 bảng: </w:t>
      </w:r>
    </w:p>
    <w:p w:rsidR="00FD4E3F" w:rsidRDefault="00AD33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firstLine="2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DanhMucHang(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MaDM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TenDM)</w:t>
      </w:r>
    </w:p>
    <w:p w:rsidR="00FD4E3F" w:rsidRDefault="00AD33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firstLine="2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Hang(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MaHang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TenHang, DonGiaBan, SoLuongCon,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MaDM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FD4E3F" w:rsidRDefault="00AD33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.NET 5 để viết ứng dụng WPF </w:t>
      </w:r>
    </w:p>
    <w:p w:rsidR="00FD4E3F" w:rsidRDefault="00AD33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Solution tên là: Họ tên sinh viên_3 số cuối mã sinh viên, ví dụ: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TranVanAn_123</w:t>
      </w:r>
      <w:r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  <w:t xml:space="preserve"> </w:t>
      </w:r>
    </w:p>
    <w:p w:rsidR="00FD4E3F" w:rsidRDefault="00FD4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FD4E3F" w:rsidRDefault="00AD33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Nộp bài: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 đảm bảo file nén chứa solution và file word câu 2a. Nộp theo hướng dẫn của giám thị.</w:t>
      </w:r>
    </w:p>
    <w:p w:rsidR="00FD4E3F" w:rsidRDefault="00FD4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D4E3F" w:rsidRDefault="00AD335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Câu 1: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 WPF thực hiện các yêu cầu sau:</w:t>
      </w:r>
    </w:p>
    <w:p w:rsidR="00FD4E3F" w:rsidRDefault="00AD335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Thiết kế giao diện như sau:</w:t>
      </w:r>
    </w:p>
    <w:p w:rsidR="00FD4E3F" w:rsidRDefault="00AD33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07963" cy="3177944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7963" cy="3177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E3F" w:rsidRDefault="00AD3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b) 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Tạo Style và Template (đặt trong Window.Resources hoặc App.xaml ) thực hiện các yêu cầu sau:</w:t>
      </w:r>
    </w:p>
    <w:p w:rsidR="00FD4E3F" w:rsidRDefault="00AD3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ind w:left="990" w:hanging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Dữ liệu nhập vào các Text</w:t>
      </w:r>
      <w:r>
        <w:rPr>
          <w:rFonts w:ascii="Times New Roman" w:eastAsia="Times New Roman" w:hAnsi="Times New Roman" w:cs="Times New Roman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ox trên Form có font chữ: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Times New Roman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màu chữ: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 xml:space="preserve">Green. </w:t>
      </w:r>
    </w:p>
    <w:p w:rsidR="00FD4E3F" w:rsidRDefault="00AD3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ind w:left="990" w:hanging="180"/>
        <w:rPr>
          <w:rFonts w:ascii="Times New Roman" w:eastAsia="Times New Roman" w:hAnsi="Times New Roman" w:cs="Times New Roman"/>
          <w:color w:val="0000FF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Thiết lập các điều khiển Button có hình Ellip, màu của các button lần lượt là: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Aqua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 xml:space="preserve"> Yellow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 xml:space="preserve">YellowGreen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Gold.</w:t>
      </w:r>
    </w:p>
    <w:p w:rsidR="00FD4E3F" w:rsidRDefault="00AD33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172940" cy="347402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940" cy="347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E3F" w:rsidRDefault="00AD3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Câu 2: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có áp dụng LinQ và Entity Framework Core (EF) để thực hiện các yêu cầu sau:</w:t>
      </w:r>
    </w:p>
    <w:p w:rsidR="00FD4E3F" w:rsidRDefault="00AD335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a) (L3. 1đ)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 model cho cơ sở dữ liệu QLBanHang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(sử dụng thư viện Microsoft. EntityFrameworkCore.SqlServer và Microsoft.EntityFrameworkCore.Tools phiên bản 5.0.7)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Sau đó thêm bảng NhaCungCap(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MaNCC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TenNCC, SoDT) vào csdl. Cập nhật các lớp trong model để ánh xạ cdsl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QLBanHang sau khi thêm bảng. Lưu nội dung đã cập nhật trong model ra file word có tên là câu 2a.docx và lưu vào trong thư mục Project</w:t>
      </w:r>
    </w:p>
    <w:p w:rsidR="00FD4E3F" w:rsidRDefault="00AD335A">
      <w:pPr>
        <w:spacing w:before="120"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2đ)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Hiển thị các mặt hàng có số lượng còn &lt;=200 trong DataGrid ngay khi hiển thị window. Thông tin gồm: mã hàng, tên hàng, mã danh mục hàng, đơn giá bán, số lượng còn, thành tiền (= </w:t>
      </w:r>
      <w:r>
        <w:rPr>
          <w:rFonts w:ascii="Times New Roman" w:eastAsia="Times New Roman" w:hAnsi="Times New Roman" w:cs="Times New Roman"/>
          <w:sz w:val="26"/>
          <w:szCs w:val="26"/>
        </w:rPr>
        <w:t>đơn giá bán * số lượng còn)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 Dữ liệu được sắp xếp theo tên hàng giảm dần.</w:t>
      </w:r>
    </w:p>
    <w:p w:rsidR="00FD4E3F" w:rsidRDefault="00AD335A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aGrid được định dạng như sau: </w:t>
      </w:r>
    </w:p>
    <w:p w:rsidR="00FD4E3F" w:rsidRDefault="00AD335A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Tiêu đề cột: chữ đậm, căn giữa</w:t>
      </w:r>
    </w:p>
    <w:p w:rsidR="00FD4E3F" w:rsidRDefault="00AD335A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Dữ liệu cột thành tiền: căn phải, chữ nghiêng, màu đỏ, có phân cách thành số dạng hàng nghìn, hàng triệu.</w:t>
      </w:r>
    </w:p>
    <w:p w:rsidR="00FD4E3F" w:rsidRDefault="00AD335A">
      <w:pPr>
        <w:tabs>
          <w:tab w:val="left" w:pos="720"/>
        </w:tabs>
        <w:spacing w:after="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c) 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Thêm 1 bản ghi vào bảng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Hang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khi nhấn nút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Thêm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dữ liệu do người dùng 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ập qua các điều khiển nhập liệu. </w:t>
      </w:r>
    </w:p>
    <w:p w:rsidR="00FD4E3F" w:rsidRDefault="00AD335A">
      <w:pPr>
        <w:tabs>
          <w:tab w:val="left" w:pos="720"/>
        </w:tabs>
        <w:spacing w:after="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- Xử lý ngoại lệ và kiểm tra dữ liệu người dùng nhập: số lượng có và đơn giá phải là số nguyên và &gt; 0. </w:t>
      </w:r>
    </w:p>
    <w:p w:rsidR="00FD4E3F" w:rsidRDefault="00AD335A">
      <w:pPr>
        <w:tabs>
          <w:tab w:val="left" w:pos="720"/>
        </w:tabs>
        <w:spacing w:after="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Hiển thị lại dữ liệu sau khi cập nhật vào csdl lên DataGrid.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Sửa thông tin hàng được chọn trong danh 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ách khi nhấn nút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dữ liệu do người dùng nhập qua các điều khiển nhập liệu, không sửa mã hàng. </w:t>
      </w:r>
    </w:p>
    <w:p w:rsidR="00FD4E3F" w:rsidRDefault="00AD335A">
      <w:pPr>
        <w:tabs>
          <w:tab w:val="left" w:pos="72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Xử lý ngoại lệ và kiểm tra dữ liệu người dùng nhập: số lượng có và đơn giá phải là số nguyên và &gt; 0. </w:t>
      </w:r>
    </w:p>
    <w:p w:rsidR="00FD4E3F" w:rsidRDefault="00AD335A">
      <w:pPr>
        <w:tabs>
          <w:tab w:val="left" w:pos="720"/>
        </w:tabs>
        <w:spacing w:after="0"/>
        <w:ind w:left="45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Hiển thị lại dữ liệu sau khi cập nhật vào csdl lên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DataGrid.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Xóa hàng được chọn trong danh sách khi nhấn nút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Xóa. </w:t>
      </w:r>
    </w:p>
    <w:p w:rsidR="00FD4E3F" w:rsidRDefault="00AD335A">
      <w:pPr>
        <w:tabs>
          <w:tab w:val="left" w:pos="72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Hiển thị thông báo xác nhận trước khi xóa.</w:t>
      </w:r>
    </w:p>
    <w:p w:rsidR="00FD4E3F" w:rsidRDefault="00AD335A">
      <w:pPr>
        <w:tabs>
          <w:tab w:val="left" w:pos="72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Hiển thị lại dữ liệu sau khi cập nhật vào csdl lên DataGrid.</w:t>
      </w:r>
    </w:p>
    <w:p w:rsidR="00FD4E3F" w:rsidRDefault="00AD335A">
      <w:pPr>
        <w:tabs>
          <w:tab w:val="left" w:pos="720"/>
        </w:tabs>
        <w:spacing w:after="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f)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Sử dụng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ombo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ox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hiển thị tên danh mục hàng từ bảng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DanhMucHang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nhưng khi chọn lấy mã danh mục để cập nhật dữ liệu.</w:t>
      </w:r>
    </w:p>
    <w:p w:rsidR="00FD4E3F" w:rsidRDefault="00AD335A">
      <w:pPr>
        <w:spacing w:after="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Khi nhấn nút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Tìm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Hiển thị thông tin các danh mục hàng lên DataGrid sang cửa sổ khác, gồm các cột: Mã danh mục, tên danh mục, tổng số tiền của các mặt hàng thuộc danh mục. </w:t>
      </w:r>
    </w:p>
    <w:p w:rsidR="00FD4E3F" w:rsidRDefault="00FD4E3F">
      <w:pP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D4E3F" w:rsidRDefault="00AD335A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Ghi ch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ú: Thí sinh không được sử dụng tài liệu khi thực hiện bài thi kết thúc học phần.</w:t>
      </w:r>
    </w:p>
    <w:p w:rsidR="00FD4E3F" w:rsidRDefault="00AD33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 HẾT-</w:t>
      </w:r>
    </w:p>
    <w:sectPr w:rsidR="00FD4E3F">
      <w:headerReference w:type="default" r:id="rId10"/>
      <w:footerReference w:type="default" r:id="rId11"/>
      <w:pgSz w:w="11909" w:h="16834"/>
      <w:pgMar w:top="567" w:right="567" w:bottom="567" w:left="1134" w:header="284" w:footer="284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35A" w:rsidRDefault="00AD335A">
      <w:pPr>
        <w:spacing w:after="0" w:line="240" w:lineRule="auto"/>
      </w:pPr>
      <w:r>
        <w:separator/>
      </w:r>
    </w:p>
  </w:endnote>
  <w:endnote w:type="continuationSeparator" w:id="0">
    <w:p w:rsidR="00AD335A" w:rsidRDefault="00AD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E3F" w:rsidRDefault="00FD4E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35A" w:rsidRDefault="00AD335A">
      <w:pPr>
        <w:spacing w:after="0" w:line="240" w:lineRule="auto"/>
      </w:pPr>
      <w:r>
        <w:separator/>
      </w:r>
    </w:p>
  </w:footnote>
  <w:footnote w:type="continuationSeparator" w:id="0">
    <w:p w:rsidR="00AD335A" w:rsidRDefault="00AD3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E3F" w:rsidRDefault="00FD4E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72FC"/>
    <w:multiLevelType w:val="multilevel"/>
    <w:tmpl w:val="F5C8968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7A3472"/>
    <w:multiLevelType w:val="multilevel"/>
    <w:tmpl w:val="6FE28BFC"/>
    <w:lvl w:ilvl="0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6E086AE8"/>
    <w:multiLevelType w:val="multilevel"/>
    <w:tmpl w:val="27EE49B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3F"/>
    <w:rsid w:val="00AD09A4"/>
    <w:rsid w:val="00AD335A"/>
    <w:rsid w:val="00FD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2A83"/>
  <w15:docId w15:val="{2F303DED-A72D-4EF5-B554-5A895224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0F4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EE0019"/>
    <w:pPr>
      <w:spacing w:after="0" w:line="240" w:lineRule="auto"/>
    </w:pPr>
    <w:rPr>
      <w:rFonts w:ascii="Times New Roman" w:eastAsiaTheme="minorHAnsi" w:hAnsi="Times New Roman" w:cs="Times New Roman"/>
      <w:spacing w:val="10"/>
      <w:sz w:val="28"/>
      <w:szCs w:val="4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A10B19"/>
    <w:rPr>
      <w:i/>
      <w:iCs/>
    </w:rPr>
  </w:style>
  <w:style w:type="character" w:styleId="Strong">
    <w:name w:val="Strong"/>
    <w:basedOn w:val="DefaultParagraphFont"/>
    <w:qFormat/>
    <w:rsid w:val="00A10B19"/>
    <w:rPr>
      <w:b/>
      <w:bCs/>
    </w:rPr>
  </w:style>
  <w:style w:type="paragraph" w:styleId="NormalWeb">
    <w:name w:val="Normal (Web)"/>
    <w:uiPriority w:val="99"/>
    <w:rsid w:val="00A10B1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048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8"/>
    <w:rPr>
      <w:lang w:eastAsia="en-US"/>
    </w:rPr>
  </w:style>
  <w:style w:type="paragraph" w:customStyle="1" w:styleId="Style1">
    <w:name w:val="Style1"/>
    <w:basedOn w:val="Normal"/>
    <w:link w:val="Style1Char"/>
    <w:qFormat/>
    <w:rsid w:val="00986754"/>
    <w:pPr>
      <w:numPr>
        <w:numId w:val="3"/>
      </w:num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86754"/>
    <w:rPr>
      <w:rFonts w:ascii="Times New Roman" w:eastAsia="Calibri" w:hAnsi="Times New Roman" w:cs="Times New Roman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3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F83"/>
    <w:rPr>
      <w:b/>
      <w:bCs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paragraph" w:customStyle="1" w:styleId="Cap1">
    <w:name w:val="Cap_1"/>
    <w:basedOn w:val="Normal"/>
    <w:rsid w:val="002B199B"/>
    <w:pPr>
      <w:tabs>
        <w:tab w:val="num" w:pos="560"/>
      </w:tabs>
      <w:spacing w:before="60" w:after="60" w:line="360" w:lineRule="exact"/>
      <w:ind w:left="862" w:right="142" w:hanging="72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Thamkhao">
    <w:name w:val="Tham_khao"/>
    <w:basedOn w:val="Normal"/>
    <w:rsid w:val="002B199B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 w:after="60" w:line="360" w:lineRule="exact"/>
      <w:ind w:left="896" w:hanging="53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4A29DC"/>
  </w:style>
  <w:style w:type="paragraph" w:customStyle="1" w:styleId="Default">
    <w:name w:val="Default"/>
    <w:rsid w:val="00BF35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5cGvS9hkxlyRiVZwjkgty3Tjmg==">AMUW2mXVdWHhnOpLGxIqRgRl+DkzLmIwUYkJRpNYudbV/j10XpWCBtj0JI9kk/WHPz1NyoaGBB175Z+aLYYpoiDuR43BWFZb6gQdPlYRZ0Oppm17xnZqjTqyHtG3yzyCoHTLwEuv1/6w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Duyên Trần</dc:creator>
  <cp:lastModifiedBy>TTKT</cp:lastModifiedBy>
  <cp:revision>2</cp:revision>
  <dcterms:created xsi:type="dcterms:W3CDTF">2021-04-16T00:40:00Z</dcterms:created>
  <dcterms:modified xsi:type="dcterms:W3CDTF">2022-01-07T09:49:00Z</dcterms:modified>
</cp:coreProperties>
</file>