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17C3" w14:textId="643BAFCE" w:rsidR="00580FAC" w:rsidRPr="00387FB0" w:rsidRDefault="00580F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FB0">
        <w:rPr>
          <w:rFonts w:ascii="Times New Roman" w:hAnsi="Times New Roman" w:cs="Times New Roman"/>
          <w:sz w:val="24"/>
          <w:szCs w:val="24"/>
          <w:lang w:val="en-US"/>
        </w:rPr>
        <w:t>Bài 1</w:t>
      </w:r>
    </w:p>
    <w:p w14:paraId="60D46FCA" w14:textId="4F59DB52" w:rsidR="00580FAC" w:rsidRPr="00387FB0" w:rsidRDefault="00580F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FB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BBFD4D" wp14:editId="5613C42D">
            <wp:extent cx="5731510" cy="2786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C4FC" w14:textId="096B6BA9" w:rsidR="00580FAC" w:rsidRPr="00387FB0" w:rsidRDefault="00580F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FB0">
        <w:rPr>
          <w:rFonts w:ascii="Times New Roman" w:hAnsi="Times New Roman" w:cs="Times New Roman"/>
          <w:sz w:val="24"/>
          <w:szCs w:val="24"/>
          <w:lang w:val="en-US"/>
        </w:rPr>
        <w:t>Bài 2</w:t>
      </w:r>
    </w:p>
    <w:p w14:paraId="790DF813" w14:textId="4DEBBF03" w:rsidR="00580FAC" w:rsidRPr="00387FB0" w:rsidRDefault="00580F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FB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0BA297" wp14:editId="6E91F252">
            <wp:extent cx="5731510" cy="3705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EBE" w14:textId="5EA137FF" w:rsidR="00580FAC" w:rsidRPr="00387FB0" w:rsidRDefault="00580F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FB0">
        <w:rPr>
          <w:rFonts w:ascii="Times New Roman" w:hAnsi="Times New Roman" w:cs="Times New Roman"/>
          <w:sz w:val="24"/>
          <w:szCs w:val="24"/>
          <w:lang w:val="en-US"/>
        </w:rPr>
        <w:t>Bài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42"/>
        <w:gridCol w:w="1308"/>
        <w:gridCol w:w="5807"/>
      </w:tblGrid>
      <w:tr w:rsidR="00580FAC" w:rsidRPr="00580FAC" w14:paraId="3AA67BDB" w14:textId="77777777" w:rsidTr="00580F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3A039" w14:textId="77777777" w:rsidR="00580FAC" w:rsidRPr="00580FAC" w:rsidRDefault="00580FAC" w:rsidP="00580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A</w:t>
            </w:r>
          </w:p>
        </w:tc>
        <w:tc>
          <w:tcPr>
            <w:tcW w:w="0" w:type="auto"/>
            <w:vAlign w:val="center"/>
            <w:hideMark/>
          </w:tcPr>
          <w:p w14:paraId="1C26903D" w14:textId="77777777" w:rsidR="00580FAC" w:rsidRPr="00580FAC" w:rsidRDefault="00580FAC" w:rsidP="00580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B</w:t>
            </w:r>
          </w:p>
        </w:tc>
        <w:tc>
          <w:tcPr>
            <w:tcW w:w="0" w:type="auto"/>
            <w:vAlign w:val="center"/>
            <w:hideMark/>
          </w:tcPr>
          <w:p w14:paraId="0E782C6F" w14:textId="77777777" w:rsidR="00580FAC" w:rsidRPr="00580FAC" w:rsidRDefault="00580FAC" w:rsidP="00580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Mối quan hệ</w:t>
            </w:r>
          </w:p>
        </w:tc>
        <w:tc>
          <w:tcPr>
            <w:tcW w:w="0" w:type="auto"/>
            <w:vAlign w:val="center"/>
            <w:hideMark/>
          </w:tcPr>
          <w:p w14:paraId="334D619C" w14:textId="77777777" w:rsidR="00580FAC" w:rsidRPr="00580FAC" w:rsidRDefault="00580FAC" w:rsidP="00580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580FAC" w:rsidRPr="00580FAC" w14:paraId="4E77B5AC" w14:textId="77777777" w:rsidTr="00580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66C3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7E751762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giỏ hàng</w:t>
            </w:r>
          </w:p>
        </w:tc>
        <w:tc>
          <w:tcPr>
            <w:tcW w:w="0" w:type="auto"/>
            <w:vAlign w:val="center"/>
            <w:hideMark/>
          </w:tcPr>
          <w:p w14:paraId="6D0F14EB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76A26132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Khi người dùng thực hiện “Đặt hàng”, hệ thống bắt buộc phải thực hiện bước “Kiểm tra giỏ hàng” để xác nhận sản phẩm, số lượng, giá trước khi đặt.</w:t>
            </w:r>
          </w:p>
        </w:tc>
      </w:tr>
      <w:tr w:rsidR="00580FAC" w:rsidRPr="00580FAC" w14:paraId="2FF66D82" w14:textId="77777777" w:rsidTr="00580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60B9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3B687FDC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Đề xuất hoá đơn</w:t>
            </w:r>
          </w:p>
        </w:tc>
        <w:tc>
          <w:tcPr>
            <w:tcW w:w="0" w:type="auto"/>
            <w:vAlign w:val="center"/>
            <w:hideMark/>
          </w:tcPr>
          <w:p w14:paraId="32FDEEEB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52C37899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Quá trình “Đặt hàng” luôn bao gồm việc hệ thống tự động “Đề xuất hoá đơn” để hiển thị chi tiết thanh toán.</w:t>
            </w:r>
          </w:p>
        </w:tc>
      </w:tr>
      <w:tr w:rsidR="00580FAC" w:rsidRPr="00580FAC" w14:paraId="2506BE67" w14:textId="77777777" w:rsidTr="00580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EB98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Xem đánh giá</w:t>
            </w:r>
          </w:p>
        </w:tc>
        <w:tc>
          <w:tcPr>
            <w:tcW w:w="0" w:type="auto"/>
            <w:vAlign w:val="center"/>
            <w:hideMark/>
          </w:tcPr>
          <w:p w14:paraId="2C01F81E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62985ED4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A7AD33F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có thể xem đánh giá sản phẩm trước khi quyết định “Đặt hàng”, nhưng đây không phải là bước bắt buộc.</w:t>
            </w:r>
          </w:p>
        </w:tc>
      </w:tr>
      <w:tr w:rsidR="00580FAC" w:rsidRPr="00580FAC" w14:paraId="0B1C2F2A" w14:textId="77777777" w:rsidTr="00580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36D5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Đặt hàng</w:t>
            </w:r>
          </w:p>
        </w:tc>
        <w:tc>
          <w:tcPr>
            <w:tcW w:w="0" w:type="auto"/>
            <w:vAlign w:val="center"/>
            <w:hideMark/>
          </w:tcPr>
          <w:p w14:paraId="721B52CE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Xem đánh giá</w:t>
            </w:r>
          </w:p>
        </w:tc>
        <w:tc>
          <w:tcPr>
            <w:tcW w:w="0" w:type="auto"/>
            <w:vAlign w:val="center"/>
            <w:hideMark/>
          </w:tcPr>
          <w:p w14:paraId="1D44A957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6E2135DC" w14:textId="77777777" w:rsidR="00580FAC" w:rsidRPr="00580FAC" w:rsidRDefault="00580FAC" w:rsidP="00580F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FAC">
              <w:rPr>
                <w:rFonts w:ascii="Times New Roman" w:eastAsia="Times New Roman" w:hAnsi="Times New Roman" w:cs="Times New Roman"/>
                <w:sz w:val="24"/>
                <w:szCs w:val="24"/>
              </w:rPr>
              <w:t>Sau khi “Đặt hàng” thành công, người dùng có thể mở rộng hành động bằng cách “Xem đánh giá” để kiểm tra phản hồi sản phẩm đã mua.</w:t>
            </w:r>
          </w:p>
        </w:tc>
      </w:tr>
    </w:tbl>
    <w:p w14:paraId="1B4798A6" w14:textId="34B0BBFC" w:rsidR="00580FAC" w:rsidRPr="00387FB0" w:rsidRDefault="00580FAC">
      <w:pPr>
        <w:rPr>
          <w:rFonts w:ascii="Times New Roman" w:hAnsi="Times New Roman" w:cs="Times New Roman"/>
          <w:sz w:val="24"/>
          <w:szCs w:val="24"/>
        </w:rPr>
      </w:pPr>
    </w:p>
    <w:p w14:paraId="7B289320" w14:textId="68635729" w:rsidR="00580FAC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4</w:t>
      </w:r>
    </w:p>
    <w:p w14:paraId="4613BED3" w14:textId="46789A61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EEA0B" wp14:editId="484627FB">
            <wp:extent cx="5731510" cy="5196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5F0C" w14:textId="4FAE74F0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087"/>
        <w:gridCol w:w="2427"/>
        <w:gridCol w:w="3435"/>
      </w:tblGrid>
      <w:tr w:rsidR="00254002" w:rsidRPr="00254002" w14:paraId="40D1D751" w14:textId="77777777" w:rsidTr="00254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D4871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0" w:type="auto"/>
            <w:vAlign w:val="center"/>
            <w:hideMark/>
          </w:tcPr>
          <w:p w14:paraId="6760E7BF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Loại Actor</w:t>
            </w:r>
          </w:p>
        </w:tc>
        <w:tc>
          <w:tcPr>
            <w:tcW w:w="0" w:type="auto"/>
            <w:vAlign w:val="center"/>
            <w:hideMark/>
          </w:tcPr>
          <w:p w14:paraId="0BA77C48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phục vụ</w:t>
            </w:r>
          </w:p>
        </w:tc>
        <w:tc>
          <w:tcPr>
            <w:tcW w:w="0" w:type="auto"/>
            <w:vAlign w:val="center"/>
            <w:hideMark/>
          </w:tcPr>
          <w:p w14:paraId="33578D3B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254002" w:rsidRPr="00254002" w14:paraId="7C41207A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11D2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13E857F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6943BAB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Đăng ký / Đăng nhập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Tìm kiếm món ăn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Đặt món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Thanh toán đơn hàng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Theo dõi trạng thái giao hàng</w:t>
            </w:r>
          </w:p>
        </w:tc>
        <w:tc>
          <w:tcPr>
            <w:tcW w:w="0" w:type="auto"/>
            <w:vAlign w:val="center"/>
            <w:hideMark/>
          </w:tcPr>
          <w:p w14:paraId="6FC1E37D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sử dụng chính của hệ thống, khởi tạo hầu hết các chức năng chính.</w:t>
            </w:r>
          </w:p>
        </w:tc>
      </w:tr>
      <w:tr w:rsidR="00254002" w:rsidRPr="00254002" w14:paraId="23DB0491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E214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Nhà hàng / Quán ăn</w:t>
            </w:r>
          </w:p>
        </w:tc>
        <w:tc>
          <w:tcPr>
            <w:tcW w:w="0" w:type="auto"/>
            <w:vAlign w:val="center"/>
            <w:hideMark/>
          </w:tcPr>
          <w:p w14:paraId="1CF8F98D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168A595C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Cập nhật thực đơn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Nhận đơn hàng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Xác nhận và chuẩn bị món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Cập nhật trạng thái đơn hàng</w:t>
            </w:r>
          </w:p>
        </w:tc>
        <w:tc>
          <w:tcPr>
            <w:tcW w:w="0" w:type="auto"/>
            <w:vAlign w:val="center"/>
            <w:hideMark/>
          </w:tcPr>
          <w:p w14:paraId="5492EEAB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Là bên cung cấp món ăn, tương tác trực tiếp với đơn hàng của khách.</w:t>
            </w:r>
          </w:p>
        </w:tc>
      </w:tr>
      <w:tr w:rsidR="00254002" w:rsidRPr="00254002" w14:paraId="2C5582F7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FE7A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Tài xế giao hàng (Shipper)</w:t>
            </w:r>
          </w:p>
        </w:tc>
        <w:tc>
          <w:tcPr>
            <w:tcW w:w="0" w:type="auto"/>
            <w:vAlign w:val="center"/>
            <w:hideMark/>
          </w:tcPr>
          <w:p w14:paraId="6C1152F4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FA8432A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Nhận yêu cầu giao hàng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Xem thông tin khách &amp; nhà hàng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Cập nhật trạng thái giao (đang giao / đã giao)</w:t>
            </w:r>
          </w:p>
        </w:tc>
        <w:tc>
          <w:tcPr>
            <w:tcW w:w="0" w:type="auto"/>
            <w:vAlign w:val="center"/>
            <w:hideMark/>
          </w:tcPr>
          <w:p w14:paraId="25258B16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Là người thực hiện nhiệm vụ giao hàng từ nhà hàng đến khách hàng.</w:t>
            </w:r>
          </w:p>
        </w:tc>
      </w:tr>
      <w:tr w:rsidR="00254002" w:rsidRPr="00254002" w14:paraId="16E9D87D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0B81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Quản trị hệ thống (Admin)</w:t>
            </w:r>
          </w:p>
        </w:tc>
        <w:tc>
          <w:tcPr>
            <w:tcW w:w="0" w:type="auto"/>
            <w:vAlign w:val="center"/>
            <w:hideMark/>
          </w:tcPr>
          <w:p w14:paraId="4F5C4288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2171401D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Quản lý tài khoản người dùng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Quản lý nhà hàng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Xem báo cáo, thống kê đơn hàng</w:t>
            </w:r>
          </w:p>
        </w:tc>
        <w:tc>
          <w:tcPr>
            <w:tcW w:w="0" w:type="auto"/>
            <w:vAlign w:val="center"/>
            <w:hideMark/>
          </w:tcPr>
          <w:p w14:paraId="10B550CF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duy trì, giám sát và quản lý hệ thống ở mức tổng thể.</w:t>
            </w:r>
          </w:p>
        </w:tc>
      </w:tr>
      <w:tr w:rsidR="00254002" w:rsidRPr="00254002" w14:paraId="4208EE6D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EB3C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Cổng thanh toán (Payment Gateway)</w:t>
            </w:r>
          </w:p>
        </w:tc>
        <w:tc>
          <w:tcPr>
            <w:tcW w:w="0" w:type="auto"/>
            <w:vAlign w:val="center"/>
            <w:hideMark/>
          </w:tcPr>
          <w:p w14:paraId="6AA71CA2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280269C4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Xử lý giao dịch thanh toán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Xác nhận thành công hoặc thất bại của thanh toán</w:t>
            </w:r>
          </w:p>
        </w:tc>
        <w:tc>
          <w:tcPr>
            <w:tcW w:w="0" w:type="auto"/>
            <w:vAlign w:val="center"/>
            <w:hideMark/>
          </w:tcPr>
          <w:p w14:paraId="7FA041CA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Là hệ thống bên ngoài được tích hợp để hỗ trợ thanh toán trực tuyến.</w:t>
            </w:r>
          </w:p>
        </w:tc>
      </w:tr>
    </w:tbl>
    <w:p w14:paraId="72C8FEC4" w14:textId="5260C275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</w:p>
    <w:p w14:paraId="6510E1A9" w14:textId="444901E5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7525"/>
      </w:tblGrid>
      <w:tr w:rsidR="00254002" w:rsidRPr="00254002" w14:paraId="7F8278EE" w14:textId="77777777" w:rsidTr="00254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07EDE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95FE935" w14:textId="77777777" w:rsidR="00254002" w:rsidRPr="00254002" w:rsidRDefault="00254002" w:rsidP="00254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 mô tả</w:t>
            </w:r>
          </w:p>
        </w:tc>
      </w:tr>
      <w:tr w:rsidR="00254002" w:rsidRPr="00254002" w14:paraId="444123FF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4B21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2E5D16D1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Đặt hàng</w:t>
            </w:r>
          </w:p>
        </w:tc>
      </w:tr>
      <w:tr w:rsidR="00254002" w:rsidRPr="00254002" w14:paraId="32AC0CD1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BFD6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AE2322F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Khách hàng (người đặt món)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Hệ thống giao đồ ăn online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Nhà hàng (xác nhận đơn hàng)</w:t>
            </w:r>
          </w:p>
        </w:tc>
      </w:tr>
      <w:tr w:rsidR="00254002" w:rsidRPr="00254002" w14:paraId="25B5907F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7C4E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48D16FA9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Giúp khách hàng lựa chọn món ăn, xác nhận thông tin và gửi đơn đặt hàng đến nhà hàng một cách nhanh chóng, chính xác.</w:t>
            </w:r>
          </w:p>
        </w:tc>
      </w:tr>
      <w:tr w:rsidR="00254002" w:rsidRPr="00254002" w14:paraId="2C0B98C6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1368" w14:textId="5131881F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Luồng chính </w:t>
            </w:r>
          </w:p>
        </w:tc>
        <w:tc>
          <w:tcPr>
            <w:tcW w:w="0" w:type="auto"/>
            <w:vAlign w:val="center"/>
            <w:hideMark/>
          </w:tcPr>
          <w:p w14:paraId="43764A42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Khách hàng đăng nhập vào ứng dụng.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Khách hàng tìm kiếm món ăn hoặc chọn từ danh mục.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Khách hàng thêm món ăn vào giỏ hàng.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4. Khách hàng xem giỏ hàng, chọn địa chỉ giao và phương thức thanh toán.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5. Hệ thống hiển thị tổng tiền và yêu cầu xác nhận đặt hàng.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6. Khách hàng xác nhận đặt hàng.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7. Hệ thống gửi thông tin đơn hàng đến nhà hàng và tài xế giao hàng.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8. Nhà hàng xác nhận đơn, bắt đầu chuẩn bị món ăn.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9. Hệ thống thông báo trạng thái đơn hàng cho khách hàng (“Đang chuẩn bị”, “Đang giao hàng”, “Hoàn thành”).</w:t>
            </w:r>
          </w:p>
        </w:tc>
      </w:tr>
      <w:tr w:rsidR="00254002" w:rsidRPr="00254002" w14:paraId="16802FA0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B2C1" w14:textId="113F1E30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Luồng lỗi </w:t>
            </w:r>
          </w:p>
        </w:tc>
        <w:tc>
          <w:tcPr>
            <w:tcW w:w="0" w:type="auto"/>
            <w:vAlign w:val="center"/>
            <w:hideMark/>
          </w:tcPr>
          <w:p w14:paraId="54067340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E1: Khách hàng chưa đăng nhập → Hệ thống yêu cầu đăng nhập trước khi đặt hàng.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E2: Giỏ hàng trống → Hệ thống thông báo “Vui lòng chọn món ăn trước khi đặt hàng”.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E3: Phương thức thanh toán không hợp lệ → Hệ thống hiển thị thông báo lỗi và yêu cầu chọn lại. </w:t>
            </w: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E4: Nhà hàng không nhận đơn (hết món hoặc tạm ngưng) → Hệ thống thông báo và đề xuất nhà hàng tương tự.</w:t>
            </w:r>
          </w:p>
        </w:tc>
      </w:tr>
      <w:tr w:rsidR="00254002" w:rsidRPr="00254002" w14:paraId="4CC5E523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CAA4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Điều kiện tiên quyết</w:t>
            </w:r>
          </w:p>
        </w:tc>
        <w:tc>
          <w:tcPr>
            <w:tcW w:w="0" w:type="auto"/>
            <w:vAlign w:val="center"/>
            <w:hideMark/>
          </w:tcPr>
          <w:p w14:paraId="48FDD44A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đã đăng nhập vào hệ thống.</w:t>
            </w:r>
          </w:p>
        </w:tc>
      </w:tr>
      <w:tr w:rsidR="00254002" w:rsidRPr="00254002" w14:paraId="2FB5610A" w14:textId="77777777" w:rsidTr="00254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49C7" w14:textId="3D75D794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Điều kiện sau cùng </w:t>
            </w:r>
          </w:p>
        </w:tc>
        <w:tc>
          <w:tcPr>
            <w:tcW w:w="0" w:type="auto"/>
            <w:vAlign w:val="center"/>
            <w:hideMark/>
          </w:tcPr>
          <w:p w14:paraId="5CBF3DDE" w14:textId="77777777" w:rsidR="00254002" w:rsidRPr="00254002" w:rsidRDefault="00254002" w:rsidP="00254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002">
              <w:rPr>
                <w:rFonts w:ascii="Times New Roman" w:eastAsia="Times New Roman" w:hAnsi="Times New Roman" w:cs="Times New Roman"/>
                <w:sz w:val="24"/>
                <w:szCs w:val="24"/>
              </w:rPr>
              <w:t>Đơn hàng được ghi nhận, chuyển đến nhà hàng và khách hàng nhận được thông báo trạng thái đơn.</w:t>
            </w:r>
          </w:p>
        </w:tc>
      </w:tr>
    </w:tbl>
    <w:p w14:paraId="3FDA7500" w14:textId="743FF496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</w:p>
    <w:p w14:paraId="54970AD6" w14:textId="4187A6C2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</w:p>
    <w:p w14:paraId="0C15335A" w14:textId="4123C37D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7</w:t>
      </w:r>
    </w:p>
    <w:p w14:paraId="140F698E" w14:textId="5F5C94CC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5C0F38" wp14:editId="5E402F1F">
            <wp:extent cx="5731510" cy="40341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3C75" w14:textId="1A2F452A" w:rsidR="00254002" w:rsidRPr="00387FB0" w:rsidRDefault="00254002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8</w:t>
      </w:r>
    </w:p>
    <w:p w14:paraId="227D1F9F" w14:textId="05D5824E" w:rsidR="00254002" w:rsidRPr="00387FB0" w:rsidRDefault="00C321EA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85B802" wp14:editId="0BBA5181">
            <wp:extent cx="5731510" cy="4344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A5E7" w14:textId="2138A76C" w:rsidR="00C321EA" w:rsidRPr="00387FB0" w:rsidRDefault="00C321EA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Tên use case đặt xe</w:t>
      </w:r>
    </w:p>
    <w:p w14:paraId="157BA132" w14:textId="58A0DD33" w:rsidR="00C321EA" w:rsidRPr="00387FB0" w:rsidRDefault="00C321EA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Mục tiêu: giuups khách đặt xe</w:t>
      </w:r>
    </w:p>
    <w:p w14:paraId="2E52DC93" w14:textId="4109E424" w:rsidR="00C321EA" w:rsidRPr="00387FB0" w:rsidRDefault="00C321EA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 xml:space="preserve">Tác nhân Actor </w:t>
      </w:r>
    </w:p>
    <w:p w14:paraId="33821252" w14:textId="65D8B30B" w:rsidR="00C321EA" w:rsidRPr="00387FB0" w:rsidRDefault="00C321EA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 xml:space="preserve">Mối quan hệ </w:t>
      </w:r>
      <w:r w:rsidR="00387FB0" w:rsidRPr="00387FB0">
        <w:rPr>
          <w:rFonts w:ascii="Times New Roman" w:hAnsi="Times New Roman" w:cs="Times New Roman"/>
          <w:sz w:val="24"/>
          <w:szCs w:val="24"/>
        </w:rPr>
        <w:t>extend và include</w:t>
      </w:r>
    </w:p>
    <w:p w14:paraId="4559984B" w14:textId="66D3C5CD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 xml:space="preserve">Mô tả tóm tắt khách hàng đặt xe bắt buộc chọn phương tiện, điểm </w:t>
      </w:r>
      <w:proofErr w:type="gramStart"/>
      <w:r w:rsidRPr="00387FB0">
        <w:rPr>
          <w:rFonts w:ascii="Times New Roman" w:hAnsi="Times New Roman" w:cs="Times New Roman"/>
          <w:sz w:val="24"/>
          <w:szCs w:val="24"/>
        </w:rPr>
        <w:t>đến ,</w:t>
      </w:r>
      <w:proofErr w:type="gramEnd"/>
      <w:r w:rsidRPr="00387FB0">
        <w:rPr>
          <w:rFonts w:ascii="Times New Roman" w:hAnsi="Times New Roman" w:cs="Times New Roman"/>
          <w:sz w:val="24"/>
          <w:szCs w:val="24"/>
        </w:rPr>
        <w:t xml:space="preserve"> đón, chọn xe và thanh toán có thể đánh giá sau khi hoàn thành chuyến xe</w:t>
      </w:r>
    </w:p>
    <w:p w14:paraId="65582482" w14:textId="5BC5E69D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t>Bài 9</w:t>
      </w:r>
    </w:p>
    <w:p w14:paraId="522D0880" w14:textId="0CE8D51B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  <w:r w:rsidRPr="00387F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441365" wp14:editId="1D7F55D5">
            <wp:extent cx="5731510" cy="3031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F15A" w14:textId="56400B52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</w:p>
    <w:p w14:paraId="71FF2BEB" w14:textId="6544BC1F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997"/>
        <w:gridCol w:w="4065"/>
      </w:tblGrid>
      <w:tr w:rsidR="00387FB0" w:rsidRPr="00387FB0" w14:paraId="599BD529" w14:textId="77777777" w:rsidTr="00387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5584" w14:textId="77777777" w:rsidR="00387FB0" w:rsidRPr="00387FB0" w:rsidRDefault="00387FB0" w:rsidP="0038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Loại quan hệ</w:t>
            </w:r>
          </w:p>
        </w:tc>
        <w:tc>
          <w:tcPr>
            <w:tcW w:w="0" w:type="auto"/>
            <w:vAlign w:val="center"/>
            <w:hideMark/>
          </w:tcPr>
          <w:p w14:paraId="72937527" w14:textId="77777777" w:rsidR="00387FB0" w:rsidRPr="00387FB0" w:rsidRDefault="00387FB0" w:rsidP="0038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E024EF5" w14:textId="77777777" w:rsidR="00387FB0" w:rsidRPr="00387FB0" w:rsidRDefault="00387FB0" w:rsidP="0038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Ví dụ trong sơ đồ</w:t>
            </w:r>
          </w:p>
        </w:tc>
      </w:tr>
      <w:tr w:rsidR="00387FB0" w:rsidRPr="00387FB0" w14:paraId="6D3621F5" w14:textId="77777777" w:rsidTr="00387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5CA9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4E8A646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giữa Actor và Use Case</w:t>
            </w:r>
          </w:p>
        </w:tc>
        <w:tc>
          <w:tcPr>
            <w:tcW w:w="0" w:type="auto"/>
            <w:vAlign w:val="center"/>
            <w:hideMark/>
          </w:tcPr>
          <w:p w14:paraId="3C3F8DF7" w14:textId="2AE6929D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Sinh viên </w:t>
            </w: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" w:char="F0F3"/>
            </w: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Đăng nhập, Đăng ký môn học</w:t>
            </w:r>
          </w:p>
        </w:tc>
      </w:tr>
      <w:tr w:rsidR="00387FB0" w:rsidRPr="00387FB0" w14:paraId="23DE2DC4" w14:textId="77777777" w:rsidTr="00387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9D0D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Include (&lt;&lt;include&gt;&gt;)</w:t>
            </w:r>
          </w:p>
        </w:tc>
        <w:tc>
          <w:tcPr>
            <w:tcW w:w="0" w:type="auto"/>
            <w:vAlign w:val="center"/>
            <w:hideMark/>
          </w:tcPr>
          <w:p w14:paraId="2EB2EF0A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Một hành động luôn bao gồm hành động khác</w:t>
            </w:r>
          </w:p>
        </w:tc>
        <w:tc>
          <w:tcPr>
            <w:tcW w:w="0" w:type="auto"/>
            <w:vAlign w:val="center"/>
            <w:hideMark/>
          </w:tcPr>
          <w:p w14:paraId="21891B04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“Đăng ký môn học” &lt;&lt;include&gt;&gt; “Kiểm tra lịch học”</w:t>
            </w:r>
          </w:p>
        </w:tc>
      </w:tr>
      <w:tr w:rsidR="00387FB0" w:rsidRPr="00387FB0" w14:paraId="342E17F9" w14:textId="77777777" w:rsidTr="00387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6C5B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Extend (&lt;&lt;extend&gt;&gt;)</w:t>
            </w:r>
          </w:p>
        </w:tc>
        <w:tc>
          <w:tcPr>
            <w:tcW w:w="0" w:type="auto"/>
            <w:vAlign w:val="center"/>
            <w:hideMark/>
          </w:tcPr>
          <w:p w14:paraId="7BDFA2B7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Một hành động chỉ xảy ra khi có điều kiện</w:t>
            </w:r>
          </w:p>
        </w:tc>
        <w:tc>
          <w:tcPr>
            <w:tcW w:w="0" w:type="auto"/>
            <w:vAlign w:val="center"/>
            <w:hideMark/>
          </w:tcPr>
          <w:p w14:paraId="4D724782" w14:textId="77777777" w:rsidR="00387FB0" w:rsidRPr="00387FB0" w:rsidRDefault="00387FB0" w:rsidP="0038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FB0">
              <w:rPr>
                <w:rFonts w:ascii="Times New Roman" w:eastAsia="Times New Roman" w:hAnsi="Times New Roman" w:cs="Times New Roman"/>
                <w:sz w:val="24"/>
                <w:szCs w:val="24"/>
              </w:rPr>
              <w:t>“Kiểm tra lịch học” &lt;&lt;extend&gt;&gt; “Xem môn học trùng giờ”</w:t>
            </w:r>
          </w:p>
        </w:tc>
      </w:tr>
    </w:tbl>
    <w:p w14:paraId="18F1E4E1" w14:textId="77777777" w:rsidR="00387FB0" w:rsidRPr="00387FB0" w:rsidRDefault="00387FB0">
      <w:pPr>
        <w:rPr>
          <w:rFonts w:ascii="Times New Roman" w:hAnsi="Times New Roman" w:cs="Times New Roman"/>
          <w:sz w:val="24"/>
          <w:szCs w:val="24"/>
        </w:rPr>
      </w:pPr>
    </w:p>
    <w:sectPr w:rsidR="00387FB0" w:rsidRPr="00387FB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4BF78" w14:textId="77777777" w:rsidR="008D12B8" w:rsidRDefault="008D12B8" w:rsidP="00580FAC">
      <w:pPr>
        <w:spacing w:after="0" w:line="240" w:lineRule="auto"/>
      </w:pPr>
      <w:r>
        <w:separator/>
      </w:r>
    </w:p>
  </w:endnote>
  <w:endnote w:type="continuationSeparator" w:id="0">
    <w:p w14:paraId="67ECD54E" w14:textId="77777777" w:rsidR="008D12B8" w:rsidRDefault="008D12B8" w:rsidP="00580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C2620" w14:textId="77777777" w:rsidR="008D12B8" w:rsidRDefault="008D12B8" w:rsidP="00580FAC">
      <w:pPr>
        <w:spacing w:after="0" w:line="240" w:lineRule="auto"/>
      </w:pPr>
      <w:r>
        <w:separator/>
      </w:r>
    </w:p>
  </w:footnote>
  <w:footnote w:type="continuationSeparator" w:id="0">
    <w:p w14:paraId="6032E72D" w14:textId="77777777" w:rsidR="008D12B8" w:rsidRDefault="008D12B8" w:rsidP="00580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17716" w14:textId="77777777" w:rsidR="00580FAC" w:rsidRDefault="00580FAC">
    <w:pPr>
      <w:pStyle w:val="HTMLCod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AC"/>
    <w:rsid w:val="00254002"/>
    <w:rsid w:val="00387FB0"/>
    <w:rsid w:val="00580FAC"/>
    <w:rsid w:val="008D12B8"/>
    <w:rsid w:val="00C3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6FE5"/>
  <w15:chartTrackingRefBased/>
  <w15:docId w15:val="{B1F61E03-955F-4AF7-8B8C-748975B9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0F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F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1</cp:revision>
  <dcterms:created xsi:type="dcterms:W3CDTF">2025-10-28T16:47:00Z</dcterms:created>
  <dcterms:modified xsi:type="dcterms:W3CDTF">2025-10-28T17:50:00Z</dcterms:modified>
</cp:coreProperties>
</file>