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40"/>
        <w:jc w:val="center"/>
      </w:pPr>
      <w:r>
        <w:drawing>
          <wp:inline xmlns:a="http://schemas.openxmlformats.org/drawingml/2006/main" xmlns:pic="http://schemas.openxmlformats.org/drawingml/2006/picture">
            <wp:extent cx="1024128" cy="898776"/>
            <wp:docPr id="1" name="Picture 1" descr="Dr. Mangesh Amale Foundation logo"/>
            <wp:cNvGraphicFramePr>
              <a:graphicFrameLocks noChangeAspect="1"/>
            </wp:cNvGraphicFramePr>
            <a:graphic>
              <a:graphicData uri="http://schemas.openxmlformats.org/drawingml/2006/picture">
                <pic:pic>
                  <pic:nvPicPr>
                    <pic:cNvPr id="0" name="foundation-logo.png"/>
                    <pic:cNvPicPr/>
                  </pic:nvPicPr>
                  <pic:blipFill>
                    <a:blip r:embed="rId12"/>
                    <a:stretch>
                      <a:fillRect/>
                    </a:stretch>
                  </pic:blipFill>
                  <pic:spPr>
                    <a:xfrm>
                      <a:off x="0" y="0"/>
                      <a:ext cx="1024128" cy="898776"/>
                    </a:xfrm>
                    <a:prstGeom prst="rect"/>
                  </pic:spPr>
                </pic:pic>
              </a:graphicData>
            </a:graphic>
          </wp:inline>
        </w:drawing>
      </w:r>
    </w:p>
    <w:p>
      <w:pPr>
        <w:jc w:val="center"/>
      </w:pPr>
      <w:r>
        <w:rPr>
          <w:b/>
          <w:sz w:val="20"/>
        </w:rPr>
        <w:t>DR. MANGESH AMALE FOUNDATION</w:t>
      </w:r>
    </w:p>
    <w:p>
      <w:pPr>
        <w:pStyle w:val="Title"/>
        <w:jc w:val="center"/>
      </w:pPr>
      <w:r>
        <w:t>DMA Connect App Flow</w:t>
      </w:r>
    </w:p>
    <w:p>
      <w:pPr>
        <w:pStyle w:val="Subtitle"/>
        <w:jc w:val="center"/>
      </w:pPr>
      <w:r>
        <w:t>Account creation and committee membership</w:t>
      </w:r>
    </w:p>
    <w:p>
      <w:pPr>
        <w:pStyle w:val="Caption"/>
        <w:jc w:val="center"/>
      </w:pPr>
      <w:r>
        <w:t>Version 1.0   |   12 October 2026</w:t>
      </w:r>
    </w:p>
    <w:p>
      <w:r>
        <w:t>DMA Connect will support a district led by one Central Super Admin, with geographic committees and cells operating as two branches. Presidents manage their assigned committees and create lower presidents within the hierarchy. Members create their own accounts and request committee affiliation.</w:t>
      </w:r>
    </w:p>
    <w:p>
      <w:pPr>
        <w:spacing w:before="100" w:after="140"/>
        <w:jc w:val="center"/>
      </w:pPr>
      <w:r>
        <w:drawing>
          <wp:inline xmlns:a="http://schemas.openxmlformats.org/drawingml/2006/main" xmlns:pic="http://schemas.openxmlformats.org/drawingml/2006/picture">
            <wp:extent cx="5989320" cy="3393948"/>
            <wp:docPr id="2" name="Picture 2" descr="Super Admin leads area presidents and cell presidents. Area presidents lead ward presidents, who lead village or local presidents. Members may affiliate with area and cell committees."/>
            <wp:cNvGraphicFramePr>
              <a:graphicFrameLocks noChangeAspect="1"/>
            </wp:cNvGraphicFramePr>
            <a:graphic>
              <a:graphicData uri="http://schemas.openxmlformats.org/drawingml/2006/picture">
                <pic:pic>
                  <pic:nvPicPr>
                    <pic:cNvPr id="0" name="hierarchy.png"/>
                    <pic:cNvPicPr/>
                  </pic:nvPicPr>
                  <pic:blipFill>
                    <a:blip r:embed="rId13"/>
                    <a:stretch>
                      <a:fillRect/>
                    </a:stretch>
                  </pic:blipFill>
                  <pic:spPr>
                    <a:xfrm>
                      <a:off x="0" y="0"/>
                      <a:ext cx="5989320" cy="3393948"/>
                    </a:xfrm>
                    <a:prstGeom prst="rect"/>
                  </pic:spPr>
                </pic:pic>
              </a:graphicData>
            </a:graphic>
          </wp:inline>
        </w:drawing>
      </w:r>
    </w:p>
    <w:p>
      <w:pPr>
        <w:pStyle w:val="Heading2"/>
      </w:pPr>
      <w:r>
        <w:t>The core membership rule</w:t>
      </w:r>
    </w:p>
    <w:p>
      <w:r>
        <w:t>A member can belong to an area committee and a cell at the same time. The president of each selected committee approves that affiliation independently. Account access, committee membership and a president appointment are separate records and permissions.</w:t>
      </w:r>
    </w:p>
    <w:p>
      <w:pPr>
        <w:pStyle w:val="Caption"/>
      </w:pPr>
      <w:r>
        <w:t>This specification defines the intended flow before development. Recommended defaults and remaining product decisions are identified in the later sections.</w:t>
      </w:r>
    </w:p>
    <w:p>
      <w:pPr>
        <w:pStyle w:val="Heading1"/>
        <w:pageBreakBefore/>
      </w:pPr>
      <w:r>
        <w:t>Committee structure and areas</w:t>
      </w:r>
    </w:p>
    <w:p>
      <w:r>
        <w:t>The Central Super Admin manages the district unit, its area hierarchy, the cell catalogue and president appointments. Every committee has a name, a branch, a parent where applicable, a responsible president and an active or inactive status.</w:t>
      </w:r>
    </w:p>
    <w:p>
      <w:pPr>
        <w:pStyle w:val="Heading2"/>
      </w:pPr>
      <w:r>
        <w:t>Starting area committee catalogue</w:t>
      </w:r>
    </w:p>
    <w:p>
      <w:r>
        <w:t>Vashi and Kopar Khairane are area units rather than official talukas. For the initial Navi Mumbai catalogue, use the eight NMMC administrative areas below. The app can display “Area” or the foundation’s preferred “Taluka” label without confusing these units with government talukas.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648"/>
        <w:gridCol w:w="2995"/>
        <w:gridCol w:w="5976"/>
      </w:tblGrid>
      <w:tr>
        <w:trPr>
          <w:tblHeader/>
          <w:cantSplit/>
        </w:trPr>
        <w:tc>
          <w:tcPr>
            <w:tcW w:type="dxa" w:w="648"/>
            <w:vAlign w:val="center"/>
            <w:tcMar>
              <w:top w:w="105" w:type="dxa"/>
              <w:bottom w:w="105" w:type="dxa"/>
              <w:left w:w="120" w:type="dxa"/>
              <w:right w:w="120" w:type="dxa"/>
            </w:tcMar>
            <w:shd w:fill="EDEDED"/>
          </w:tcPr>
          <w:p>
            <w:pPr>
              <w:spacing w:after="0" w:line="259" w:lineRule="auto"/>
              <w:jc w:val="center"/>
            </w:pPr>
            <w:r>
              <w:rPr>
                <w:b/>
                <w:color w:val="000000"/>
                <w:sz w:val="19"/>
              </w:rPr>
              <w:t>No</w:t>
            </w:r>
          </w:p>
        </w:tc>
        <w:tc>
          <w:tcPr>
            <w:tcW w:type="dxa" w:w="2995"/>
            <w:vAlign w:val="center"/>
            <w:tcMar>
              <w:top w:w="105" w:type="dxa"/>
              <w:bottom w:w="105" w:type="dxa"/>
              <w:left w:w="120" w:type="dxa"/>
              <w:right w:w="120" w:type="dxa"/>
            </w:tcMar>
            <w:shd w:fill="EDEDED"/>
          </w:tcPr>
          <w:p>
            <w:pPr>
              <w:spacing w:after="0" w:line="259" w:lineRule="auto"/>
            </w:pPr>
            <w:r>
              <w:rPr>
                <w:b/>
                <w:color w:val="000000"/>
                <w:sz w:val="19"/>
              </w:rPr>
              <w:t>Area</w:t>
            </w:r>
          </w:p>
        </w:tc>
        <w:tc>
          <w:tcPr>
            <w:tcW w:type="dxa" w:w="5976"/>
            <w:vAlign w:val="center"/>
            <w:tcMar>
              <w:top w:w="105" w:type="dxa"/>
              <w:bottom w:w="105" w:type="dxa"/>
              <w:left w:w="120" w:type="dxa"/>
              <w:right w:w="120" w:type="dxa"/>
            </w:tcMar>
            <w:shd w:fill="EDEDED"/>
          </w:tcPr>
          <w:p>
            <w:pPr>
              <w:spacing w:after="0" w:line="259" w:lineRule="auto"/>
            </w:pPr>
            <w:r>
              <w:rPr>
                <w:b/>
                <w:color w:val="000000"/>
                <w:sz w:val="19"/>
              </w:rPr>
              <w:t>Committee name</w:t>
            </w:r>
          </w:p>
        </w:tc>
      </w:tr>
      <w:tr>
        <w:trPr>
          <w:cantSplit/>
        </w:trPr>
        <w:tc>
          <w:tcPr>
            <w:tcW w:type="dxa" w:w="648"/>
            <w:vAlign w:val="center"/>
            <w:tcMar>
              <w:top w:w="105" w:type="dxa"/>
              <w:bottom w:w="105" w:type="dxa"/>
              <w:left w:w="120" w:type="dxa"/>
              <w:right w:w="120" w:type="dxa"/>
            </w:tcMar>
            <w:shd w:fill="FFFFFF"/>
          </w:tcPr>
          <w:p>
            <w:pPr>
              <w:spacing w:after="0" w:line="259" w:lineRule="auto"/>
              <w:jc w:val="center"/>
            </w:pPr>
            <w:r>
              <w:rPr>
                <w:b w:val="0"/>
                <w:color w:val="000000"/>
                <w:sz w:val="19"/>
              </w:rPr>
              <w:t>1</w:t>
            </w:r>
          </w:p>
        </w:tc>
        <w:tc>
          <w:tcPr>
            <w:tcW w:type="dxa" w:w="2995"/>
            <w:vAlign w:val="center"/>
            <w:tcMar>
              <w:top w:w="105" w:type="dxa"/>
              <w:bottom w:w="105" w:type="dxa"/>
              <w:left w:w="120" w:type="dxa"/>
              <w:right w:w="120" w:type="dxa"/>
            </w:tcMar>
            <w:shd w:fill="FFFFFF"/>
          </w:tcPr>
          <w:p>
            <w:pPr>
              <w:spacing w:after="0" w:line="259" w:lineRule="auto"/>
            </w:pPr>
            <w:r>
              <w:rPr>
                <w:b w:val="0"/>
                <w:color w:val="000000"/>
                <w:sz w:val="19"/>
              </w:rPr>
              <w:t>Belapur</w:t>
            </w:r>
          </w:p>
        </w:tc>
        <w:tc>
          <w:tcPr>
            <w:tcW w:type="dxa" w:w="5976"/>
            <w:vAlign w:val="center"/>
            <w:tcMar>
              <w:top w:w="105" w:type="dxa"/>
              <w:bottom w:w="105" w:type="dxa"/>
              <w:left w:w="120" w:type="dxa"/>
              <w:right w:w="120" w:type="dxa"/>
            </w:tcMar>
            <w:shd w:fill="FFFFFF"/>
          </w:tcPr>
          <w:p>
            <w:pPr>
              <w:spacing w:after="0" w:line="259" w:lineRule="auto"/>
            </w:pPr>
            <w:r>
              <w:rPr>
                <w:b w:val="0"/>
                <w:color w:val="000000"/>
                <w:sz w:val="19"/>
              </w:rPr>
              <w:t>Belapur Area Committee</w:t>
            </w:r>
          </w:p>
        </w:tc>
      </w:tr>
      <w:tr>
        <w:trPr>
          <w:cantSplit/>
        </w:trPr>
        <w:tc>
          <w:tcPr>
            <w:tcW w:type="dxa" w:w="648"/>
            <w:vAlign w:val="center"/>
            <w:tcMar>
              <w:top w:w="105" w:type="dxa"/>
              <w:bottom w:w="105" w:type="dxa"/>
              <w:left w:w="120" w:type="dxa"/>
              <w:right w:w="120" w:type="dxa"/>
            </w:tcMar>
            <w:shd w:fill="FAFAFA"/>
          </w:tcPr>
          <w:p>
            <w:pPr>
              <w:spacing w:after="0" w:line="259" w:lineRule="auto"/>
              <w:jc w:val="center"/>
            </w:pPr>
            <w:r>
              <w:rPr>
                <w:b w:val="0"/>
                <w:color w:val="000000"/>
                <w:sz w:val="19"/>
              </w:rPr>
              <w:t>2</w:t>
            </w:r>
          </w:p>
        </w:tc>
        <w:tc>
          <w:tcPr>
            <w:tcW w:type="dxa" w:w="2995"/>
            <w:vAlign w:val="center"/>
            <w:tcMar>
              <w:top w:w="105" w:type="dxa"/>
              <w:bottom w:w="105" w:type="dxa"/>
              <w:left w:w="120" w:type="dxa"/>
              <w:right w:w="120" w:type="dxa"/>
            </w:tcMar>
            <w:shd w:fill="FAFAFA"/>
          </w:tcPr>
          <w:p>
            <w:pPr>
              <w:spacing w:after="0" w:line="259" w:lineRule="auto"/>
            </w:pPr>
            <w:r>
              <w:rPr>
                <w:b w:val="0"/>
                <w:color w:val="000000"/>
                <w:sz w:val="19"/>
              </w:rPr>
              <w:t>Nerul</w:t>
            </w:r>
          </w:p>
        </w:tc>
        <w:tc>
          <w:tcPr>
            <w:tcW w:type="dxa" w:w="5976"/>
            <w:vAlign w:val="center"/>
            <w:tcMar>
              <w:top w:w="105" w:type="dxa"/>
              <w:bottom w:w="105" w:type="dxa"/>
              <w:left w:w="120" w:type="dxa"/>
              <w:right w:w="120" w:type="dxa"/>
            </w:tcMar>
            <w:shd w:fill="FAFAFA"/>
          </w:tcPr>
          <w:p>
            <w:pPr>
              <w:spacing w:after="0" w:line="259" w:lineRule="auto"/>
            </w:pPr>
            <w:r>
              <w:rPr>
                <w:b w:val="0"/>
                <w:color w:val="000000"/>
                <w:sz w:val="19"/>
              </w:rPr>
              <w:t>Nerul Area Committee</w:t>
            </w:r>
          </w:p>
        </w:tc>
      </w:tr>
      <w:tr>
        <w:trPr>
          <w:cantSplit/>
        </w:trPr>
        <w:tc>
          <w:tcPr>
            <w:tcW w:type="dxa" w:w="648"/>
            <w:vAlign w:val="center"/>
            <w:tcMar>
              <w:top w:w="105" w:type="dxa"/>
              <w:bottom w:w="105" w:type="dxa"/>
              <w:left w:w="120" w:type="dxa"/>
              <w:right w:w="120" w:type="dxa"/>
            </w:tcMar>
            <w:shd w:fill="FFFFFF"/>
          </w:tcPr>
          <w:p>
            <w:pPr>
              <w:spacing w:after="0" w:line="259" w:lineRule="auto"/>
              <w:jc w:val="center"/>
            </w:pPr>
            <w:r>
              <w:rPr>
                <w:b w:val="0"/>
                <w:color w:val="000000"/>
                <w:sz w:val="19"/>
              </w:rPr>
              <w:t>3</w:t>
            </w:r>
          </w:p>
        </w:tc>
        <w:tc>
          <w:tcPr>
            <w:tcW w:type="dxa" w:w="2995"/>
            <w:vAlign w:val="center"/>
            <w:tcMar>
              <w:top w:w="105" w:type="dxa"/>
              <w:bottom w:w="105" w:type="dxa"/>
              <w:left w:w="120" w:type="dxa"/>
              <w:right w:w="120" w:type="dxa"/>
            </w:tcMar>
            <w:shd w:fill="FFFFFF"/>
          </w:tcPr>
          <w:p>
            <w:pPr>
              <w:spacing w:after="0" w:line="259" w:lineRule="auto"/>
            </w:pPr>
            <w:r>
              <w:rPr>
                <w:b w:val="0"/>
                <w:color w:val="000000"/>
                <w:sz w:val="19"/>
              </w:rPr>
              <w:t>Vashi</w:t>
            </w:r>
          </w:p>
        </w:tc>
        <w:tc>
          <w:tcPr>
            <w:tcW w:type="dxa" w:w="5976"/>
            <w:vAlign w:val="center"/>
            <w:tcMar>
              <w:top w:w="105" w:type="dxa"/>
              <w:bottom w:w="105" w:type="dxa"/>
              <w:left w:w="120" w:type="dxa"/>
              <w:right w:w="120" w:type="dxa"/>
            </w:tcMar>
            <w:shd w:fill="FFFFFF"/>
          </w:tcPr>
          <w:p>
            <w:pPr>
              <w:spacing w:after="0" w:line="259" w:lineRule="auto"/>
            </w:pPr>
            <w:r>
              <w:rPr>
                <w:b w:val="0"/>
                <w:color w:val="000000"/>
                <w:sz w:val="19"/>
              </w:rPr>
              <w:t>Vashi Area Committee</w:t>
            </w:r>
          </w:p>
        </w:tc>
      </w:tr>
      <w:tr>
        <w:trPr>
          <w:cantSplit/>
        </w:trPr>
        <w:tc>
          <w:tcPr>
            <w:tcW w:type="dxa" w:w="648"/>
            <w:vAlign w:val="center"/>
            <w:tcMar>
              <w:top w:w="105" w:type="dxa"/>
              <w:bottom w:w="105" w:type="dxa"/>
              <w:left w:w="120" w:type="dxa"/>
              <w:right w:w="120" w:type="dxa"/>
            </w:tcMar>
            <w:shd w:fill="FAFAFA"/>
          </w:tcPr>
          <w:p>
            <w:pPr>
              <w:spacing w:after="0" w:line="259" w:lineRule="auto"/>
              <w:jc w:val="center"/>
            </w:pPr>
            <w:r>
              <w:rPr>
                <w:b w:val="0"/>
                <w:color w:val="000000"/>
                <w:sz w:val="19"/>
              </w:rPr>
              <w:t>4</w:t>
            </w:r>
          </w:p>
        </w:tc>
        <w:tc>
          <w:tcPr>
            <w:tcW w:type="dxa" w:w="2995"/>
            <w:vAlign w:val="center"/>
            <w:tcMar>
              <w:top w:w="105" w:type="dxa"/>
              <w:bottom w:w="105" w:type="dxa"/>
              <w:left w:w="120" w:type="dxa"/>
              <w:right w:w="120" w:type="dxa"/>
            </w:tcMar>
            <w:shd w:fill="FAFAFA"/>
          </w:tcPr>
          <w:p>
            <w:pPr>
              <w:spacing w:after="0" w:line="259" w:lineRule="auto"/>
            </w:pPr>
            <w:r>
              <w:rPr>
                <w:b w:val="0"/>
                <w:color w:val="000000"/>
                <w:sz w:val="19"/>
              </w:rPr>
              <w:t>Turbhe</w:t>
            </w:r>
          </w:p>
        </w:tc>
        <w:tc>
          <w:tcPr>
            <w:tcW w:type="dxa" w:w="5976"/>
            <w:vAlign w:val="center"/>
            <w:tcMar>
              <w:top w:w="105" w:type="dxa"/>
              <w:bottom w:w="105" w:type="dxa"/>
              <w:left w:w="120" w:type="dxa"/>
              <w:right w:w="120" w:type="dxa"/>
            </w:tcMar>
            <w:shd w:fill="FAFAFA"/>
          </w:tcPr>
          <w:p>
            <w:pPr>
              <w:spacing w:after="0" w:line="259" w:lineRule="auto"/>
            </w:pPr>
            <w:r>
              <w:rPr>
                <w:b w:val="0"/>
                <w:color w:val="000000"/>
                <w:sz w:val="19"/>
              </w:rPr>
              <w:t>Turbhe Area Committee</w:t>
            </w:r>
          </w:p>
        </w:tc>
      </w:tr>
      <w:tr>
        <w:trPr>
          <w:cantSplit/>
        </w:trPr>
        <w:tc>
          <w:tcPr>
            <w:tcW w:type="dxa" w:w="648"/>
            <w:vAlign w:val="center"/>
            <w:tcMar>
              <w:top w:w="105" w:type="dxa"/>
              <w:bottom w:w="105" w:type="dxa"/>
              <w:left w:w="120" w:type="dxa"/>
              <w:right w:w="120" w:type="dxa"/>
            </w:tcMar>
            <w:shd w:fill="FFFFFF"/>
          </w:tcPr>
          <w:p>
            <w:pPr>
              <w:spacing w:after="0" w:line="259" w:lineRule="auto"/>
              <w:jc w:val="center"/>
            </w:pPr>
            <w:r>
              <w:rPr>
                <w:b w:val="0"/>
                <w:color w:val="000000"/>
                <w:sz w:val="19"/>
              </w:rPr>
              <w:t>5</w:t>
            </w:r>
          </w:p>
        </w:tc>
        <w:tc>
          <w:tcPr>
            <w:tcW w:type="dxa" w:w="2995"/>
            <w:vAlign w:val="center"/>
            <w:tcMar>
              <w:top w:w="105" w:type="dxa"/>
              <w:bottom w:w="105" w:type="dxa"/>
              <w:left w:w="120" w:type="dxa"/>
              <w:right w:w="120" w:type="dxa"/>
            </w:tcMar>
            <w:shd w:fill="FFFFFF"/>
          </w:tcPr>
          <w:p>
            <w:pPr>
              <w:spacing w:after="0" w:line="259" w:lineRule="auto"/>
            </w:pPr>
            <w:r>
              <w:rPr>
                <w:b w:val="0"/>
                <w:color w:val="000000"/>
                <w:sz w:val="19"/>
              </w:rPr>
              <w:t>Kopar Khairane</w:t>
            </w:r>
          </w:p>
        </w:tc>
        <w:tc>
          <w:tcPr>
            <w:tcW w:type="dxa" w:w="5976"/>
            <w:vAlign w:val="center"/>
            <w:tcMar>
              <w:top w:w="105" w:type="dxa"/>
              <w:bottom w:w="105" w:type="dxa"/>
              <w:left w:w="120" w:type="dxa"/>
              <w:right w:w="120" w:type="dxa"/>
            </w:tcMar>
            <w:shd w:fill="FFFFFF"/>
          </w:tcPr>
          <w:p>
            <w:pPr>
              <w:spacing w:after="0" w:line="259" w:lineRule="auto"/>
            </w:pPr>
            <w:r>
              <w:rPr>
                <w:b w:val="0"/>
                <w:color w:val="000000"/>
                <w:sz w:val="19"/>
              </w:rPr>
              <w:t>Kopar Khairane Area Committee</w:t>
            </w:r>
          </w:p>
        </w:tc>
      </w:tr>
      <w:tr>
        <w:trPr>
          <w:cantSplit/>
        </w:trPr>
        <w:tc>
          <w:tcPr>
            <w:tcW w:type="dxa" w:w="648"/>
            <w:vAlign w:val="center"/>
            <w:tcMar>
              <w:top w:w="105" w:type="dxa"/>
              <w:bottom w:w="105" w:type="dxa"/>
              <w:left w:w="120" w:type="dxa"/>
              <w:right w:w="120" w:type="dxa"/>
            </w:tcMar>
            <w:shd w:fill="FAFAFA"/>
          </w:tcPr>
          <w:p>
            <w:pPr>
              <w:spacing w:after="0" w:line="259" w:lineRule="auto"/>
              <w:jc w:val="center"/>
            </w:pPr>
            <w:r>
              <w:rPr>
                <w:b w:val="0"/>
                <w:color w:val="000000"/>
                <w:sz w:val="19"/>
              </w:rPr>
              <w:t>6</w:t>
            </w:r>
          </w:p>
        </w:tc>
        <w:tc>
          <w:tcPr>
            <w:tcW w:type="dxa" w:w="2995"/>
            <w:vAlign w:val="center"/>
            <w:tcMar>
              <w:top w:w="105" w:type="dxa"/>
              <w:bottom w:w="105" w:type="dxa"/>
              <w:left w:w="120" w:type="dxa"/>
              <w:right w:w="120" w:type="dxa"/>
            </w:tcMar>
            <w:shd w:fill="FAFAFA"/>
          </w:tcPr>
          <w:p>
            <w:pPr>
              <w:spacing w:after="0" w:line="259" w:lineRule="auto"/>
            </w:pPr>
            <w:r>
              <w:rPr>
                <w:b w:val="0"/>
                <w:color w:val="000000"/>
                <w:sz w:val="19"/>
              </w:rPr>
              <w:t>Ghansoli</w:t>
            </w:r>
          </w:p>
        </w:tc>
        <w:tc>
          <w:tcPr>
            <w:tcW w:type="dxa" w:w="5976"/>
            <w:vAlign w:val="center"/>
            <w:tcMar>
              <w:top w:w="105" w:type="dxa"/>
              <w:bottom w:w="105" w:type="dxa"/>
              <w:left w:w="120" w:type="dxa"/>
              <w:right w:w="120" w:type="dxa"/>
            </w:tcMar>
            <w:shd w:fill="FAFAFA"/>
          </w:tcPr>
          <w:p>
            <w:pPr>
              <w:spacing w:after="0" w:line="259" w:lineRule="auto"/>
            </w:pPr>
            <w:r>
              <w:rPr>
                <w:b w:val="0"/>
                <w:color w:val="000000"/>
                <w:sz w:val="19"/>
              </w:rPr>
              <w:t>Ghansoli Area Committee</w:t>
            </w:r>
          </w:p>
        </w:tc>
      </w:tr>
      <w:tr>
        <w:trPr>
          <w:cantSplit/>
        </w:trPr>
        <w:tc>
          <w:tcPr>
            <w:tcW w:type="dxa" w:w="648"/>
            <w:vAlign w:val="center"/>
            <w:tcMar>
              <w:top w:w="105" w:type="dxa"/>
              <w:bottom w:w="105" w:type="dxa"/>
              <w:left w:w="120" w:type="dxa"/>
              <w:right w:w="120" w:type="dxa"/>
            </w:tcMar>
            <w:shd w:fill="FFFFFF"/>
          </w:tcPr>
          <w:p>
            <w:pPr>
              <w:spacing w:after="0" w:line="259" w:lineRule="auto"/>
              <w:jc w:val="center"/>
            </w:pPr>
            <w:r>
              <w:rPr>
                <w:b w:val="0"/>
                <w:color w:val="000000"/>
                <w:sz w:val="19"/>
              </w:rPr>
              <w:t>7</w:t>
            </w:r>
          </w:p>
        </w:tc>
        <w:tc>
          <w:tcPr>
            <w:tcW w:type="dxa" w:w="2995"/>
            <w:vAlign w:val="center"/>
            <w:tcMar>
              <w:top w:w="105" w:type="dxa"/>
              <w:bottom w:w="105" w:type="dxa"/>
              <w:left w:w="120" w:type="dxa"/>
              <w:right w:w="120" w:type="dxa"/>
            </w:tcMar>
            <w:shd w:fill="FFFFFF"/>
          </w:tcPr>
          <w:p>
            <w:pPr>
              <w:spacing w:after="0" w:line="259" w:lineRule="auto"/>
            </w:pPr>
            <w:r>
              <w:rPr>
                <w:b w:val="0"/>
                <w:color w:val="000000"/>
                <w:sz w:val="19"/>
              </w:rPr>
              <w:t>Airoli</w:t>
            </w:r>
          </w:p>
        </w:tc>
        <w:tc>
          <w:tcPr>
            <w:tcW w:type="dxa" w:w="5976"/>
            <w:vAlign w:val="center"/>
            <w:tcMar>
              <w:top w:w="105" w:type="dxa"/>
              <w:bottom w:w="105" w:type="dxa"/>
              <w:left w:w="120" w:type="dxa"/>
              <w:right w:w="120" w:type="dxa"/>
            </w:tcMar>
            <w:shd w:fill="FFFFFF"/>
          </w:tcPr>
          <w:p>
            <w:pPr>
              <w:spacing w:after="0" w:line="259" w:lineRule="auto"/>
            </w:pPr>
            <w:r>
              <w:rPr>
                <w:b w:val="0"/>
                <w:color w:val="000000"/>
                <w:sz w:val="19"/>
              </w:rPr>
              <w:t>Airoli Area Committee</w:t>
            </w:r>
          </w:p>
        </w:tc>
      </w:tr>
      <w:tr>
        <w:trPr>
          <w:cantSplit/>
        </w:trPr>
        <w:tc>
          <w:tcPr>
            <w:tcW w:type="dxa" w:w="648"/>
            <w:vAlign w:val="center"/>
            <w:tcMar>
              <w:top w:w="105" w:type="dxa"/>
              <w:bottom w:w="105" w:type="dxa"/>
              <w:left w:w="120" w:type="dxa"/>
              <w:right w:w="120" w:type="dxa"/>
            </w:tcMar>
            <w:shd w:fill="FAFAFA"/>
          </w:tcPr>
          <w:p>
            <w:pPr>
              <w:spacing w:after="0" w:line="259" w:lineRule="auto"/>
              <w:jc w:val="center"/>
            </w:pPr>
            <w:r>
              <w:rPr>
                <w:b w:val="0"/>
                <w:color w:val="000000"/>
                <w:sz w:val="19"/>
              </w:rPr>
              <w:t>8</w:t>
            </w:r>
          </w:p>
        </w:tc>
        <w:tc>
          <w:tcPr>
            <w:tcW w:type="dxa" w:w="2995"/>
            <w:vAlign w:val="center"/>
            <w:tcMar>
              <w:top w:w="105" w:type="dxa"/>
              <w:bottom w:w="105" w:type="dxa"/>
              <w:left w:w="120" w:type="dxa"/>
              <w:right w:w="120" w:type="dxa"/>
            </w:tcMar>
            <w:shd w:fill="FAFAFA"/>
          </w:tcPr>
          <w:p>
            <w:pPr>
              <w:spacing w:after="0" w:line="259" w:lineRule="auto"/>
            </w:pPr>
            <w:r>
              <w:rPr>
                <w:b w:val="0"/>
                <w:color w:val="000000"/>
                <w:sz w:val="19"/>
              </w:rPr>
              <w:t>Digha</w:t>
            </w:r>
          </w:p>
        </w:tc>
        <w:tc>
          <w:tcPr>
            <w:tcW w:type="dxa" w:w="5976"/>
            <w:vAlign w:val="center"/>
            <w:tcMar>
              <w:top w:w="105" w:type="dxa"/>
              <w:bottom w:w="105" w:type="dxa"/>
              <w:left w:w="120" w:type="dxa"/>
              <w:right w:w="120" w:type="dxa"/>
            </w:tcMar>
            <w:shd w:fill="FAFAFA"/>
          </w:tcPr>
          <w:p>
            <w:pPr>
              <w:spacing w:after="0" w:line="259" w:lineRule="auto"/>
            </w:pPr>
            <w:r>
              <w:rPr>
                <w:b w:val="0"/>
                <w:color w:val="000000"/>
                <w:sz w:val="19"/>
              </w:rPr>
              <w:t>Digha Area Committee</w:t>
            </w:r>
          </w:p>
        </w:tc>
      </w:tr>
    </w:tbl>
    <w:p>
      <w:pPr>
        <w:spacing w:after="0"/>
      </w:pPr>
      <w:r/>
    </w:p>
    <w:p>
      <w:pPr>
        <w:pStyle w:val="Caption"/>
      </w:pPr>
      <w:r>
        <w:t xml:space="preserve">Area reference: </w:t>
      </w:r>
      <w:hyperlink r:id="rId14">
        <w:r>
          <w:rPr>
            <w:color w:val="7D298D"/>
            <w:sz w:val="18"/>
          </w:rPr>
          <w:t>NMMC Development Plan Report chapter 2</w:t>
        </w:r>
      </w:hyperlink>
    </w:p>
    <w:p>
      <w:pPr>
        <w:pStyle w:val="Caption"/>
      </w:pPr>
      <w:r>
        <w:t>Koparkhairane is an alternative spelling of Kopar Khairane; Dighe is an alternative spelling of Digha. This catalogue covers the NMMC area. Any wider Navi Mumbai coverage and the district unit’s final boundary must be defined before configuration.</w:t>
      </w:r>
    </w:p>
    <w:p>
      <w:pPr>
        <w:pStyle w:val="Heading2"/>
      </w:pPr>
      <w:r>
        <w:t>Ward and village or local committees</w:t>
      </w:r>
    </w:p>
    <w:p>
      <w:r>
        <w:t>Each area committee contains ward committees; each ward can contain village or local committees. The Super Admin configures their names and parent links. Localities such as Sanpada can be mapped to the agreed hierarchy after their boundaries are settled. No ward numbering or locality mapping is assumed here.</w:t>
      </w:r>
    </w:p>
    <w:p>
      <w:pPr>
        <w:pStyle w:val="Heading2"/>
      </w:pPr>
      <w:r>
        <w:t>Cell committees</w:t>
      </w:r>
    </w:p>
    <w:p>
      <w:r>
        <w:t>The initial examples are OBC Cell, Maratha Cell and Muslim Cell. The Super Admin can add or deactivate other cells. Cell presidents report directly to the Super Admin; a geographic president does not automatically control a cell. Any lower hierarchy within cells remains a separate product decision.</w:t>
      </w:r>
    </w:p>
    <w:p>
      <w:pPr>
        <w:pStyle w:val="Heading2"/>
      </w:pPr>
      <w:r>
        <w:t>Membership and appointments</w:t>
      </w:r>
    </w:p>
    <w:p>
      <w:r>
        <w:t>An affiliation makes a person a member of a committee. A president appointment grants management authority for a specific committee. A member choosing a cell or an area during signup does not receive president permissions.</w:t>
      </w:r>
    </w:p>
    <w:p>
      <w:pPr>
        <w:pStyle w:val="Heading1"/>
        <w:pageBreakBefore/>
      </w:pPr>
      <w:r>
        <w:t>President account creation</w:t>
      </w:r>
    </w:p>
    <w:p>
      <w:r>
        <w:t>President accounts are created by an authorised account holder. Public signup is reserved for members; president authority comes from an approved appointment and its assigned scope.</w:t>
      </w:r>
    </w:p>
    <w:p>
      <w:pPr>
        <w:pStyle w:val="Heading2"/>
      </w:pPr>
      <w:r>
        <w:t>A  Super Admin creates an account</w:t>
      </w:r>
    </w:p>
    <w:p>
      <w:pPr>
        <w:ind w:left="317" w:hanging="317"/>
      </w:pPr>
      <w:r>
        <w:rPr>
          <w:b/>
        </w:rPr>
        <w:t xml:space="preserve">1. Choose the account type. </w:t>
      </w:r>
      <w:r>
        <w:t>The Super Admin can create a president account at any geographic level, a cell president account or a member account.</w:t>
      </w:r>
    </w:p>
    <w:p>
      <w:pPr>
        <w:ind w:left="317" w:hanging="317"/>
      </w:pPr>
      <w:r>
        <w:rPr>
          <w:b/>
        </w:rPr>
        <w:t xml:space="preserve">2. Enter the person’s details. </w:t>
      </w:r>
      <w:r>
        <w:t>Capture name, email and mobile, then complete the person profile described on page 5.</w:t>
      </w:r>
    </w:p>
    <w:p>
      <w:pPr>
        <w:ind w:left="317" w:hanging="317"/>
      </w:pPr>
      <w:r>
        <w:rPr>
          <w:b/>
        </w:rPr>
        <w:t xml:space="preserve">3. Assign the committee and role. </w:t>
      </w:r>
      <w:r>
        <w:t>For presidents, choose the district, branch and committee. Link the account to the correct parent committee and reporting president. The Super Admin can appoint a lower president directly while preserving the hierarchy.</w:t>
      </w:r>
    </w:p>
    <w:p>
      <w:pPr>
        <w:ind w:left="317" w:hanging="317"/>
      </w:pPr>
      <w:r>
        <w:rPr>
          <w:b/>
        </w:rPr>
        <w:t xml:space="preserve">4. Review and invite. </w:t>
      </w:r>
      <w:r>
        <w:t>Show the person, role, committee and reporting line before saving. Recommended default: send an account activation invitation so the person sets their own password.</w:t>
      </w:r>
    </w:p>
    <w:p>
      <w:pPr>
        <w:ind w:left="317" w:hanging="317"/>
      </w:pPr>
      <w:r>
        <w:rPr>
          <w:b/>
        </w:rPr>
        <w:t xml:space="preserve">5. Activate the account. </w:t>
      </w:r>
      <w:r>
        <w:t>After invitation acceptance and the required profile and verification steps, the person sees the workspace for their assigned role. The system records who created and appointed the account.</w:t>
      </w:r>
    </w:p>
    <w:p>
      <w:pPr>
        <w:pStyle w:val="Heading2"/>
      </w:pPr>
      <w:r>
        <w:t>B  A president creates a lower president</w:t>
      </w:r>
    </w:p>
    <w:p>
      <w:pPr>
        <w:ind w:left="317" w:hanging="317"/>
      </w:pPr>
      <w:r>
        <w:rPr>
          <w:b/>
        </w:rPr>
        <w:t xml:space="preserve">1. Open Create president. </w:t>
      </w:r>
      <w:r>
        <w:t>Show only roles and committees below the current president’s authorised scope.</w:t>
      </w:r>
    </w:p>
    <w:p>
      <w:pPr>
        <w:ind w:left="317" w:hanging="317"/>
      </w:pPr>
      <w:r>
        <w:rPr>
          <w:b/>
        </w:rPr>
        <w:t xml:space="preserve">2. Select the child committee. </w:t>
      </w:r>
      <w:r>
        <w:t>An area president creates a ward president within that area. A ward president creates a village or local president within that ward. A village or local president has no lower president level in the confirmed hierarchy.</w:t>
      </w:r>
    </w:p>
    <w:p>
      <w:pPr>
        <w:ind w:left="317" w:hanging="317"/>
      </w:pPr>
      <w:r>
        <w:rPr>
          <w:b/>
        </w:rPr>
        <w:t xml:space="preserve">3. Capture details and review the reporting line. </w:t>
      </w:r>
      <w:r>
        <w:t>The parent committee and creator are recorded automatically. The president cannot appoint a peer, a superior, a Super Admin or a president in another branch or area.</w:t>
      </w:r>
    </w:p>
    <w:p>
      <w:pPr>
        <w:ind w:left="317" w:hanging="317"/>
      </w:pPr>
      <w:r>
        <w:rPr>
          <w:b/>
        </w:rPr>
        <w:t xml:space="preserve">4. Create and activate the account. </w:t>
      </w:r>
      <w:r>
        <w:t>Use the same invitation and profile completion flow as path A. Recommended default: the authorised parent’s creation is sufficient; an additional Super Admin approval is not required.</w:t>
      </w:r>
    </w:p>
    <w:p>
      <w:pPr>
        <w:pStyle w:val="Heading2"/>
      </w:pPr>
      <w:r>
        <w:t>Creation limits and later changes</w:t>
      </w:r>
    </w:p>
    <w:p>
      <w:r>
        <w:t>Cell presidents have no confirmed lower president level yet, so that action stays unavailable until a cell hierarchy is defined. Recommended default: an area president appoints its immediate child level; direct appointments further down the branch are reserved for the Super Admin.</w:t>
      </w:r>
    </w:p>
    <w:p>
      <w:r>
        <w:t>Recommended default: committee transfers, reporting line changes, president replacements and account suspensions are controlled by the Super Admin and recorded in an activity history. Suspending an account preserves its member records and previous actions.</w:t>
      </w:r>
    </w:p>
    <w:p>
      <w:pPr>
        <w:pStyle w:val="Heading1"/>
        <w:pageBreakBefore/>
      </w:pPr>
      <w:r>
        <w:t>Member signup and affiliation</w:t>
      </w:r>
    </w:p>
    <w:p>
      <w:r>
        <w:t>C  A member creates their own account, completes one person profile and requests affiliation with an active area committee, an active cell committee, or both. Every selected committee makes its own approval decision.</w:t>
      </w:r>
    </w:p>
    <w:p>
      <w:pPr>
        <w:spacing w:before="100" w:after="140"/>
        <w:jc w:val="center"/>
      </w:pPr>
      <w:r>
        <w:drawing>
          <wp:inline xmlns:a="http://schemas.openxmlformats.org/drawingml/2006/main" xmlns:pic="http://schemas.openxmlformats.org/drawingml/2006/picture">
            <wp:extent cx="6035040" cy="2554834"/>
            <wp:docPr id="3" name="Picture 3" descr="A member creates an account, completes a profile and chooses committees. Area and cell requests are reviewed independently by their respective presidents."/>
            <wp:cNvGraphicFramePr>
              <a:graphicFrameLocks noChangeAspect="1"/>
            </wp:cNvGraphicFramePr>
            <a:graphic>
              <a:graphicData uri="http://schemas.openxmlformats.org/drawingml/2006/picture">
                <pic:pic>
                  <pic:nvPicPr>
                    <pic:cNvPr id="0" name="member-flow.png"/>
                    <pic:cNvPicPr/>
                  </pic:nvPicPr>
                  <pic:blipFill>
                    <a:blip r:embed="rId15"/>
                    <a:stretch>
                      <a:fillRect/>
                    </a:stretch>
                  </pic:blipFill>
                  <pic:spPr>
                    <a:xfrm>
                      <a:off x="0" y="0"/>
                      <a:ext cx="6035040" cy="2554834"/>
                    </a:xfrm>
                    <a:prstGeom prst="rect"/>
                  </pic:spPr>
                </pic:pic>
              </a:graphicData>
            </a:graphic>
          </wp:inline>
        </w:drawing>
      </w:r>
    </w:p>
    <w:p>
      <w:pPr>
        <w:pStyle w:val="Heading2"/>
      </w:pPr>
      <w:r>
        <w:t>Signup and submission</w:t>
      </w:r>
    </w:p>
    <w:p>
      <w:pPr>
        <w:ind w:left="317" w:hanging="317"/>
      </w:pPr>
      <w:r>
        <w:rPr>
          <w:b/>
        </w:rPr>
        <w:t xml:space="preserve">1. Create a member account. </w:t>
      </w:r>
      <w:r>
        <w:t>Enter email, mobile and login credentials. Recommended default: verify the email before submitting a committee request; the exact mobile verification method remains to be chosen.</w:t>
      </w:r>
    </w:p>
    <w:p>
      <w:pPr>
        <w:ind w:left="317" w:hanging="317"/>
      </w:pPr>
      <w:r>
        <w:rPr>
          <w:b/>
        </w:rPr>
        <w:t xml:space="preserve">2. Complete the profile. </w:t>
      </w:r>
      <w:r>
        <w:t>Enter the existing member details, add photographs and provide the requested social profile fields. Show a review screen before submission.</w:t>
      </w:r>
    </w:p>
    <w:p>
      <w:pPr>
        <w:ind w:left="317" w:hanging="317"/>
      </w:pPr>
      <w:r>
        <w:rPr>
          <w:b/>
        </w:rPr>
        <w:t xml:space="preserve">3. Choose affiliation. </w:t>
      </w:r>
      <w:r>
        <w:t>For an area committee, select the area and then an available ward or village/local committee where relevant. For a cell, select the cell by name. Display the exact committee and its responsible president.</w:t>
      </w:r>
    </w:p>
    <w:p>
      <w:pPr>
        <w:ind w:left="317" w:hanging="317"/>
      </w:pPr>
      <w:r>
        <w:rPr>
          <w:b/>
        </w:rPr>
        <w:t xml:space="preserve">4. Submit for approval. </w:t>
      </w:r>
      <w:r>
        <w:t>Create a separate request for each selected committee. A member may sign in and view their profile and request status while approval is pending.</w:t>
      </w:r>
    </w:p>
    <w:p>
      <w:pPr>
        <w:pStyle w:val="Heading2"/>
      </w:pPr>
      <w:r>
        <w:t>President review and membership status</w:t>
      </w:r>
    </w:p>
    <w:p>
      <w:r>
        <w:t>The selected committee’s president opens the request, reviews the supplied details, and approves or declines it. Approval creates an active affiliation and adds the person to that committee’s member list. A declined request does not delete the person’s account or cancel another approved affiliation.</w:t>
      </w:r>
    </w:p>
    <w:p>
      <w:r>
        <w:t>Example: a person requests Vashi Area Committee and OBC Cell. Vashi approves first, so the area affiliation becomes active while the cell request stays pending. If the cell later approves, the same person has two active affiliations and one profile.</w:t>
      </w:r>
    </w:p>
    <w:p>
      <w:pPr>
        <w:pStyle w:val="Heading2"/>
      </w:pPr>
      <w:r>
        <w:t>Recommended status handling</w:t>
      </w:r>
    </w:p>
    <w:p>
      <w:r>
        <w:t>Request states are Pending, Approved, Declined and Withdrawn. Allow the member to withdraw a pending request and correct their profile before applying again. Leaving or suspending one affiliation changes that committee’s membership only; it does not remove the account or other affiliations.</w:t>
      </w:r>
    </w:p>
    <w:p>
      <w:pPr>
        <w:pStyle w:val="Caption"/>
      </w:pPr>
      <w:r>
        <w:t>A member selects their own affiliations. Names, photographs and social profiles are not used to infer which cell they should join.</w:t>
      </w:r>
    </w:p>
    <w:p>
      <w:pPr>
        <w:pStyle w:val="Heading1"/>
        <w:pageBreakBefore/>
      </w:pPr>
      <w:r>
        <w:t>Person profile and required details</w:t>
      </w:r>
    </w:p>
    <w:p>
      <w:r>
        <w:t>Use one person profile across all account types and committee affiliations. Capture the existing member fields plus photographs and the three social profile fields. President appointments add role and committee information to that shared profile.</w:t>
      </w:r>
    </w:p>
    <w:p>
      <w:pPr>
        <w:pStyle w:val="Caption"/>
      </w:pPr>
      <w:r>
        <w:t>The fields below are in scope. Their required or optional behaviour is a recommended default for review; social links should allow “Not provided” for people who do not use a platform.</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88"/>
        <w:gridCol w:w="2218"/>
        <w:gridCol w:w="5314"/>
      </w:tblGrid>
      <w:tr>
        <w:trPr>
          <w:tblHeader/>
          <w:cantSplit/>
        </w:trPr>
        <w:tc>
          <w:tcPr>
            <w:tcW w:type="dxa" w:w="2088"/>
            <w:vAlign w:val="center"/>
            <w:tcMar>
              <w:top w:w="105" w:type="dxa"/>
              <w:bottom w:w="105" w:type="dxa"/>
              <w:left w:w="120" w:type="dxa"/>
              <w:right w:w="120" w:type="dxa"/>
            </w:tcMar>
            <w:shd w:fill="EDEDED"/>
          </w:tcPr>
          <w:p>
            <w:pPr>
              <w:spacing w:after="0" w:line="259" w:lineRule="auto"/>
            </w:pPr>
            <w:r>
              <w:rPr>
                <w:b/>
                <w:color w:val="000000"/>
                <w:sz w:val="19"/>
              </w:rPr>
              <w:t>Field</w:t>
            </w:r>
          </w:p>
        </w:tc>
        <w:tc>
          <w:tcPr>
            <w:tcW w:type="dxa" w:w="2218"/>
            <w:vAlign w:val="center"/>
            <w:tcMar>
              <w:top w:w="105" w:type="dxa"/>
              <w:bottom w:w="105" w:type="dxa"/>
              <w:left w:w="120" w:type="dxa"/>
              <w:right w:w="120" w:type="dxa"/>
            </w:tcMar>
            <w:shd w:fill="EDEDED"/>
          </w:tcPr>
          <w:p>
            <w:pPr>
              <w:spacing w:after="0" w:line="259" w:lineRule="auto"/>
            </w:pPr>
            <w:r>
              <w:rPr>
                <w:b/>
                <w:color w:val="000000"/>
                <w:sz w:val="19"/>
              </w:rPr>
              <w:t>Recommended requirement</w:t>
            </w:r>
          </w:p>
        </w:tc>
        <w:tc>
          <w:tcPr>
            <w:tcW w:type="dxa" w:w="5314"/>
            <w:vAlign w:val="center"/>
            <w:tcMar>
              <w:top w:w="105" w:type="dxa"/>
              <w:bottom w:w="105" w:type="dxa"/>
              <w:left w:w="120" w:type="dxa"/>
              <w:right w:w="120" w:type="dxa"/>
            </w:tcMar>
            <w:shd w:fill="EDEDED"/>
          </w:tcPr>
          <w:p>
            <w:pPr>
              <w:spacing w:after="0" w:line="259" w:lineRule="auto"/>
            </w:pPr>
            <w:r>
              <w:rPr>
                <w:b/>
                <w:color w:val="000000"/>
                <w:sz w:val="19"/>
              </w:rPr>
              <w:t>Capture and validation</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Full name</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Required</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The person’s full name; retain their preferred spelling.</w:t>
            </w:r>
          </w:p>
        </w:tc>
      </w:tr>
      <w:tr>
        <w:trPr>
          <w:cantSplit/>
        </w:trPr>
        <w:tc>
          <w:tcPr>
            <w:tcW w:type="dxa" w:w="2088"/>
            <w:vAlign w:val="center"/>
            <w:tcMar>
              <w:top w:w="105" w:type="dxa"/>
              <w:bottom w:w="105" w:type="dxa"/>
              <w:left w:w="120" w:type="dxa"/>
              <w:right w:w="120" w:type="dxa"/>
            </w:tcMar>
            <w:shd w:fill="FAFAFA"/>
          </w:tcPr>
          <w:p>
            <w:pPr>
              <w:spacing w:after="0" w:line="259" w:lineRule="auto"/>
            </w:pPr>
            <w:r>
              <w:rPr>
                <w:b w:val="0"/>
                <w:color w:val="000000"/>
                <w:sz w:val="19"/>
              </w:rPr>
              <w:t>Email</w:t>
            </w:r>
          </w:p>
        </w:tc>
        <w:tc>
          <w:tcPr>
            <w:tcW w:type="dxa" w:w="2218"/>
            <w:vAlign w:val="center"/>
            <w:tcMar>
              <w:top w:w="105" w:type="dxa"/>
              <w:bottom w:w="105" w:type="dxa"/>
              <w:left w:w="120" w:type="dxa"/>
              <w:right w:w="120" w:type="dxa"/>
            </w:tcMar>
            <w:shd w:fill="FAFAFA"/>
          </w:tcPr>
          <w:p>
            <w:pPr>
              <w:spacing w:after="0" w:line="259" w:lineRule="auto"/>
            </w:pPr>
            <w:r>
              <w:rPr>
                <w:b w:val="0"/>
                <w:color w:val="000000"/>
                <w:sz w:val="19"/>
              </w:rPr>
              <w:t>Required for account</w:t>
            </w:r>
          </w:p>
        </w:tc>
        <w:tc>
          <w:tcPr>
            <w:tcW w:type="dxa" w:w="5314"/>
            <w:vAlign w:val="center"/>
            <w:tcMar>
              <w:top w:w="105" w:type="dxa"/>
              <w:bottom w:w="105" w:type="dxa"/>
              <w:left w:w="120" w:type="dxa"/>
              <w:right w:w="120" w:type="dxa"/>
            </w:tcMar>
            <w:shd w:fill="FAFAFA"/>
          </w:tcPr>
          <w:p>
            <w:pPr>
              <w:spacing w:after="0" w:line="259" w:lineRule="auto"/>
            </w:pPr>
            <w:r>
              <w:rPr>
                <w:b w:val="0"/>
                <w:color w:val="000000"/>
                <w:sz w:val="19"/>
              </w:rPr>
              <w:t>Valid email for login, invitation and account recovery.</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Mobile</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Required</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Country code and phone number; use the existing Indian number format initially.</w:t>
            </w:r>
          </w:p>
        </w:tc>
      </w:tr>
      <w:tr>
        <w:trPr>
          <w:cantSplit/>
        </w:trPr>
        <w:tc>
          <w:tcPr>
            <w:tcW w:type="dxa" w:w="2088"/>
            <w:vAlign w:val="center"/>
            <w:tcMar>
              <w:top w:w="105" w:type="dxa"/>
              <w:bottom w:w="105" w:type="dxa"/>
              <w:left w:w="120" w:type="dxa"/>
              <w:right w:w="120" w:type="dxa"/>
            </w:tcMar>
            <w:shd w:fill="FAFAFA"/>
          </w:tcPr>
          <w:p>
            <w:pPr>
              <w:spacing w:after="0" w:line="259" w:lineRule="auto"/>
            </w:pPr>
            <w:r>
              <w:rPr>
                <w:b w:val="0"/>
                <w:color w:val="000000"/>
                <w:sz w:val="19"/>
              </w:rPr>
              <w:t>Residence</w:t>
            </w:r>
          </w:p>
        </w:tc>
        <w:tc>
          <w:tcPr>
            <w:tcW w:type="dxa" w:w="2218"/>
            <w:vAlign w:val="center"/>
            <w:tcMar>
              <w:top w:w="105" w:type="dxa"/>
              <w:bottom w:w="105" w:type="dxa"/>
              <w:left w:w="120" w:type="dxa"/>
              <w:right w:w="120" w:type="dxa"/>
            </w:tcMar>
            <w:shd w:fill="FAFAFA"/>
          </w:tcPr>
          <w:p>
            <w:pPr>
              <w:spacing w:after="0" w:line="259" w:lineRule="auto"/>
            </w:pPr>
            <w:r>
              <w:rPr>
                <w:b w:val="0"/>
                <w:color w:val="000000"/>
                <w:sz w:val="19"/>
              </w:rPr>
              <w:t>Required</w:t>
            </w:r>
          </w:p>
        </w:tc>
        <w:tc>
          <w:tcPr>
            <w:tcW w:type="dxa" w:w="5314"/>
            <w:vAlign w:val="center"/>
            <w:tcMar>
              <w:top w:w="105" w:type="dxa"/>
              <w:bottom w:w="105" w:type="dxa"/>
              <w:left w:w="120" w:type="dxa"/>
              <w:right w:w="120" w:type="dxa"/>
            </w:tcMar>
            <w:shd w:fill="FAFAFA"/>
          </w:tcPr>
          <w:p>
            <w:pPr>
              <w:spacing w:after="0" w:line="259" w:lineRule="auto"/>
            </w:pPr>
            <w:r>
              <w:rPr>
                <w:b w:val="0"/>
                <w:color w:val="000000"/>
                <w:sz w:val="19"/>
              </w:rPr>
              <w:t>Residential address or locality details.</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Date of birth</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Required</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Use a date picker; prevent invalid dates and future dates.</w:t>
            </w:r>
          </w:p>
        </w:tc>
      </w:tr>
      <w:tr>
        <w:trPr>
          <w:cantSplit/>
        </w:trPr>
        <w:tc>
          <w:tcPr>
            <w:tcW w:type="dxa" w:w="2088"/>
            <w:vAlign w:val="center"/>
            <w:tcMar>
              <w:top w:w="105" w:type="dxa"/>
              <w:bottom w:w="105" w:type="dxa"/>
              <w:left w:w="120" w:type="dxa"/>
              <w:right w:w="120" w:type="dxa"/>
            </w:tcMar>
            <w:shd w:fill="FAFAFA"/>
          </w:tcPr>
          <w:p>
            <w:pPr>
              <w:spacing w:after="0" w:line="259" w:lineRule="auto"/>
            </w:pPr>
            <w:r>
              <w:rPr>
                <w:b w:val="0"/>
                <w:color w:val="000000"/>
                <w:sz w:val="19"/>
              </w:rPr>
              <w:t>Home area or taluka</w:t>
            </w:r>
          </w:p>
        </w:tc>
        <w:tc>
          <w:tcPr>
            <w:tcW w:type="dxa" w:w="2218"/>
            <w:vAlign w:val="center"/>
            <w:tcMar>
              <w:top w:w="105" w:type="dxa"/>
              <w:bottom w:w="105" w:type="dxa"/>
              <w:left w:w="120" w:type="dxa"/>
              <w:right w:w="120" w:type="dxa"/>
            </w:tcMar>
            <w:shd w:fill="FAFAFA"/>
          </w:tcPr>
          <w:p>
            <w:pPr>
              <w:spacing w:after="0" w:line="259" w:lineRule="auto"/>
            </w:pPr>
            <w:r>
              <w:rPr>
                <w:b w:val="0"/>
                <w:color w:val="000000"/>
                <w:sz w:val="19"/>
              </w:rPr>
              <w:t>Required</w:t>
            </w:r>
          </w:p>
        </w:tc>
        <w:tc>
          <w:tcPr>
            <w:tcW w:type="dxa" w:w="5314"/>
            <w:vAlign w:val="center"/>
            <w:tcMar>
              <w:top w:w="105" w:type="dxa"/>
              <w:bottom w:w="105" w:type="dxa"/>
              <w:left w:w="120" w:type="dxa"/>
              <w:right w:w="120" w:type="dxa"/>
            </w:tcMar>
            <w:shd w:fill="FAFAFA"/>
          </w:tcPr>
          <w:p>
            <w:pPr>
              <w:spacing w:after="0" w:line="259" w:lineRule="auto"/>
            </w:pPr>
            <w:r>
              <w:rPr>
                <w:b w:val="0"/>
                <w:color w:val="000000"/>
                <w:sz w:val="19"/>
              </w:rPr>
              <w:t>Choose from the configured area catalogue. Residence area is distinct from committee affiliation.</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Primary photograph</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Required before request</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Take or upload a profile photograph and preview it before saving.</w:t>
            </w:r>
          </w:p>
        </w:tc>
      </w:tr>
      <w:tr>
        <w:trPr>
          <w:cantSplit/>
        </w:trPr>
        <w:tc>
          <w:tcPr>
            <w:tcW w:type="dxa" w:w="2088"/>
            <w:vAlign w:val="center"/>
            <w:tcMar>
              <w:top w:w="105" w:type="dxa"/>
              <w:bottom w:w="105" w:type="dxa"/>
              <w:left w:w="120" w:type="dxa"/>
              <w:right w:w="120" w:type="dxa"/>
            </w:tcMar>
            <w:shd w:fill="FAFAFA"/>
          </w:tcPr>
          <w:p>
            <w:pPr>
              <w:spacing w:after="0" w:line="259" w:lineRule="auto"/>
            </w:pPr>
            <w:r>
              <w:rPr>
                <w:b w:val="0"/>
                <w:color w:val="000000"/>
                <w:sz w:val="19"/>
              </w:rPr>
              <w:t>Additional photographs</w:t>
            </w:r>
          </w:p>
        </w:tc>
        <w:tc>
          <w:tcPr>
            <w:tcW w:type="dxa" w:w="2218"/>
            <w:vAlign w:val="center"/>
            <w:tcMar>
              <w:top w:w="105" w:type="dxa"/>
              <w:bottom w:w="105" w:type="dxa"/>
              <w:left w:w="120" w:type="dxa"/>
              <w:right w:w="120" w:type="dxa"/>
            </w:tcMar>
            <w:shd w:fill="FAFAFA"/>
          </w:tcPr>
          <w:p>
            <w:pPr>
              <w:spacing w:after="0" w:line="259" w:lineRule="auto"/>
            </w:pPr>
            <w:r>
              <w:rPr>
                <w:b w:val="0"/>
                <w:color w:val="000000"/>
                <w:sz w:val="19"/>
              </w:rPr>
              <w:t>Optional initially</w:t>
            </w:r>
          </w:p>
        </w:tc>
        <w:tc>
          <w:tcPr>
            <w:tcW w:type="dxa" w:w="5314"/>
            <w:vAlign w:val="center"/>
            <w:tcMar>
              <w:top w:w="105" w:type="dxa"/>
              <w:bottom w:w="105" w:type="dxa"/>
              <w:left w:w="120" w:type="dxa"/>
              <w:right w:w="120" w:type="dxa"/>
            </w:tcMar>
            <w:shd w:fill="FAFAFA"/>
          </w:tcPr>
          <w:p>
            <w:pPr>
              <w:spacing w:after="0" w:line="259" w:lineRule="auto"/>
            </w:pPr>
            <w:r>
              <w:rPr>
                <w:b w:val="0"/>
                <w:color w:val="000000"/>
                <w:sz w:val="19"/>
              </w:rPr>
              <w:t>Provide an upload option; confirm the purpose and number of extra images before building it.</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Facebook</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Optional link</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Profile URL, or Not provided.</w:t>
            </w:r>
          </w:p>
        </w:tc>
      </w:tr>
      <w:tr>
        <w:trPr>
          <w:cantSplit/>
        </w:trPr>
        <w:tc>
          <w:tcPr>
            <w:tcW w:type="dxa" w:w="2088"/>
            <w:vAlign w:val="center"/>
            <w:tcMar>
              <w:top w:w="105" w:type="dxa"/>
              <w:bottom w:w="105" w:type="dxa"/>
              <w:left w:w="120" w:type="dxa"/>
              <w:right w:w="120" w:type="dxa"/>
            </w:tcMar>
            <w:shd w:fill="FAFAFA"/>
          </w:tcPr>
          <w:p>
            <w:pPr>
              <w:spacing w:after="0" w:line="259" w:lineRule="auto"/>
            </w:pPr>
            <w:r>
              <w:rPr>
                <w:b w:val="0"/>
                <w:color w:val="000000"/>
                <w:sz w:val="19"/>
              </w:rPr>
              <w:t>LinkedIn</w:t>
            </w:r>
          </w:p>
        </w:tc>
        <w:tc>
          <w:tcPr>
            <w:tcW w:type="dxa" w:w="2218"/>
            <w:vAlign w:val="center"/>
            <w:tcMar>
              <w:top w:w="105" w:type="dxa"/>
              <w:bottom w:w="105" w:type="dxa"/>
              <w:left w:w="120" w:type="dxa"/>
              <w:right w:w="120" w:type="dxa"/>
            </w:tcMar>
            <w:shd w:fill="FAFAFA"/>
          </w:tcPr>
          <w:p>
            <w:pPr>
              <w:spacing w:after="0" w:line="259" w:lineRule="auto"/>
            </w:pPr>
            <w:r>
              <w:rPr>
                <w:b w:val="0"/>
                <w:color w:val="000000"/>
                <w:sz w:val="19"/>
              </w:rPr>
              <w:t>Optional link</w:t>
            </w:r>
          </w:p>
        </w:tc>
        <w:tc>
          <w:tcPr>
            <w:tcW w:type="dxa" w:w="5314"/>
            <w:vAlign w:val="center"/>
            <w:tcMar>
              <w:top w:w="105" w:type="dxa"/>
              <w:bottom w:w="105" w:type="dxa"/>
              <w:left w:w="120" w:type="dxa"/>
              <w:right w:w="120" w:type="dxa"/>
            </w:tcMar>
            <w:shd w:fill="FAFAFA"/>
          </w:tcPr>
          <w:p>
            <w:pPr>
              <w:spacing w:after="0" w:line="259" w:lineRule="auto"/>
            </w:pPr>
            <w:r>
              <w:rPr>
                <w:b w:val="0"/>
                <w:color w:val="000000"/>
                <w:sz w:val="19"/>
              </w:rPr>
              <w:t>Profile URL, or Not provided.</w:t>
            </w:r>
          </w:p>
        </w:tc>
      </w:tr>
      <w:tr>
        <w:trPr>
          <w:cantSplit/>
        </w:trPr>
        <w:tc>
          <w:tcPr>
            <w:tcW w:type="dxa" w:w="2088"/>
            <w:vAlign w:val="center"/>
            <w:tcMar>
              <w:top w:w="105" w:type="dxa"/>
              <w:bottom w:w="105" w:type="dxa"/>
              <w:left w:w="120" w:type="dxa"/>
              <w:right w:w="120" w:type="dxa"/>
            </w:tcMar>
            <w:shd w:fill="FFFFFF"/>
          </w:tcPr>
          <w:p>
            <w:pPr>
              <w:spacing w:after="0" w:line="259" w:lineRule="auto"/>
            </w:pPr>
            <w:r>
              <w:rPr>
                <w:b w:val="0"/>
                <w:color w:val="000000"/>
                <w:sz w:val="19"/>
              </w:rPr>
              <w:t>Instagram</w:t>
            </w:r>
          </w:p>
        </w:tc>
        <w:tc>
          <w:tcPr>
            <w:tcW w:type="dxa" w:w="2218"/>
            <w:vAlign w:val="center"/>
            <w:tcMar>
              <w:top w:w="105" w:type="dxa"/>
              <w:bottom w:w="105" w:type="dxa"/>
              <w:left w:w="120" w:type="dxa"/>
              <w:right w:w="120" w:type="dxa"/>
            </w:tcMar>
            <w:shd w:fill="FFFFFF"/>
          </w:tcPr>
          <w:p>
            <w:pPr>
              <w:spacing w:after="0" w:line="259" w:lineRule="auto"/>
            </w:pPr>
            <w:r>
              <w:rPr>
                <w:b w:val="0"/>
                <w:color w:val="000000"/>
                <w:sz w:val="19"/>
              </w:rPr>
              <w:t>Optional link</w:t>
            </w:r>
          </w:p>
        </w:tc>
        <w:tc>
          <w:tcPr>
            <w:tcW w:type="dxa" w:w="5314"/>
            <w:vAlign w:val="center"/>
            <w:tcMar>
              <w:top w:w="105" w:type="dxa"/>
              <w:bottom w:w="105" w:type="dxa"/>
              <w:left w:w="120" w:type="dxa"/>
              <w:right w:w="120" w:type="dxa"/>
            </w:tcMar>
            <w:shd w:fill="FFFFFF"/>
          </w:tcPr>
          <w:p>
            <w:pPr>
              <w:spacing w:after="0" w:line="259" w:lineRule="auto"/>
            </w:pPr>
            <w:r>
              <w:rPr>
                <w:b w:val="0"/>
                <w:color w:val="000000"/>
                <w:sz w:val="19"/>
              </w:rPr>
              <w:t>Profile URL or handle, or Not provided.</w:t>
            </w:r>
          </w:p>
        </w:tc>
      </w:tr>
    </w:tbl>
    <w:p>
      <w:pPr>
        <w:spacing w:after="0"/>
      </w:pPr>
      <w:r/>
    </w:p>
    <w:p>
      <w:pPr>
        <w:pStyle w:val="Heading2"/>
      </w:pPr>
      <w:r>
        <w:t>Details attached to a president appointment</w:t>
      </w:r>
    </w:p>
    <w:p>
      <w:r>
        <w:t>Record the role level, branch, assigned committee, parent committee, reporting president, creator, appointment date and account status. These fields come from authorised account creation and are not editable through ordinary member signup.</w:t>
      </w:r>
    </w:p>
    <w:p>
      <w:pPr>
        <w:pStyle w:val="Heading2"/>
      </w:pPr>
      <w:r>
        <w:t>Profile updates and visibility</w:t>
      </w:r>
    </w:p>
    <w:p>
      <w:r>
        <w:t>Recommended default: members can edit their own personal details; email or mobile changes require verification. An edit cannot change a president role or an approved committee affiliation. Affiliation changes use a new request or an authorised administrative action.</w:t>
      </w:r>
    </w:p>
    <w:p>
      <w:r>
        <w:t>Show the required fields and who can view them before submission. Committee presidents see details needed to manage their own members; ordinary members do not see other people’s private contact details, date of birth or residential address. Social links store the details the person supplies, without account passwords or automatic profile enrichment.</w:t>
      </w:r>
    </w:p>
    <w:p>
      <w:pPr>
        <w:pStyle w:val="Heading1"/>
        <w:pageBreakBefore/>
      </w:pPr>
      <w:r>
        <w:t>Permissions and app workspaces</w:t>
      </w:r>
    </w:p>
    <w:p>
      <w:r>
        <w:t>Access follows the assigned role and committee scope. President permissions apply to the assigned committee and authorised descendants; cell access stays within the assigned cell unless a separate appointment grants more authority.</w:t>
      </w:r>
    </w:p>
    <w:p>
      <w:pPr>
        <w:pStyle w:val="Caption"/>
      </w:pPr>
      <w:r>
        <w:t>The matrix proposes concrete access rules for the confirmed hierarchy.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678"/>
        <w:gridCol w:w="2189"/>
      </w:tblGrid>
      <w:tr>
        <w:trPr>
          <w:tblHeader/>
          <w:cantSplit/>
        </w:trPr>
        <w:tc>
          <w:tcPr>
            <w:tcW w:type="dxa" w:w="2376"/>
            <w:vAlign w:val="center"/>
            <w:tcMar>
              <w:top w:w="105" w:type="dxa"/>
              <w:bottom w:w="105" w:type="dxa"/>
              <w:left w:w="120" w:type="dxa"/>
              <w:right w:w="120" w:type="dxa"/>
            </w:tcMar>
            <w:shd w:fill="EDEDED"/>
          </w:tcPr>
          <w:p>
            <w:pPr>
              <w:spacing w:after="0" w:line="259" w:lineRule="auto"/>
            </w:pPr>
            <w:r>
              <w:rPr>
                <w:b/>
                <w:color w:val="000000"/>
                <w:sz w:val="19"/>
              </w:rPr>
              <w:t>Action</w:t>
            </w:r>
          </w:p>
        </w:tc>
        <w:tc>
          <w:tcPr>
            <w:tcW w:type="dxa" w:w="2376"/>
            <w:vAlign w:val="center"/>
            <w:tcMar>
              <w:top w:w="105" w:type="dxa"/>
              <w:bottom w:w="105" w:type="dxa"/>
              <w:left w:w="120" w:type="dxa"/>
              <w:right w:w="120" w:type="dxa"/>
            </w:tcMar>
            <w:shd w:fill="EDEDED"/>
          </w:tcPr>
          <w:p>
            <w:pPr>
              <w:spacing w:after="0" w:line="259" w:lineRule="auto"/>
            </w:pPr>
            <w:r>
              <w:rPr>
                <w:b/>
                <w:color w:val="000000"/>
                <w:sz w:val="19"/>
              </w:rPr>
              <w:t>Super Admin</w:t>
            </w:r>
          </w:p>
        </w:tc>
        <w:tc>
          <w:tcPr>
            <w:tcW w:type="dxa" w:w="2678"/>
            <w:vAlign w:val="center"/>
            <w:tcMar>
              <w:top w:w="105" w:type="dxa"/>
              <w:bottom w:w="105" w:type="dxa"/>
              <w:left w:w="120" w:type="dxa"/>
              <w:right w:w="120" w:type="dxa"/>
            </w:tcMar>
            <w:shd w:fill="EDEDED"/>
          </w:tcPr>
          <w:p>
            <w:pPr>
              <w:spacing w:after="0" w:line="259" w:lineRule="auto"/>
            </w:pPr>
            <w:r>
              <w:rPr>
                <w:b/>
                <w:color w:val="000000"/>
                <w:sz w:val="19"/>
              </w:rPr>
              <w:t>President</w:t>
            </w:r>
          </w:p>
        </w:tc>
        <w:tc>
          <w:tcPr>
            <w:tcW w:type="dxa" w:w="2189"/>
            <w:vAlign w:val="center"/>
            <w:tcMar>
              <w:top w:w="105" w:type="dxa"/>
              <w:bottom w:w="105" w:type="dxa"/>
              <w:left w:w="120" w:type="dxa"/>
              <w:right w:w="120" w:type="dxa"/>
            </w:tcMar>
            <w:shd w:fill="EDEDED"/>
          </w:tcPr>
          <w:p>
            <w:pPr>
              <w:spacing w:after="0" w:line="259" w:lineRule="auto"/>
            </w:pPr>
            <w:r>
              <w:rPr>
                <w:b/>
                <w:color w:val="000000"/>
                <w:sz w:val="19"/>
              </w:rPr>
              <w:t>Member</w:t>
            </w:r>
          </w:p>
        </w:tc>
      </w:tr>
      <w:tr>
        <w:trPr>
          <w:cantSplit/>
        </w:trPr>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Create president accounts</w:t>
            </w:r>
          </w:p>
        </w:tc>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Any level or cell</w:t>
            </w:r>
          </w:p>
        </w:tc>
        <w:tc>
          <w:tcPr>
            <w:tcW w:type="dxa" w:w="2678"/>
            <w:vAlign w:val="center"/>
            <w:tcMar>
              <w:top w:w="105" w:type="dxa"/>
              <w:bottom w:w="105" w:type="dxa"/>
              <w:left w:w="120" w:type="dxa"/>
              <w:right w:w="120" w:type="dxa"/>
            </w:tcMar>
            <w:shd w:fill="FFFFFF"/>
          </w:tcPr>
          <w:p>
            <w:pPr>
              <w:spacing w:after="0" w:line="259" w:lineRule="auto"/>
            </w:pPr>
            <w:r>
              <w:rPr>
                <w:b w:val="0"/>
                <w:color w:val="000000"/>
                <w:sz w:val="19"/>
              </w:rPr>
              <w:t>Permitted lower level in own hierarchy</w:t>
            </w:r>
          </w:p>
        </w:tc>
        <w:tc>
          <w:tcPr>
            <w:tcW w:type="dxa" w:w="2189"/>
            <w:vAlign w:val="center"/>
            <w:tcMar>
              <w:top w:w="105" w:type="dxa"/>
              <w:bottom w:w="105" w:type="dxa"/>
              <w:left w:w="120" w:type="dxa"/>
              <w:right w:w="120" w:type="dxa"/>
            </w:tcMar>
            <w:shd w:fill="FFFFFF"/>
          </w:tcPr>
          <w:p>
            <w:pPr>
              <w:spacing w:after="0" w:line="259" w:lineRule="auto"/>
            </w:pPr>
            <w:r>
              <w:rPr>
                <w:b w:val="0"/>
                <w:color w:val="000000"/>
                <w:sz w:val="19"/>
              </w:rPr>
              <w:t>Unavailable</w:t>
            </w:r>
          </w:p>
        </w:tc>
      </w:tr>
      <w:tr>
        <w:trPr>
          <w:cantSplit/>
        </w:trPr>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Committee catalogue</w:t>
            </w:r>
          </w:p>
        </w:tc>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Manage all units</w:t>
            </w:r>
          </w:p>
        </w:tc>
        <w:tc>
          <w:tcPr>
            <w:tcW w:type="dxa" w:w="2678"/>
            <w:vAlign w:val="center"/>
            <w:tcMar>
              <w:top w:w="105" w:type="dxa"/>
              <w:bottom w:w="105" w:type="dxa"/>
              <w:left w:w="120" w:type="dxa"/>
              <w:right w:w="120" w:type="dxa"/>
            </w:tcMar>
            <w:shd w:fill="FAFAFA"/>
          </w:tcPr>
          <w:p>
            <w:pPr>
              <w:spacing w:after="0" w:line="259" w:lineRule="auto"/>
            </w:pPr>
            <w:r>
              <w:rPr>
                <w:b w:val="0"/>
                <w:color w:val="000000"/>
                <w:sz w:val="19"/>
              </w:rPr>
              <w:t>View assigned units</w:t>
            </w:r>
          </w:p>
        </w:tc>
        <w:tc>
          <w:tcPr>
            <w:tcW w:type="dxa" w:w="2189"/>
            <w:vAlign w:val="center"/>
            <w:tcMar>
              <w:top w:w="105" w:type="dxa"/>
              <w:bottom w:w="105" w:type="dxa"/>
              <w:left w:w="120" w:type="dxa"/>
              <w:right w:w="120" w:type="dxa"/>
            </w:tcMar>
            <w:shd w:fill="FAFAFA"/>
          </w:tcPr>
          <w:p>
            <w:pPr>
              <w:spacing w:after="0" w:line="259" w:lineRule="auto"/>
            </w:pPr>
            <w:r>
              <w:rPr>
                <w:b w:val="0"/>
                <w:color w:val="000000"/>
                <w:sz w:val="19"/>
              </w:rPr>
              <w:t>Browse active committees</w:t>
            </w:r>
          </w:p>
        </w:tc>
      </w:tr>
      <w:tr>
        <w:trPr>
          <w:cantSplit/>
        </w:trPr>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Review affiliation requests</w:t>
            </w:r>
          </w:p>
        </w:tc>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District oversight</w:t>
            </w:r>
          </w:p>
        </w:tc>
        <w:tc>
          <w:tcPr>
            <w:tcW w:type="dxa" w:w="2678"/>
            <w:vAlign w:val="center"/>
            <w:tcMar>
              <w:top w:w="105" w:type="dxa"/>
              <w:bottom w:w="105" w:type="dxa"/>
              <w:left w:w="120" w:type="dxa"/>
              <w:right w:w="120" w:type="dxa"/>
            </w:tcMar>
            <w:shd w:fill="FFFFFF"/>
          </w:tcPr>
          <w:p>
            <w:pPr>
              <w:spacing w:after="0" w:line="259" w:lineRule="auto"/>
            </w:pPr>
            <w:r>
              <w:rPr>
                <w:b w:val="0"/>
                <w:color w:val="000000"/>
                <w:sz w:val="19"/>
              </w:rPr>
              <w:t>Own committee</w:t>
            </w:r>
          </w:p>
        </w:tc>
        <w:tc>
          <w:tcPr>
            <w:tcW w:type="dxa" w:w="2189"/>
            <w:vAlign w:val="center"/>
            <w:tcMar>
              <w:top w:w="105" w:type="dxa"/>
              <w:bottom w:w="105" w:type="dxa"/>
              <w:left w:w="120" w:type="dxa"/>
              <w:right w:w="120" w:type="dxa"/>
            </w:tcMar>
            <w:shd w:fill="FFFFFF"/>
          </w:tcPr>
          <w:p>
            <w:pPr>
              <w:spacing w:after="0" w:line="259" w:lineRule="auto"/>
            </w:pPr>
            <w:r>
              <w:rPr>
                <w:b w:val="0"/>
                <w:color w:val="000000"/>
                <w:sz w:val="19"/>
              </w:rPr>
              <w:t>View own status</w:t>
            </w:r>
          </w:p>
        </w:tc>
      </w:tr>
      <w:tr>
        <w:trPr>
          <w:cantSplit/>
        </w:trPr>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View member directory</w:t>
            </w:r>
          </w:p>
        </w:tc>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District scope</w:t>
            </w:r>
          </w:p>
        </w:tc>
        <w:tc>
          <w:tcPr>
            <w:tcW w:type="dxa" w:w="2678"/>
            <w:vAlign w:val="center"/>
            <w:tcMar>
              <w:top w:w="105" w:type="dxa"/>
              <w:bottom w:w="105" w:type="dxa"/>
              <w:left w:w="120" w:type="dxa"/>
              <w:right w:w="120" w:type="dxa"/>
            </w:tcMar>
            <w:shd w:fill="FAFAFA"/>
          </w:tcPr>
          <w:p>
            <w:pPr>
              <w:spacing w:after="0" w:line="259" w:lineRule="auto"/>
            </w:pPr>
            <w:r>
              <w:rPr>
                <w:b w:val="0"/>
                <w:color w:val="000000"/>
                <w:sz w:val="19"/>
              </w:rPr>
              <w:t>Own committee and authorised descendants</w:t>
            </w:r>
          </w:p>
        </w:tc>
        <w:tc>
          <w:tcPr>
            <w:tcW w:type="dxa" w:w="2189"/>
            <w:vAlign w:val="center"/>
            <w:tcMar>
              <w:top w:w="105" w:type="dxa"/>
              <w:bottom w:w="105" w:type="dxa"/>
              <w:left w:w="120" w:type="dxa"/>
              <w:right w:w="120" w:type="dxa"/>
            </w:tcMar>
            <w:shd w:fill="FAFAFA"/>
          </w:tcPr>
          <w:p>
            <w:pPr>
              <w:spacing w:after="0" w:line="259" w:lineRule="auto"/>
            </w:pPr>
            <w:r>
              <w:rPr>
                <w:b w:val="0"/>
                <w:color w:val="000000"/>
                <w:sz w:val="19"/>
              </w:rPr>
              <w:t>Own profile</w:t>
            </w:r>
          </w:p>
        </w:tc>
      </w:tr>
      <w:tr>
        <w:trPr>
          <w:cantSplit/>
        </w:trPr>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Add a member record</w:t>
            </w:r>
          </w:p>
        </w:tc>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District scope</w:t>
            </w:r>
          </w:p>
        </w:tc>
        <w:tc>
          <w:tcPr>
            <w:tcW w:type="dxa" w:w="2678"/>
            <w:vAlign w:val="center"/>
            <w:tcMar>
              <w:top w:w="105" w:type="dxa"/>
              <w:bottom w:w="105" w:type="dxa"/>
              <w:left w:w="120" w:type="dxa"/>
              <w:right w:w="120" w:type="dxa"/>
            </w:tcMar>
            <w:shd w:fill="FFFFFF"/>
          </w:tcPr>
          <w:p>
            <w:pPr>
              <w:spacing w:after="0" w:line="259" w:lineRule="auto"/>
            </w:pPr>
            <w:r>
              <w:rPr>
                <w:b w:val="0"/>
                <w:color w:val="000000"/>
                <w:sz w:val="19"/>
              </w:rPr>
              <w:t>Own assigned scope</w:t>
            </w:r>
          </w:p>
        </w:tc>
        <w:tc>
          <w:tcPr>
            <w:tcW w:type="dxa" w:w="2189"/>
            <w:vAlign w:val="center"/>
            <w:tcMar>
              <w:top w:w="105" w:type="dxa"/>
              <w:bottom w:w="105" w:type="dxa"/>
              <w:left w:w="120" w:type="dxa"/>
              <w:right w:w="120" w:type="dxa"/>
            </w:tcMar>
            <w:shd w:fill="FFFFFF"/>
          </w:tcPr>
          <w:p>
            <w:pPr>
              <w:spacing w:after="0" w:line="259" w:lineRule="auto"/>
            </w:pPr>
            <w:r>
              <w:rPr>
                <w:b w:val="0"/>
                <w:color w:val="000000"/>
                <w:sz w:val="19"/>
              </w:rPr>
              <w:t>Create own account</w:t>
            </w:r>
          </w:p>
        </w:tc>
      </w:tr>
      <w:tr>
        <w:trPr>
          <w:cantSplit/>
        </w:trPr>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Edit personal profile</w:t>
            </w:r>
          </w:p>
        </w:tc>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Own profile; admin corrections logged</w:t>
            </w:r>
          </w:p>
        </w:tc>
        <w:tc>
          <w:tcPr>
            <w:tcW w:type="dxa" w:w="2678"/>
            <w:vAlign w:val="center"/>
            <w:tcMar>
              <w:top w:w="105" w:type="dxa"/>
              <w:bottom w:w="105" w:type="dxa"/>
              <w:left w:w="120" w:type="dxa"/>
              <w:right w:w="120" w:type="dxa"/>
            </w:tcMar>
            <w:shd w:fill="FAFAFA"/>
          </w:tcPr>
          <w:p>
            <w:pPr>
              <w:spacing w:after="0" w:line="259" w:lineRule="auto"/>
            </w:pPr>
            <w:r>
              <w:rPr>
                <w:b w:val="0"/>
                <w:color w:val="000000"/>
                <w:sz w:val="19"/>
              </w:rPr>
              <w:t>Own profile</w:t>
            </w:r>
          </w:p>
        </w:tc>
        <w:tc>
          <w:tcPr>
            <w:tcW w:type="dxa" w:w="2189"/>
            <w:vAlign w:val="center"/>
            <w:tcMar>
              <w:top w:w="105" w:type="dxa"/>
              <w:bottom w:w="105" w:type="dxa"/>
              <w:left w:w="120" w:type="dxa"/>
              <w:right w:w="120" w:type="dxa"/>
            </w:tcMar>
            <w:shd w:fill="FAFAFA"/>
          </w:tcPr>
          <w:p>
            <w:pPr>
              <w:spacing w:after="0" w:line="259" w:lineRule="auto"/>
            </w:pPr>
            <w:r>
              <w:rPr>
                <w:b w:val="0"/>
                <w:color w:val="000000"/>
                <w:sz w:val="19"/>
              </w:rPr>
              <w:t>Own profile</w:t>
            </w:r>
          </w:p>
        </w:tc>
      </w:tr>
      <w:tr>
        <w:trPr>
          <w:cantSplit/>
        </w:trPr>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Change roles or reporting lines</w:t>
            </w:r>
          </w:p>
        </w:tc>
        <w:tc>
          <w:tcPr>
            <w:tcW w:type="dxa" w:w="2376"/>
            <w:vAlign w:val="center"/>
            <w:tcMar>
              <w:top w:w="105" w:type="dxa"/>
              <w:bottom w:w="105" w:type="dxa"/>
              <w:left w:w="120" w:type="dxa"/>
              <w:right w:w="120" w:type="dxa"/>
            </w:tcMar>
            <w:shd w:fill="FFFFFF"/>
          </w:tcPr>
          <w:p>
            <w:pPr>
              <w:spacing w:after="0" w:line="259" w:lineRule="auto"/>
            </w:pPr>
            <w:r>
              <w:rPr>
                <w:b w:val="0"/>
                <w:color w:val="000000"/>
                <w:sz w:val="19"/>
              </w:rPr>
              <w:t>Recommended admin control</w:t>
            </w:r>
          </w:p>
        </w:tc>
        <w:tc>
          <w:tcPr>
            <w:tcW w:type="dxa" w:w="2678"/>
            <w:vAlign w:val="center"/>
            <w:tcMar>
              <w:top w:w="105" w:type="dxa"/>
              <w:bottom w:w="105" w:type="dxa"/>
              <w:left w:w="120" w:type="dxa"/>
              <w:right w:w="120" w:type="dxa"/>
            </w:tcMar>
            <w:shd w:fill="FFFFFF"/>
          </w:tcPr>
          <w:p>
            <w:pPr>
              <w:spacing w:after="0" w:line="259" w:lineRule="auto"/>
            </w:pPr>
            <w:r>
              <w:rPr>
                <w:b w:val="0"/>
                <w:color w:val="000000"/>
                <w:sz w:val="19"/>
              </w:rPr>
              <w:t>No peer or superior role changes</w:t>
            </w:r>
          </w:p>
        </w:tc>
        <w:tc>
          <w:tcPr>
            <w:tcW w:type="dxa" w:w="2189"/>
            <w:vAlign w:val="center"/>
            <w:tcMar>
              <w:top w:w="105" w:type="dxa"/>
              <w:bottom w:w="105" w:type="dxa"/>
              <w:left w:w="120" w:type="dxa"/>
              <w:right w:w="120" w:type="dxa"/>
            </w:tcMar>
            <w:shd w:fill="FFFFFF"/>
          </w:tcPr>
          <w:p>
            <w:pPr>
              <w:spacing w:after="0" w:line="259" w:lineRule="auto"/>
            </w:pPr>
            <w:r>
              <w:rPr>
                <w:b w:val="0"/>
                <w:color w:val="000000"/>
                <w:sz w:val="19"/>
              </w:rPr>
              <w:t>Unavailable</w:t>
            </w:r>
          </w:p>
        </w:tc>
      </w:tr>
      <w:tr>
        <w:trPr>
          <w:cantSplit/>
        </w:trPr>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View statistics</w:t>
            </w:r>
          </w:p>
        </w:tc>
        <w:tc>
          <w:tcPr>
            <w:tcW w:type="dxa" w:w="2376"/>
            <w:vAlign w:val="center"/>
            <w:tcMar>
              <w:top w:w="105" w:type="dxa"/>
              <w:bottom w:w="105" w:type="dxa"/>
              <w:left w:w="120" w:type="dxa"/>
              <w:right w:w="120" w:type="dxa"/>
            </w:tcMar>
            <w:shd w:fill="FAFAFA"/>
          </w:tcPr>
          <w:p>
            <w:pPr>
              <w:spacing w:after="0" w:line="259" w:lineRule="auto"/>
            </w:pPr>
            <w:r>
              <w:rPr>
                <w:b w:val="0"/>
                <w:color w:val="000000"/>
                <w:sz w:val="19"/>
              </w:rPr>
              <w:t>District and branch totals</w:t>
            </w:r>
          </w:p>
        </w:tc>
        <w:tc>
          <w:tcPr>
            <w:tcW w:type="dxa" w:w="2678"/>
            <w:vAlign w:val="center"/>
            <w:tcMar>
              <w:top w:w="105" w:type="dxa"/>
              <w:bottom w:w="105" w:type="dxa"/>
              <w:left w:w="120" w:type="dxa"/>
              <w:right w:w="120" w:type="dxa"/>
            </w:tcMar>
            <w:shd w:fill="FAFAFA"/>
          </w:tcPr>
          <w:p>
            <w:pPr>
              <w:spacing w:after="0" w:line="259" w:lineRule="auto"/>
            </w:pPr>
            <w:r>
              <w:rPr>
                <w:b w:val="0"/>
                <w:color w:val="000000"/>
                <w:sz w:val="19"/>
              </w:rPr>
              <w:t>Assigned scope totals</w:t>
            </w:r>
          </w:p>
        </w:tc>
        <w:tc>
          <w:tcPr>
            <w:tcW w:type="dxa" w:w="2189"/>
            <w:vAlign w:val="center"/>
            <w:tcMar>
              <w:top w:w="105" w:type="dxa"/>
              <w:bottom w:w="105" w:type="dxa"/>
              <w:left w:w="120" w:type="dxa"/>
              <w:right w:w="120" w:type="dxa"/>
            </w:tcMar>
            <w:shd w:fill="FAFAFA"/>
          </w:tcPr>
          <w:p>
            <w:pPr>
              <w:spacing w:after="0" w:line="259" w:lineRule="auto"/>
            </w:pPr>
            <w:r>
              <w:rPr>
                <w:b w:val="0"/>
                <w:color w:val="000000"/>
                <w:sz w:val="19"/>
              </w:rPr>
              <w:t>Own affiliations</w:t>
            </w:r>
          </w:p>
        </w:tc>
      </w:tr>
    </w:tbl>
    <w:p>
      <w:pPr>
        <w:spacing w:after="0"/>
      </w:pPr>
      <w:r/>
    </w:p>
    <w:p>
      <w:pPr>
        <w:pStyle w:val="Caption"/>
      </w:pPr>
      <w:r>
        <w:t>Super Admin approval overrides and president access to descendant member details are recommended administrative permissions to finalise before implementation.</w:t>
      </w:r>
    </w:p>
    <w:p>
      <w:pPr>
        <w:pStyle w:val="Heading2"/>
      </w:pPr>
      <w:r>
        <w:t>Super Admin workspace</w:t>
      </w:r>
    </w:p>
    <w:p>
      <w:r>
        <w:t>Show district totals, area and cell committees, the president hierarchy, account creation and the member directory. Open pending requests and administrative activity from the relevant committee. Committee filters make the geographic and cell branches easy to inspect separately.</w:t>
      </w:r>
    </w:p>
    <w:p>
      <w:pPr>
        <w:pStyle w:val="Heading2"/>
      </w:pPr>
      <w:r>
        <w:t>President workspace</w:t>
      </w:r>
    </w:p>
    <w:p>
      <w:r>
        <w:t>Keep the existing Add member, Statistics and Members tabs. Add committee management actions for lower president accounts and pending affiliation requests. Scope lists and counts to the president’s permissions and show pending requests separately from approved members.</w:t>
      </w:r>
    </w:p>
    <w:p>
      <w:pPr>
        <w:pStyle w:val="Heading2"/>
      </w:pPr>
      <w:r>
        <w:t>Member workspace</w:t>
      </w:r>
    </w:p>
    <w:p>
      <w:r>
        <w:t>Recommended navigation: My profile, Committees and Account. Show profile completeness, approved affiliations and pending requests. Members can browse active committees and request membership without seeing the administrator tools.</w:t>
      </w:r>
    </w:p>
    <w:p>
      <w:pPr>
        <w:pStyle w:val="Heading2"/>
      </w:pPr>
      <w:r>
        <w:t>Directory and counting rules</w:t>
      </w:r>
    </w:p>
    <w:p>
      <w:r>
        <w:t>An approved member appears in each committee they belong to. District totals count unique people, while committee totals count affiliations. A person in both an area and a cell must not be counted twice in the unique district member total. Add search and committee filters to the Members list.</w:t>
      </w:r>
    </w:p>
    <w:p>
      <w:pPr>
        <w:pStyle w:val="Heading1"/>
        <w:pageBreakBefore/>
      </w:pPr>
      <w:r>
        <w:t>Implementation plan and decisions</w:t>
      </w:r>
    </w:p>
    <w:p>
      <w:r>
        <w:t>Build the new flows after the operating rules are agreed. Keep the current Firebase based app foundation, then add the shared person identity, committee hierarchy and approval records needed for the new structure.</w:t>
      </w:r>
    </w:p>
    <w:p>
      <w:pPr>
        <w:pStyle w:val="Heading2"/>
      </w:pPr>
      <w:r>
        <w:t>Recommended record structure</w:t>
      </w:r>
    </w:p>
    <w:p>
      <w:r>
        <w:t>Accounts identify who signs in. Person profiles store the member’s details and photograph references. Committees store their branch and parent hierarchy. President appointments connect an account to a role and committee. Affiliation requests record the applicant, target committee and decision. Active affiliations connect the person to each approved committee; an activity history records administrative changes.</w:t>
      </w:r>
    </w:p>
    <w:p>
      <w:r>
        <w:t>Each person has one profile, even when they hold a president appointment or belong to multiple committees. Firebase Authentication continues to handle sign in; Firestore stores the structured records. Photo storage and trusted account creation operations are additions for the new flow. Permission checks must be enforced by the backend as well as the screens.</w:t>
      </w:r>
    </w:p>
    <w:p>
      <w:pPr>
        <w:pStyle w:val="Heading2"/>
      </w:pPr>
      <w:r>
        <w:t>Transition from the current app</w:t>
      </w:r>
    </w:p>
    <w:p>
      <w:pPr>
        <w:ind w:left="317" w:hanging="317"/>
      </w:pPr>
      <w:r>
        <w:rPr>
          <w:b/>
        </w:rPr>
        <w:t xml:space="preserve">1. Configure the structure. </w:t>
      </w:r>
      <w:r>
        <w:t>Establish the district scope, area catalogue, ward/local mappings and initial cells. Provision the first Super Admin through a controlled setup step.</w:t>
      </w:r>
    </w:p>
    <w:p>
      <w:pPr>
        <w:ind w:left="317" w:hanging="317"/>
      </w:pPr>
      <w:r>
        <w:rPr>
          <w:b/>
        </w:rPr>
        <w:t xml:space="preserve">2. Introduce appointed president accounts. </w:t>
      </w:r>
      <w:r>
        <w:t>Replace self selected president roles with authorised invitations and role assignments. Map existing president accounts to their confirmed committees.</w:t>
      </w:r>
    </w:p>
    <w:p>
      <w:pPr>
        <w:ind w:left="317" w:hanging="317"/>
      </w:pPr>
      <w:r>
        <w:rPr>
          <w:b/>
        </w:rPr>
        <w:t xml:space="preserve">3. Connect existing member records. </w:t>
      </w:r>
      <w:r>
        <w:t>Preserve existing records and who added them. Review duplicates before linking records to one person profile. Existing records do not automatically become authenticated accounts; use an invitation and verification process to let a person claim their own profile.</w:t>
      </w:r>
    </w:p>
    <w:p>
      <w:pPr>
        <w:ind w:left="317" w:hanging="317"/>
      </w:pPr>
      <w:r>
        <w:rPr>
          <w:b/>
        </w:rPr>
        <w:t xml:space="preserve">4. Add member signup and approvals. </w:t>
      </w:r>
      <w:r>
        <w:t>Build the expanded profile, photo upload, committee selection, review queue and separate affiliation statuses. Update the member list and statistics to respect scope and unique person counts.</w:t>
      </w:r>
    </w:p>
    <w:p>
      <w:pPr>
        <w:pStyle w:val="Heading2"/>
      </w:pPr>
      <w:r>
        <w:t>Decisions to settle before development</w:t>
      </w:r>
    </w:p>
    <w:p>
      <w:r>
        <w:t>Confirm the district unit’s boundary and whether coverage stops at NMMC or extends to other Navi Mumbai areas. Choose the public label Area or Taluka, and provide the ward and village/local catalogue.</w:t>
      </w:r>
    </w:p>
    <w:p>
      <w:r>
        <w:t>Define any subordinate cell roles, whether a person may hold multiple president appointments, and whether a committee may have more than one active president. Also decide limits on multiple area or multiple cell affiliations; joining one of each is already confirmed.</w:t>
      </w:r>
    </w:p>
    <w:p>
      <w:r>
        <w:t>Approve the recommended field requirements, number and purpose of extra photographs, verification method, invitation flow, admin overrides and member leaving or suspension rules. These choices do not change the confirmed three account creation paths.</w:t>
      </w:r>
    </w:p>
    <w:p>
      <w:pPr>
        <w:pStyle w:val="Heading2"/>
      </w:pPr>
      <w:r>
        <w:t>Flow acceptance checks</w:t>
      </w:r>
    </w:p>
    <w:p>
      <w:r>
        <w:t>The Super Admin can appoint any president; a president can appoint only an allowed lower role in their scope; a public member cannot grant themselves a president role. Area and cell approvals stay independent. One account can show both approved affiliations, and unique member totals remain correct. Existing records remain traceable during migration.</w:t>
      </w:r>
    </w:p>
    <w:sectPr w:rsidR="00FC693F" w:rsidRPr="0006063C" w:rsidSect="00034616">
      <w:headerReference w:type="default" r:id="rId9"/>
      <w:footerReference w:type="default" r:id="rId10"/>
      <w:footerReference w:type="first" r:id="rId11"/>
      <w:pgSz w:w="11905" w:h="16838"/>
      <w:pgMar w:top="1037" w:right="1037" w:bottom="936" w:left="1037" w:header="360"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spacing w:after="0"/>
    </w:pPr>
    <w:r>
      <w:rPr>
        <w:rFonts w:ascii="Arial" w:hAnsi="Arial"/>
        <w:color w:val="555555"/>
        <w:sz w:val="16"/>
      </w:rPr>
      <w:t>DMA Connect  |  App flow specification  |  Version 1.0</w:t>
      <w:tab/>
    </w:r>
    <w:r/>
    <w:fldSimple w:instr="PAGE">
      <w:r>
        <w:rPr>
          <w:sz w:val="16"/>
          <w:color w:val="555555"/>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spacing w:after="0"/>
    </w:pPr>
    <w:r>
      <w:rPr>
        <w:rFonts w:ascii="Arial" w:hAnsi="Arial"/>
        <w:color w:val="555555"/>
        <w:sz w:val="16"/>
      </w:rPr>
      <w:t>DMA Connect  |  App flow specification  |  Version 1.0</w:t>
      <w:tab/>
    </w:r>
    <w:r/>
    <w:fldSimple w:instr="PAGE">
      <w:r>
        <w:rPr>
          <w:sz w:val="16"/>
          <w:color w:val="55555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270902" cy="237744"/>
          <wp:docPr id="1" name="Picture 1"/>
          <wp:cNvGraphicFramePr>
            <a:graphicFrameLocks noChangeAspect="1"/>
          </wp:cNvGraphicFramePr>
          <a:graphic>
            <a:graphicData uri="http://schemas.openxmlformats.org/drawingml/2006/picture">
              <pic:pic>
                <pic:nvPicPr>
                  <pic:cNvPr id="0" name="foundation-logo.png"/>
                  <pic:cNvPicPr/>
                </pic:nvPicPr>
                <pic:blipFill>
                  <a:blip r:embed="rId1"/>
                  <a:stretch>
                    <a:fillRect/>
                  </a:stretch>
                </pic:blipFill>
                <pic:spPr>
                  <a:xfrm>
                    <a:off x="0" y="0"/>
                    <a:ext cx="270902" cy="237744"/>
                  </a:xfrm>
                  <a:prstGeom prst="rect"/>
                </pic:spPr>
              </pic:pic>
            </a:graphicData>
          </a:graphic>
        </wp:inline>
      </w:drawing>
    </w:r>
    <w:r>
      <w:rPr>
        <w:rFonts w:ascii="Arial" w:hAnsi="Arial"/>
        <w:b/>
        <w:color w:val="000000"/>
        <w:sz w:val="16"/>
      </w:rPr>
      <w:t xml:space="preserve">   DMA CONNECT     DR. MANGESH AMALE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Arial" w:hAnsi="Arial"/>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Arial" w:hAnsi="Arial"/>
      <w:b w:val="0"/>
      <w:bCs/>
      <w:i w:val="0"/>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online.nmmc.gov.in/navimumbai/assets/251/2024/03/mediafiles/FINAL_DP_REPORT_.pdf" TargetMode="External"/><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DMA Connect App Flow Specification</dc:title>
  <dc:subject>Account creation, committee hierarchy and member affiliation</dc:subject>
  <dc:creator>DMA Connect</dc:creator>
  <cp:keywords>DMA Connect, hierarchy, accounts, committees, membership</cp:keywords>
  <dc:description/>
  <cp:lastModifiedBy/>
  <cp:revision>1</cp:revision>
  <dcterms:created xsi:type="dcterms:W3CDTF">2026-10-12T00:00:00Z</dcterms:created>
  <dcterms:modified xsi:type="dcterms:W3CDTF">2013-12-23T23:15:00Z</dcterms:modified>
  <cp:category/>
</cp:coreProperties>
</file>