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00"/>
      </w:pPr>
      <w:r>
        <w:rPr>
          <w:rFonts w:ascii="Calibri" w:hAnsi="Calibri"/>
          <w:b/>
          <w:i w:val="0"/>
          <w:color w:val="172B3A"/>
          <w:sz w:val="46"/>
        </w:rPr>
        <w:t>So sánh mô hình speech-to-text</w:t>
        <w:br/>
        <w:t>cho voice navigation trong browser</w:t>
      </w:r>
    </w:p>
    <w:p>
      <w:pPr>
        <w:keepNext/>
        <w:spacing w:after="280"/>
      </w:pPr>
      <w:r>
        <w:rPr>
          <w:rFonts w:ascii="Calibri" w:hAnsi="Calibri"/>
          <w:b w:val="0"/>
          <w:i w:val="0"/>
          <w:color w:val="5E6A73"/>
          <w:sz w:val="25"/>
        </w:rPr>
        <w:t>Moonshine v2 Streaming và Whisper.cpp Q5_1 đã thử nghiệm trong project</w:t>
      </w:r>
    </w:p>
    <w:p>
      <w:pPr>
        <w:spacing w:before="80" w:after="240" w:line="264" w:lineRule="auto"/>
        <w:ind w:left="173" w:right="173"/>
        <w:shd w:fill="E8F4ED"/>
        <w:pBdr>
          <w:left w:val="single" w:sz="18" w:color="267A53" w:space="8"/>
        </w:pBdr>
      </w:pPr>
      <w:r>
        <w:rPr>
          <w:rFonts w:ascii="Calibri" w:hAnsi="Calibri"/>
          <w:b/>
          <w:i w:val="0"/>
          <w:color w:val="267A53"/>
          <w:sz w:val="22"/>
        </w:rPr>
        <w:t xml:space="preserve">Khuyến nghị: </w:t>
      </w:r>
      <w:r>
        <w:rPr>
          <w:rFonts w:ascii="Calibri" w:hAnsi="Calibri"/>
          <w:b w:val="0"/>
          <w:i w:val="0"/>
          <w:color w:val="172B3A"/>
          <w:sz w:val="22"/>
        </w:rPr>
        <w:t>Dùng Moonshine Small v2 làm model mặc định. Nó cân bằng tốt nhất giữa độ chính xác, tốc độ streaming và áp lực bộ nhớ trong browser. Giữ Tiny v2 làm chế độ nhẹ; chỉ bật Medium trên máy đủ mạnh. Whisper Base phù hợp hơn với batch/final verification, không phải luồng voice navigation thời gian thực chính.</w:t>
      </w:r>
    </w:p>
    <w:p>
      <w:pPr>
        <w:pStyle w:val="Heading1"/>
      </w:pPr>
      <w:r>
        <w:t>1. Kết luận nhanh</w:t>
      </w:r>
    </w:p>
    <w:p>
      <w:pPr>
        <w:pStyle w:val="ListBullet"/>
        <w:spacing w:after="100" w:line="264" w:lineRule="auto"/>
        <w:ind w:left="720" w:hanging="360"/>
      </w:pPr>
      <w:r>
        <w:rPr>
          <w:rFonts w:ascii="Calibri" w:hAnsi="Calibri"/>
          <w:b/>
          <w:i w:val="0"/>
          <w:color w:val="172B3A"/>
          <w:sz w:val="22"/>
        </w:rPr>
        <w:t>Mặc định:</w:t>
      </w:r>
      <w:r>
        <w:rPr>
          <w:rFonts w:ascii="Calibri" w:hAnsi="Calibri"/>
          <w:b w:val="0"/>
          <w:i w:val="0"/>
          <w:color w:val="172B3A"/>
          <w:sz w:val="22"/>
        </w:rPr>
        <w:t xml:space="preserve"> Moonshine Small v2 - chất lượng tăng rõ so với Tiny nhưng vẫn có latency thấp và hỗ trợ partial transcript thật.</w:t>
      </w:r>
    </w:p>
    <w:p>
      <w:pPr>
        <w:pStyle w:val="ListBullet"/>
        <w:spacing w:after="100" w:line="264" w:lineRule="auto"/>
        <w:ind w:left="720" w:hanging="360"/>
      </w:pPr>
      <w:r>
        <w:rPr>
          <w:rFonts w:ascii="Calibri" w:hAnsi="Calibri"/>
          <w:b/>
          <w:i w:val="0"/>
          <w:color w:val="172B3A"/>
          <w:sz w:val="22"/>
        </w:rPr>
        <w:t>Thiết bị yếu hoặc ưu tiên tải nhanh:</w:t>
      </w:r>
      <w:r>
        <w:rPr>
          <w:rFonts w:ascii="Calibri" w:hAnsi="Calibri"/>
          <w:b w:val="0"/>
          <w:i w:val="0"/>
          <w:color w:val="172B3A"/>
          <w:sz w:val="22"/>
        </w:rPr>
        <w:t xml:space="preserve"> Moonshine Tiny v2 - phù hợp command ngắn, alias rõ, nhưng dễ sai hơn khi có noise/accent.</w:t>
      </w:r>
    </w:p>
    <w:p>
      <w:pPr>
        <w:pStyle w:val="ListBullet"/>
        <w:spacing w:after="100" w:line="264" w:lineRule="auto"/>
        <w:ind w:left="720" w:hanging="360"/>
      </w:pPr>
      <w:r>
        <w:rPr>
          <w:rFonts w:ascii="Calibri" w:hAnsi="Calibri"/>
          <w:b/>
          <w:i w:val="0"/>
          <w:color w:val="172B3A"/>
          <w:sz w:val="22"/>
        </w:rPr>
        <w:t>Ưu tiên độ chính xác:</w:t>
      </w:r>
      <w:r>
        <w:rPr>
          <w:rFonts w:ascii="Calibri" w:hAnsi="Calibri"/>
          <w:b w:val="0"/>
          <w:i w:val="0"/>
          <w:color w:val="172B3A"/>
          <w:sz w:val="22"/>
        </w:rPr>
        <w:t xml:space="preserve"> Moonshine Medium v2 - tốt nhất trong nhóm được so sánh, đổi lại model lớn và gây áp lực RAM/WASM cao hơn.</w:t>
      </w:r>
    </w:p>
    <w:p>
      <w:pPr>
        <w:pStyle w:val="ListBullet"/>
        <w:spacing w:after="100" w:line="264" w:lineRule="auto"/>
        <w:ind w:left="720" w:hanging="360"/>
      </w:pPr>
      <w:r>
        <w:rPr>
          <w:rFonts w:ascii="Calibri" w:hAnsi="Calibri"/>
          <w:b/>
          <w:i w:val="0"/>
          <w:color w:val="172B3A"/>
          <w:sz w:val="22"/>
        </w:rPr>
        <w:t>Whisper Tiny/Base:</w:t>
      </w:r>
      <w:r>
        <w:rPr>
          <w:rFonts w:ascii="Calibri" w:hAnsi="Calibri"/>
          <w:b w:val="0"/>
          <w:i w:val="0"/>
          <w:color w:val="172B3A"/>
          <w:sz w:val="22"/>
        </w:rPr>
        <w:t xml:space="preserve"> dùng khi chấp nhận batch sau khi dừng nói; Base chính xác hơn Tiny nhưng phản hồi chậm hơn và không có streaming cache tự nhiên.</w:t>
      </w:r>
    </w:p>
    <w:p>
      <w:pPr>
        <w:pStyle w:val="Heading1"/>
      </w:pPr>
      <w:r>
        <w:t>2. Hồ sơ kỹ thuật</w:t>
      </w:r>
    </w:p>
    <w:p>
      <w:pPr>
        <w:spacing w:after="100"/>
      </w:pPr>
      <w:r>
        <w:rPr>
          <w:rFonts w:ascii="Calibri" w:hAnsi="Calibri"/>
          <w:b/>
          <w:i w:val="0"/>
          <w:color w:val="1F4D78"/>
          <w:sz w:val="22"/>
        </w:rPr>
        <w:t xml:space="preserve">Bảng 1. </w:t>
      </w:r>
      <w:r>
        <w:rPr>
          <w:rFonts w:ascii="Calibri" w:hAnsi="Calibri"/>
          <w:b w:val="0"/>
          <w:i w:val="0"/>
          <w:color w:val="5E6A73"/>
          <w:sz w:val="20"/>
        </w:rPr>
        <w:t>Thông số và latency tham chiếu. WER càng thấp càng tốt; latency phụ thuộc mạnh vào thiết bị và runtime.</w:t>
      </w:r>
    </w:p>
    <w:tbl>
      <w:tblPr>
        <w:tblStyle w:val="TableGrid"/>
        <w:tblW w:type="dxa" w:w="9360"/>
        <w:jc w:val="left"/>
        <w:tblLayout w:type="fixed"/>
        <w:tblLook w:firstColumn="1" w:firstRow="1" w:lastColumn="0" w:lastRow="0" w:noHBand="0" w:noVBand="1" w:val="04A0"/>
        <w:tblInd w:w="120" w:type="dxa"/>
      </w:tblPr>
      <w:tblGrid>
        <w:gridCol w:w="1728"/>
        <w:gridCol w:w="720"/>
        <w:gridCol w:w="1728"/>
        <w:gridCol w:w="1152"/>
        <w:gridCol w:w="1944"/>
        <w:gridCol w:w="2088"/>
      </w:tblGrid>
      <w:tr>
        <w:trPr>
          <w:tblHeader w:val="true"/>
          <w:cantSplit/>
        </w:trPr>
        <w:tc>
          <w:tcPr>
            <w:tcW w:type="dxa" w:w="1728"/>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7"/>
              </w:rPr>
              <w:t>Model</w:t>
            </w:r>
          </w:p>
        </w:tc>
        <w:tc>
          <w:tcPr>
            <w:tcW w:type="dxa" w:w="720"/>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7"/>
              </w:rPr>
              <w:t>Tham số</w:t>
            </w:r>
          </w:p>
        </w:tc>
        <w:tc>
          <w:tcPr>
            <w:tcW w:type="dxa" w:w="1728"/>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7"/>
              </w:rPr>
              <w:t>Cách xử lý</w:t>
            </w:r>
          </w:p>
        </w:tc>
        <w:tc>
          <w:tcPr>
            <w:tcW w:type="dxa" w:w="1152"/>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7"/>
              </w:rPr>
              <w:t>WER tham chiếu</w:t>
            </w:r>
          </w:p>
        </w:tc>
        <w:tc>
          <w:tcPr>
            <w:tcW w:type="dxa" w:w="1944"/>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7"/>
              </w:rPr>
              <w:t>Latency CPU tham chiếu</w:t>
            </w:r>
          </w:p>
        </w:tc>
        <w:tc>
          <w:tcPr>
            <w:tcW w:type="dxa" w:w="2088"/>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7"/>
              </w:rPr>
              <w:t>Asset đã dùng / tải</w:t>
            </w:r>
          </w:p>
        </w:tc>
      </w:tr>
      <w:tr>
        <w:trPr>
          <w:cantSplit/>
        </w:trPr>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Moonshine Tiny v2</w:t>
            </w:r>
          </w:p>
        </w:tc>
        <w:tc>
          <w:tcPr>
            <w:tcW w:type="dxa" w:w="7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34M</w:t>
            </w:r>
          </w:p>
        </w:tc>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Streaming; cache encoder/decoder</w:t>
            </w:r>
          </w:p>
        </w:tc>
        <w:tc>
          <w:tcPr>
            <w:tcW w:type="dxa" w:w="1152"/>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12,00%</w:t>
            </w:r>
          </w:p>
        </w:tc>
        <w:tc>
          <w:tcPr>
            <w:tcW w:type="dxa" w:w="1944"/>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34 ms Mac / 69 ms Linux</w:t>
            </w:r>
          </w:p>
        </w:tc>
        <w:tc>
          <w:tcPr>
            <w:tcW w:type="dxa" w:w="208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~51,4 MB ORT, từng self-host</w:t>
            </w:r>
          </w:p>
        </w:tc>
      </w:tr>
      <w:tr>
        <w:trPr>
          <w:cantSplit/>
        </w:trPr>
        <w:tc>
          <w:tcPr>
            <w:tcW w:type="dxa" w:w="1728"/>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Moonshine Small v2</w:t>
            </w:r>
          </w:p>
        </w:tc>
        <w:tc>
          <w:tcPr>
            <w:tcW w:type="dxa" w:w="720"/>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123M</w:t>
            </w:r>
          </w:p>
        </w:tc>
        <w:tc>
          <w:tcPr>
            <w:tcW w:type="dxa" w:w="1728"/>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Streaming; partial + final</w:t>
            </w:r>
          </w:p>
        </w:tc>
        <w:tc>
          <w:tcPr>
            <w:tcW w:type="dxa" w:w="1152"/>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7,84%</w:t>
            </w:r>
          </w:p>
        </w:tc>
        <w:tc>
          <w:tcPr>
            <w:tcW w:type="dxa" w:w="1944"/>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73 ms Mac / 165 ms Linux</w:t>
            </w:r>
          </w:p>
        </w:tc>
        <w:tc>
          <w:tcPr>
            <w:tcW w:type="dxa" w:w="2088"/>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CDN + Browser Cache API</w:t>
            </w:r>
          </w:p>
        </w:tc>
      </w:tr>
      <w:tr>
        <w:trPr>
          <w:cantSplit/>
        </w:trPr>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Moonshine Medium v2</w:t>
            </w:r>
          </w:p>
        </w:tc>
        <w:tc>
          <w:tcPr>
            <w:tcW w:type="dxa" w:w="7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245M</w:t>
            </w:r>
          </w:p>
        </w:tc>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Streaming; partial + final</w:t>
            </w:r>
          </w:p>
        </w:tc>
        <w:tc>
          <w:tcPr>
            <w:tcW w:type="dxa" w:w="1152"/>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6,65%</w:t>
            </w:r>
          </w:p>
        </w:tc>
        <w:tc>
          <w:tcPr>
            <w:tcW w:type="dxa" w:w="1944"/>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107 ms Mac / 269 ms Linux</w:t>
            </w:r>
          </w:p>
        </w:tc>
        <w:tc>
          <w:tcPr>
            <w:tcW w:type="dxa" w:w="208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CDN + Browser Cache API</w:t>
            </w:r>
          </w:p>
        </w:tc>
      </w:tr>
      <w:tr>
        <w:trPr>
          <w:cantSplit/>
        </w:trPr>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Whisper Tiny.en Q5_1</w:t>
            </w:r>
          </w:p>
        </w:tc>
        <w:tc>
          <w:tcPr>
            <w:tcW w:type="dxa" w:w="7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39M</w:t>
            </w:r>
          </w:p>
        </w:tc>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Batch sau VAD/Stop</w:t>
            </w:r>
          </w:p>
        </w:tc>
        <w:tc>
          <w:tcPr>
            <w:tcW w:type="dxa" w:w="1152"/>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12,81%*</w:t>
            </w:r>
          </w:p>
        </w:tc>
        <w:tc>
          <w:tcPr>
            <w:tcW w:type="dxa" w:w="1944"/>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277 ms Mac / 1.141 ms Linux*</w:t>
            </w:r>
          </w:p>
        </w:tc>
        <w:tc>
          <w:tcPr>
            <w:tcW w:type="dxa" w:w="208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32,2 MB GGML Q5_1</w:t>
            </w:r>
          </w:p>
        </w:tc>
      </w:tr>
      <w:tr>
        <w:trPr>
          <w:cantSplit/>
        </w:trPr>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Whisper Base.en Q5_1</w:t>
            </w:r>
          </w:p>
        </w:tc>
        <w:tc>
          <w:tcPr>
            <w:tcW w:type="dxa" w:w="7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74M</w:t>
            </w:r>
          </w:p>
        </w:tc>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Batch sau VAD/Stop</w:t>
            </w:r>
          </w:p>
        </w:tc>
        <w:tc>
          <w:tcPr>
            <w:tcW w:type="dxa" w:w="1152"/>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Không có một WER chung; tốt hơn Tiny</w:t>
            </w:r>
          </w:p>
        </w:tc>
        <w:tc>
          <w:tcPr>
            <w:tcW w:type="dxa" w:w="1944"/>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Phụ thuộc browser/WASM; chưa có số cùng bảng nguồn</w:t>
            </w:r>
          </w:p>
        </w:tc>
        <w:tc>
          <w:tcPr>
            <w:tcW w:type="dxa" w:w="208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59,7 MB GGML Q5_1</w:t>
            </w:r>
          </w:p>
        </w:tc>
      </w:tr>
    </w:tbl>
    <w:p>
      <w:pPr>
        <w:spacing w:before="80" w:after="160"/>
      </w:pPr>
      <w:r>
        <w:rPr>
          <w:rFonts w:ascii="Calibri" w:hAnsi="Calibri"/>
          <w:b/>
          <w:i w:val="0"/>
          <w:color w:val="5E6A73"/>
          <w:sz w:val="18"/>
        </w:rPr>
        <w:t xml:space="preserve">* </w:t>
      </w:r>
      <w:r>
        <w:rPr>
          <w:rFonts w:ascii="Calibri" w:hAnsi="Calibri"/>
          <w:b w:val="0"/>
          <w:i/>
          <w:color w:val="5E6A73"/>
          <w:sz w:val="18"/>
        </w:rPr>
        <w:t>WER/latency là số tham chiếu từ benchmark do Moonshine công bố. Whisper Tiny được chạy theo batch sau khi VAD xác định câu nói đã kết thúc; không phải cùng cơ chế streaming. Dung lượng Whisper là đúng file Q5_1 từng tích hợp trong project.</w:t>
      </w:r>
    </w:p>
    <w:p>
      <w:pPr>
        <w:pStyle w:val="Heading1"/>
      </w:pPr>
      <w:r>
        <w:t>3. Ưu điểm, nhược điểm và trường hợp sử dụng</w:t>
      </w:r>
    </w:p>
    <w:p>
      <w:pPr>
        <w:spacing w:after="100"/>
      </w:pPr>
      <w:r>
        <w:rPr>
          <w:rFonts w:ascii="Calibri" w:hAnsi="Calibri"/>
          <w:b/>
          <w:i w:val="0"/>
          <w:color w:val="1F4D78"/>
          <w:sz w:val="22"/>
        </w:rPr>
        <w:t xml:space="preserve">Bảng 2. </w:t>
      </w:r>
      <w:r>
        <w:rPr>
          <w:rFonts w:ascii="Calibri" w:hAnsi="Calibri"/>
          <w:b w:val="0"/>
          <w:i w:val="0"/>
          <w:color w:val="5E6A73"/>
          <w:sz w:val="20"/>
        </w:rPr>
        <w:t>Đánh giá thực dụng cho ứng dụng voice navigation chạy hoàn toàn trong browser.</w:t>
      </w:r>
    </w:p>
    <w:tbl>
      <w:tblPr>
        <w:tblStyle w:val="TableGrid"/>
        <w:tblW w:type="dxa" w:w="9360"/>
        <w:jc w:val="left"/>
        <w:tblLayout w:type="fixed"/>
        <w:tblLook w:firstColumn="1" w:firstRow="1" w:lastColumn="0" w:lastRow="0" w:noHBand="0" w:noVBand="1" w:val="04A0"/>
        <w:tblInd w:w="120" w:type="dxa"/>
      </w:tblPr>
      <w:tblGrid>
        <w:gridCol w:w="1728"/>
        <w:gridCol w:w="2592"/>
        <w:gridCol w:w="2520"/>
        <w:gridCol w:w="2520"/>
      </w:tblGrid>
      <w:tr>
        <w:trPr>
          <w:tblHeader w:val="true"/>
          <w:cantSplit/>
        </w:trPr>
        <w:tc>
          <w:tcPr>
            <w:tcW w:type="dxa" w:w="1728"/>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8"/>
              </w:rPr>
              <w:t>Model</w:t>
            </w:r>
          </w:p>
        </w:tc>
        <w:tc>
          <w:tcPr>
            <w:tcW w:type="dxa" w:w="2592"/>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8"/>
              </w:rPr>
              <w:t>Ưu điểm</w:t>
            </w:r>
          </w:p>
        </w:tc>
        <w:tc>
          <w:tcPr>
            <w:tcW w:type="dxa" w:w="2520"/>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8"/>
              </w:rPr>
              <w:t>Nhược điểm</w:t>
            </w:r>
          </w:p>
        </w:tc>
        <w:tc>
          <w:tcPr>
            <w:tcW w:type="dxa" w:w="2520"/>
            <w:shd w:fill="F2F4F7"/>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center"/>
            </w:pPr>
            <w:r/>
            <w:r>
              <w:rPr>
                <w:rFonts w:ascii="Calibri" w:hAnsi="Calibri"/>
                <w:b/>
                <w:i w:val="0"/>
                <w:color w:val="172B3A"/>
                <w:sz w:val="18"/>
              </w:rPr>
              <w:t>Nên dùng khi</w:t>
            </w:r>
          </w:p>
        </w:tc>
      </w:tr>
      <w:tr>
        <w:trPr>
          <w:cantSplit/>
        </w:trPr>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Moonshine Tiny v2</w:t>
            </w:r>
          </w:p>
        </w:tc>
        <w:tc>
          <w:tcPr>
            <w:tcW w:type="dxa" w:w="2592"/>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Load nhanh; nhẹ nhất; partial transcript; latency thấp; phù hợp máy yếu.</w:t>
            </w:r>
          </w:p>
        </w:tc>
        <w:tc>
          <w:tcPr>
            <w:tcW w:type="dxa" w:w="25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WER cao nhất trong nhóm Moonshine v2; dễ sai với noise, accent và câu dài.</w:t>
            </w:r>
          </w:p>
        </w:tc>
        <w:tc>
          <w:tcPr>
            <w:tcW w:type="dxa" w:w="25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Command ngắn, vocab hẹp, thiết bị RAM thấp hoặc cần fallback.</w:t>
            </w:r>
          </w:p>
        </w:tc>
      </w:tr>
      <w:tr>
        <w:trPr>
          <w:cantSplit/>
        </w:trPr>
        <w:tc>
          <w:tcPr>
            <w:tcW w:type="dxa" w:w="1728"/>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Moonshine Small v2</w:t>
            </w:r>
          </w:p>
        </w:tc>
        <w:tc>
          <w:tcPr>
            <w:tcW w:type="dxa" w:w="2592"/>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Cân bằng tốt; WER giảm mạnh so với Tiny; streaming thật; phản hồi nhanh.</w:t>
            </w:r>
          </w:p>
        </w:tc>
        <w:tc>
          <w:tcPr>
            <w:tcW w:type="dxa" w:w="2520"/>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Tải/model RAM lớn hơn Tiny; vẫn cần COOP/COEP và WASM threads.</w:t>
            </w:r>
          </w:p>
        </w:tc>
        <w:tc>
          <w:tcPr>
            <w:tcW w:type="dxa" w:w="2520"/>
            <w:shd w:fill="EAF2F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Lựa chọn mặc định cho voice navigation desktop Chrome/Edge.</w:t>
            </w:r>
          </w:p>
        </w:tc>
      </w:tr>
      <w:tr>
        <w:trPr>
          <w:cantSplit/>
        </w:trPr>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Moonshine Medium v2</w:t>
            </w:r>
          </w:p>
        </w:tc>
        <w:tc>
          <w:tcPr>
            <w:tcW w:type="dxa" w:w="2592"/>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Độ chính xác tốt nhất; chịu noise/accent/câu phức tạp tốt hơn; vẫn streaming.</w:t>
            </w:r>
          </w:p>
        </w:tc>
        <w:tc>
          <w:tcPr>
            <w:tcW w:type="dxa" w:w="25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Model lớn; thời gian load và RAM cao; rủi ro OOM/tab chậm trên máy yếu.</w:t>
            </w:r>
          </w:p>
        </w:tc>
        <w:tc>
          <w:tcPr>
            <w:tcW w:type="dxa" w:w="25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Máy mạnh, mạng tốt, ưu tiên accuracy hơn tốc độ tải và bộ nhớ.</w:t>
            </w:r>
          </w:p>
        </w:tc>
      </w:tr>
      <w:tr>
        <w:trPr>
          <w:cantSplit/>
        </w:trPr>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Whisper Tiny.en Q5_1</w:t>
            </w:r>
          </w:p>
        </w:tc>
        <w:tc>
          <w:tcPr>
            <w:tcW w:type="dxa" w:w="2592"/>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Asset nhỏ; tiếng Anh ổn trong môi trường sạch; hệ sinh thái whisper.cpp phổ biến.</w:t>
            </w:r>
          </w:p>
        </w:tc>
        <w:tc>
          <w:tcPr>
            <w:tcW w:type="dxa" w:w="25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Batch sau Stop; không partial thật; accuracy không vượt Tiny v2 rõ rệt; latency cao hơn.</w:t>
            </w:r>
          </w:p>
        </w:tc>
        <w:tc>
          <w:tcPr>
            <w:tcW w:type="dxa" w:w="25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Batch transcription nhỏ hoặc cần giữ một baseline Whisper nhẹ.</w:t>
            </w:r>
          </w:p>
        </w:tc>
      </w:tr>
      <w:tr>
        <w:trPr>
          <w:cantSplit/>
        </w:trPr>
        <w:tc>
          <w:tcPr>
            <w:tcW w:type="dxa" w:w="1728"/>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i w:val="0"/>
                <w:color w:val="172B3A"/>
                <w:sz w:val="17"/>
              </w:rPr>
              <w:t>Whisper Base.en Q5_1</w:t>
            </w:r>
          </w:p>
        </w:tc>
        <w:tc>
          <w:tcPr>
            <w:tcW w:type="dxa" w:w="2592"/>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Chính xác hơn Whisper Tiny; ổn định hơn với câu dài/noise vừa; asset vẫn tương đối nhỏ.</w:t>
            </w:r>
          </w:p>
        </w:tc>
        <w:tc>
          <w:tcPr>
            <w:tcW w:type="dxa" w:w="25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Không tối ưu streaming; phản hồi sau khi dừng nói; chạy cùng Moonshine lớn dễ tăng RAM/xung đột.</w:t>
            </w:r>
          </w:p>
        </w:tc>
        <w:tc>
          <w:tcPr>
            <w:tcW w:type="dxa" w:w="2520"/>
            <w:tcMar>
              <w:top w:w="80" w:type="dxa"/>
              <w:start w:w="120" w:type="dxa"/>
              <w:bottom w:w="80" w:type="dxa"/>
              <w:end w:w="120" w:type="dxa"/>
            </w:tcMar>
            <w:tcBorders>
              <w:top w:val="single" w:sz="6" w:space="0" w:color="AEB8C2"/>
              <w:start w:val="single" w:sz="6" w:space="0" w:color="AEB8C2"/>
              <w:bottom w:val="single" w:sz="6" w:space="0" w:color="AEB8C2"/>
              <w:end w:val="single" w:sz="6" w:space="0" w:color="AEB8C2"/>
              <w:insideH w:val="single" w:sz="6" w:space="0" w:color="AEB8C2"/>
              <w:insideV w:val="single" w:sz="6" w:space="0" w:color="AEB8C2"/>
            </w:tcBorders>
            <w:vAlign w:val="center"/>
          </w:tcPr>
          <w:p>
            <w:pPr>
              <w:spacing w:before="0" w:after="0" w:line="252" w:lineRule="auto"/>
              <w:jc w:val="left"/>
            </w:pPr>
            <w:r/>
            <w:r>
              <w:rPr>
                <w:rFonts w:ascii="Calibri" w:hAnsi="Calibri"/>
                <w:b w:val="0"/>
                <w:i w:val="0"/>
                <w:color w:val="172B3A"/>
                <w:sz w:val="17"/>
              </w:rPr>
              <w:t>Final verification, offline dictation ngắn, hoặc benchmark batch độc lập.</w:t>
            </w:r>
          </w:p>
        </w:tc>
      </w:tr>
    </w:tbl>
    <w:p>
      <w:pPr>
        <w:pStyle w:val="Heading1"/>
      </w:pPr>
      <w:r>
        <w:t>4. Đề xuất cho project hiện tại</w:t>
      </w:r>
    </w:p>
    <w:p>
      <w:pPr>
        <w:pStyle w:val="ListBullet"/>
        <w:spacing w:after="100" w:line="264" w:lineRule="auto"/>
        <w:ind w:left="720" w:hanging="360"/>
      </w:pPr>
      <w:r>
        <w:rPr>
          <w:rFonts w:ascii="Calibri" w:hAnsi="Calibri"/>
          <w:b/>
          <w:i w:val="0"/>
          <w:color w:val="172B3A"/>
          <w:sz w:val="22"/>
        </w:rPr>
        <w:t>Chọn Moonshine Small v2</w:t>
      </w:r>
      <w:r>
        <w:rPr>
          <w:rFonts w:ascii="Calibri" w:hAnsi="Calibri"/>
          <w:b w:val="0"/>
          <w:i w:val="0"/>
          <w:color w:val="172B3A"/>
          <w:sz w:val="22"/>
        </w:rPr>
        <w:t xml:space="preserve"> làm cấu hình mặc định. Đây là điểm cân bằng hợp lý nhất cho command tiếng Anh ngắn, có partial transcript và mục tiêu phản hồi nhanh.</w:t>
      </w:r>
    </w:p>
    <w:p>
      <w:pPr>
        <w:pStyle w:val="ListBullet"/>
        <w:spacing w:after="100" w:line="264" w:lineRule="auto"/>
        <w:ind w:left="720" w:hanging="360"/>
      </w:pPr>
      <w:r>
        <w:rPr>
          <w:rFonts w:ascii="Calibri" w:hAnsi="Calibri"/>
          <w:b/>
          <w:i w:val="0"/>
          <w:color w:val="172B3A"/>
          <w:sz w:val="22"/>
        </w:rPr>
        <w:t>Giữ Tiny v2</w:t>
      </w:r>
      <w:r>
        <w:rPr>
          <w:rFonts w:ascii="Calibri" w:hAnsi="Calibri"/>
          <w:b w:val="0"/>
          <w:i w:val="0"/>
          <w:color w:val="172B3A"/>
          <w:sz w:val="22"/>
        </w:rPr>
        <w:t xml:space="preserve"> làm fallback cho máy yếu hoặc trường hợp Medium/Small load thất bại. Có thể bù accuracy bằng alias rõ, fuzzy threshold thận trọng và microphone preprocessing.</w:t>
      </w:r>
    </w:p>
    <w:p>
      <w:pPr>
        <w:pStyle w:val="ListBullet"/>
        <w:spacing w:after="100" w:line="264" w:lineRule="auto"/>
        <w:ind w:left="720" w:hanging="360"/>
      </w:pPr>
      <w:r>
        <w:rPr>
          <w:rFonts w:ascii="Calibri" w:hAnsi="Calibri"/>
          <w:b/>
          <w:i w:val="0"/>
          <w:color w:val="172B3A"/>
          <w:sz w:val="22"/>
        </w:rPr>
        <w:t>Cho phép Medium v2</w:t>
      </w:r>
      <w:r>
        <w:rPr>
          <w:rFonts w:ascii="Calibri" w:hAnsi="Calibri"/>
          <w:b w:val="0"/>
          <w:i w:val="0"/>
          <w:color w:val="172B3A"/>
          <w:sz w:val="22"/>
        </w:rPr>
        <w:t xml:space="preserve"> dưới dạng tùy chọn “High accuracy”. Không preload; phải close Small trước khi load Medium và hiển thị cảnh báo RAM/load time.</w:t>
      </w:r>
    </w:p>
    <w:p>
      <w:pPr>
        <w:pStyle w:val="ListBullet"/>
        <w:spacing w:after="100" w:line="264" w:lineRule="auto"/>
        <w:ind w:left="720" w:hanging="360"/>
      </w:pPr>
      <w:r>
        <w:rPr>
          <w:rFonts w:ascii="Calibri" w:hAnsi="Calibri"/>
          <w:b/>
          <w:i w:val="0"/>
          <w:color w:val="172B3A"/>
          <w:sz w:val="22"/>
        </w:rPr>
        <w:t>Không nên dùng Whisper Tiny</w:t>
      </w:r>
      <w:r>
        <w:rPr>
          <w:rFonts w:ascii="Calibri" w:hAnsi="Calibri"/>
          <w:b w:val="0"/>
          <w:i w:val="0"/>
          <w:color w:val="172B3A"/>
          <w:sz w:val="22"/>
        </w:rPr>
        <w:t xml:space="preserve"> làm engine chính cho voice navigation vì mất lợi thế streaming mà accuracy không tốt hơn Tiny v2 trong benchmark tham chiếu.</w:t>
      </w:r>
    </w:p>
    <w:p>
      <w:pPr>
        <w:pStyle w:val="ListBullet"/>
        <w:spacing w:after="100" w:line="264" w:lineRule="auto"/>
        <w:ind w:left="720" w:hanging="360"/>
      </w:pPr>
      <w:r>
        <w:rPr>
          <w:rFonts w:ascii="Calibri" w:hAnsi="Calibri"/>
          <w:b/>
          <w:i w:val="0"/>
          <w:color w:val="172B3A"/>
          <w:sz w:val="22"/>
        </w:rPr>
        <w:t>Chỉ dùng Whisper Base</w:t>
      </w:r>
      <w:r>
        <w:rPr>
          <w:rFonts w:ascii="Calibri" w:hAnsi="Calibri"/>
          <w:b w:val="0"/>
          <w:i w:val="0"/>
          <w:color w:val="172B3A"/>
          <w:sz w:val="22"/>
        </w:rPr>
        <w:t xml:space="preserve"> như bước batch/final riêng khi thực sự cần đối chiếu transcript. Không load đồng thời với Moonshine Medium trên browser thông thường.</w:t>
      </w:r>
    </w:p>
    <w:p>
      <w:pPr>
        <w:pStyle w:val="Heading1"/>
      </w:pPr>
      <w:r>
        <w:t>5. Cách benchmark để ra quyết định cuối</w:t>
      </w:r>
    </w:p>
    <w:p>
      <w:pPr>
        <w:pStyle w:val="ListBullet"/>
        <w:spacing w:after="100" w:line="264" w:lineRule="auto"/>
        <w:ind w:left="720" w:hanging="360"/>
      </w:pPr>
      <w:r>
        <w:rPr>
          <w:rFonts w:ascii="Calibri" w:hAnsi="Calibri"/>
          <w:b w:val="0"/>
          <w:i w:val="0"/>
          <w:color w:val="172B3A"/>
          <w:sz w:val="22"/>
        </w:rPr>
        <w:t>Dùng cùng một tập 30-50 câu command, gồm câu sạch, accent khác nhau và noise nhẹ.</w:t>
      </w:r>
    </w:p>
    <w:p>
      <w:pPr>
        <w:pStyle w:val="ListBullet"/>
        <w:spacing w:after="100" w:line="264" w:lineRule="auto"/>
        <w:ind w:left="720" w:hanging="360"/>
      </w:pPr>
      <w:r>
        <w:rPr>
          <w:rFonts w:ascii="Calibri" w:hAnsi="Calibri"/>
          <w:b w:val="0"/>
          <w:i w:val="0"/>
          <w:color w:val="172B3A"/>
          <w:sz w:val="22"/>
        </w:rPr>
        <w:t>Đo intent accuracy, transcript WER/CER, latency p50/p95, model load time, peak memory và tỷ lệ run không trả final transcript.</w:t>
      </w:r>
    </w:p>
    <w:p>
      <w:pPr>
        <w:pStyle w:val="ListBullet"/>
        <w:spacing w:after="100" w:line="264" w:lineRule="auto"/>
        <w:ind w:left="720" w:hanging="360"/>
      </w:pPr>
      <w:r>
        <w:rPr>
          <w:rFonts w:ascii="Calibri" w:hAnsi="Calibri"/>
          <w:b w:val="0"/>
          <w:i w:val="0"/>
          <w:color w:val="172B3A"/>
          <w:sz w:val="22"/>
        </w:rPr>
        <w:t>Test từng model riêng, không load hai model cùng lúc; giữ cùng microphone, gain, VAD threshold và môi trường test.</w:t>
      </w:r>
    </w:p>
    <w:p>
      <w:pPr>
        <w:pStyle w:val="ListBullet"/>
        <w:spacing w:after="100" w:line="264" w:lineRule="auto"/>
        <w:ind w:left="720" w:hanging="360"/>
      </w:pPr>
      <w:r>
        <w:rPr>
          <w:rFonts w:ascii="Calibri" w:hAnsi="Calibri"/>
          <w:b w:val="0"/>
          <w:i w:val="0"/>
          <w:color w:val="172B3A"/>
          <w:sz w:val="22"/>
        </w:rPr>
        <w:t>Chọn Small nếu accuracy đạt yêu cầu. Chỉ nâng Medium khi mức tăng accuracy thực tế đủ bù load time/RAM trên máy mục tiêu.</w:t>
      </w:r>
    </w:p>
    <w:p>
      <w:pPr>
        <w:pStyle w:val="Heading1"/>
      </w:pPr>
      <w:r>
        <w:t>6. Nguồn tham khảo</w:t>
      </w:r>
    </w:p>
    <w:p>
      <w:pPr>
        <w:pStyle w:val="ListBullet"/>
        <w:spacing w:after="80"/>
        <w:ind w:left="720" w:hanging="360"/>
      </w:pPr>
      <w:hyperlink r:id="rId11">
        <w:r>
          <w:rPr>
            <w:color w:val="2E74B5"/>
            <w:u w:val="single"/>
          </w:rPr>
          <w:t>Moonshine Voice - models, WER và benchmark latency</w:t>
        </w:r>
      </w:hyperlink>
    </w:p>
    <w:p>
      <w:pPr>
        <w:pStyle w:val="ListBullet"/>
        <w:spacing w:after="80"/>
        <w:ind w:left="720" w:hanging="360"/>
      </w:pPr>
      <w:hyperlink r:id="rId12">
        <w:r>
          <w:rPr>
            <w:color w:val="2E74B5"/>
            <w:u w:val="single"/>
          </w:rPr>
          <w:t>OpenAI Whisper model card - số tham số và phạm vi model</w:t>
        </w:r>
      </w:hyperlink>
    </w:p>
    <w:p>
      <w:pPr>
        <w:pStyle w:val="ListBullet"/>
        <w:spacing w:after="80"/>
        <w:ind w:left="720" w:hanging="360"/>
      </w:pPr>
      <w:hyperlink r:id="rId13">
        <w:r>
          <w:rPr>
            <w:color w:val="2E74B5"/>
            <w:u w:val="single"/>
          </w:rPr>
          <w:t>whisper.cpp - model disk/memory và quantization</w:t>
        </w:r>
      </w:hyperlink>
    </w:p>
    <w:p>
      <w:pPr>
        <w:spacing w:before="160" w:after="0"/>
      </w:pPr>
      <w:r>
        <w:rPr>
          <w:rFonts w:ascii="Calibri" w:hAnsi="Calibri"/>
          <w:b/>
          <w:i w:val="0"/>
          <w:color w:val="1F4D78"/>
          <w:sz w:val="22"/>
        </w:rPr>
        <w:t xml:space="preserve">Lưu ý: </w:t>
      </w:r>
      <w:r>
        <w:rPr>
          <w:rFonts w:ascii="Calibri" w:hAnsi="Calibri"/>
          <w:b w:val="0"/>
          <w:i w:val="0"/>
          <w:color w:val="5E6A73"/>
          <w:sz w:val="20"/>
        </w:rPr>
        <w:t>Kết luận trong tài liệu tập trung vào use case voice navigation tiếng Anh chạy local trong Chrome/Edge. Kết quả thực tế vẫn phụ thuộc CPU, RAM, microphone, noise và accent của nhóm người dùng mục tiêu.</w:t>
      </w:r>
    </w:p>
    <w:p>
      <w:pPr>
        <w:sectPr>
          <w:headerReference w:type="default" r:id="rId9"/>
          <w:footerReference w:type="default" r:id="rId10"/>
          <w:pgSz w:w="12240" w:h="15840"/>
          <w:pgMar w:top="1152" w:right="1440" w:bottom="1080" w:left="1440" w:header="605" w:footer="605" w:gutter="0"/>
          <w:cols w:space="720"/>
          <w:docGrid w:linePitch="360"/>
        </w:sectPr>
      </w:pPr>
    </w:p>
    <w:p>
      <w:pPr>
        <w:pStyle w:val="Heading1"/>
      </w:pPr>
      <w:r>
        <w:t>7. Benchmark thực nghiệm trên 30 câu TTS</w:t>
      </w:r>
    </w:p>
    <w:p>
      <w:pPr>
        <w:spacing w:after="140"/>
      </w:pPr>
      <w:r>
        <w:rPr>
          <w:rFonts w:ascii="Calibri" w:hAnsi="Calibri" w:eastAsia="Calibri"/>
          <w:b w:val="0"/>
          <w:i w:val="0"/>
          <w:color w:val="172B3A"/>
          <w:sz w:val="21"/>
        </w:rPr>
        <w:t>Cả ba model được chạy tuần tự trên cùng 30 file WAV mono PCM16, 16 kHz, giọng Microsoft David (en-US), tổng thời lượng 69,42 giây. Không có audio nào được upload.</w:t>
      </w:r>
    </w:p>
    <w:p>
      <w:pPr>
        <w:pStyle w:val="ListBullet"/>
        <w:spacing w:after="80"/>
      </w:pPr>
      <w:r>
        <w:rPr>
          <w:rFonts w:ascii="Calibri" w:hAnsi="Calibri" w:eastAsia="Calibri"/>
          <w:b/>
          <w:i w:val="0"/>
          <w:color w:val="172B3A"/>
          <w:sz w:val="20"/>
        </w:rPr>
        <w:t>Corpus:</w:t>
      </w:r>
      <w:r>
        <w:rPr>
          <w:rFonts w:ascii="Calibri" w:hAnsi="Calibri" w:eastAsia="Calibri"/>
          <w:b w:val="0"/>
          <w:i w:val="0"/>
          <w:color w:val="172B3A"/>
          <w:sz w:val="20"/>
        </w:rPr>
        <w:t xml:space="preserve"> 26 navigation commands bao phủ 8 page và 4 câu Unknown.</w:t>
      </w:r>
    </w:p>
    <w:p>
      <w:pPr>
        <w:pStyle w:val="ListBullet"/>
        <w:spacing w:after="80"/>
      </w:pPr>
      <w:r>
        <w:rPr>
          <w:rFonts w:ascii="Calibri" w:hAnsi="Calibri" w:eastAsia="Calibri"/>
          <w:b/>
          <w:i w:val="0"/>
          <w:color w:val="172B3A"/>
          <w:sz w:val="20"/>
        </w:rPr>
        <w:t>Moonshine:</w:t>
      </w:r>
      <w:r>
        <w:rPr>
          <w:rFonts w:ascii="Calibri" w:hAnsi="Calibri" w:eastAsia="Calibri"/>
          <w:b w:val="0"/>
          <w:i w:val="0"/>
          <w:color w:val="172B3A"/>
          <w:sz w:val="20"/>
        </w:rPr>
        <w:t xml:space="preserve"> nhận chunk 100 ms theo thời gian thực, sau đó nhận silence để hoàn tất line.</w:t>
      </w:r>
    </w:p>
    <w:p>
      <w:pPr>
        <w:pStyle w:val="ListBullet"/>
        <w:spacing w:after="80"/>
      </w:pPr>
      <w:r>
        <w:rPr>
          <w:rFonts w:ascii="Calibri" w:hAnsi="Calibri" w:eastAsia="Calibri"/>
          <w:b/>
          <w:i w:val="0"/>
          <w:color w:val="172B3A"/>
          <w:sz w:val="20"/>
        </w:rPr>
        <w:t>Whisper:</w:t>
      </w:r>
      <w:r>
        <w:rPr>
          <w:rFonts w:ascii="Calibri" w:hAnsi="Calibri" w:eastAsia="Calibri"/>
          <w:b w:val="0"/>
          <w:i w:val="0"/>
          <w:color w:val="172B3A"/>
          <w:sz w:val="20"/>
        </w:rPr>
        <w:t xml:space="preserve"> nhận toàn bộ PCM sau khi file audio đã sẵn sàng và xử lý theo batch.</w:t>
      </w:r>
    </w:p>
    <w:p>
      <w:pPr>
        <w:pStyle w:val="ListBullet"/>
        <w:spacing w:after="80"/>
      </w:pPr>
      <w:r>
        <w:rPr>
          <w:rFonts w:ascii="Calibri" w:hAnsi="Calibri" w:eastAsia="Calibri"/>
          <w:b/>
          <w:i w:val="0"/>
          <w:color w:val="172B3A"/>
          <w:sz w:val="20"/>
        </w:rPr>
        <w:t>Không loại bỏ cold first inference;</w:t>
      </w:r>
      <w:r>
        <w:rPr>
          <w:rFonts w:ascii="Calibri" w:hAnsi="Calibri" w:eastAsia="Calibri"/>
          <w:b w:val="0"/>
          <w:i w:val="0"/>
          <w:color w:val="172B3A"/>
          <w:sz w:val="20"/>
        </w:rPr>
        <w:t xml:space="preserve"> model load time không nằm trong latency từng command.</w:t>
      </w:r>
    </w:p>
    <w:p>
      <w:pPr>
        <w:spacing w:before="160" w:after="80"/>
      </w:pPr>
      <w:r>
        <w:rPr>
          <w:rFonts w:ascii="Calibri" w:hAnsi="Calibri" w:eastAsia="Calibri"/>
          <w:b/>
          <w:i w:val="0"/>
          <w:color w:val="2E74B5"/>
          <w:sz w:val="20"/>
        </w:rPr>
        <w:t xml:space="preserve">Bảng 3. </w:t>
      </w:r>
      <w:r>
        <w:rPr>
          <w:rFonts w:ascii="Calibri" w:hAnsi="Calibri" w:eastAsia="Calibri"/>
          <w:b w:val="0"/>
          <w:i w:val="0"/>
          <w:color w:val="52606D"/>
          <w:sz w:val="20"/>
        </w:rPr>
        <w:t>Kết quả tổng hợp từ 30 command trên mỗi model.</w:t>
      </w:r>
    </w:p>
    <w:tbl>
      <w:tblPr>
        <w:tblStyle w:val="TableGrid"/>
        <w:tblW w:type="dxa" w:w="9360"/>
        <w:tblLayout w:type="fixed"/>
        <w:tblLook w:firstColumn="1" w:firstRow="1" w:lastColumn="0" w:lastRow="0" w:noHBand="0" w:noVBand="1" w:val="04A0"/>
      </w:tblPr>
      <w:tblGrid>
        <w:gridCol w:w="1944"/>
        <w:gridCol w:w="1512"/>
        <w:gridCol w:w="1181"/>
        <w:gridCol w:w="1123"/>
        <w:gridCol w:w="1296"/>
        <w:gridCol w:w="1296"/>
        <w:gridCol w:w="1008"/>
      </w:tblGrid>
      <w:tr>
        <w:trPr>
          <w:tblHeader/>
          <w:cantSplit/>
        </w:trPr>
        <w:tc>
          <w:tcPr>
            <w:tcW w:type="dxa" w:w="1944"/>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6"/>
              </w:rPr>
              <w:t>Model</w:t>
            </w:r>
          </w:p>
        </w:tc>
        <w:tc>
          <w:tcPr>
            <w:tcW w:type="dxa" w:w="151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6"/>
              </w:rPr>
              <w:t>Exact / WER</w:t>
            </w:r>
          </w:p>
        </w:tc>
        <w:tc>
          <w:tcPr>
            <w:tcW w:type="dxa" w:w="118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6"/>
              </w:rPr>
              <w:t>Intent đúng</w:t>
            </w:r>
          </w:p>
        </w:tc>
        <w:tc>
          <w:tcPr>
            <w:tcW w:type="dxa" w:w="1123"/>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6"/>
              </w:rPr>
              <w:t>Unknown FP</w:t>
            </w:r>
          </w:p>
        </w:tc>
        <w:tc>
          <w:tcPr>
            <w:tcW w:type="dxa" w:w="1296"/>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6"/>
              </w:rPr>
              <w:t>Median</w:t>
            </w:r>
          </w:p>
        </w:tc>
        <w:tc>
          <w:tcPr>
            <w:tcW w:type="dxa" w:w="1296"/>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6"/>
              </w:rPr>
              <w:t>P95</w:t>
            </w:r>
          </w:p>
        </w:tc>
        <w:tc>
          <w:tcPr>
            <w:tcW w:type="dxa" w:w="1008"/>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6"/>
              </w:rPr>
              <w:t>Lỗi</w:t>
            </w:r>
          </w:p>
        </w:tc>
      </w:tr>
      <w:tr>
        <w:trPr>
          <w:cantSplit/>
        </w:trPr>
        <w:tc>
          <w:tcPr>
            <w:tcW w:type="dxa" w:w="1944"/>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i w:val="0"/>
                <w:color w:val="172B3A"/>
                <w:sz w:val="16"/>
              </w:rPr>
              <w:t>Moonshine Small v2</w:t>
            </w:r>
          </w:p>
        </w:tc>
        <w:tc>
          <w:tcPr>
            <w:tcW w:type="dxa" w:w="151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center"/>
            </w:pPr>
            <w:r/>
            <w:r>
              <w:rPr>
                <w:rFonts w:ascii="Calibri" w:hAnsi="Calibri" w:eastAsia="Calibri"/>
                <w:b w:val="0"/>
                <w:i w:val="0"/>
                <w:color w:val="172B3A"/>
                <w:sz w:val="16"/>
              </w:rPr>
              <w:t>96,7% / 1,7%</w:t>
            </w:r>
          </w:p>
        </w:tc>
        <w:tc>
          <w:tcPr>
            <w:tcW w:type="dxa" w:w="118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center"/>
            </w:pPr>
            <w:r/>
            <w:r>
              <w:rPr>
                <w:rFonts w:ascii="Calibri" w:hAnsi="Calibri" w:eastAsia="Calibri"/>
                <w:b w:val="0"/>
                <w:i w:val="0"/>
                <w:color w:val="172B3A"/>
                <w:sz w:val="16"/>
              </w:rPr>
              <w:t>93,3%</w:t>
            </w:r>
          </w:p>
        </w:tc>
        <w:tc>
          <w:tcPr>
            <w:tcW w:type="dxa" w:w="1123"/>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center"/>
            </w:pPr>
            <w:r/>
            <w:r>
              <w:rPr>
                <w:rFonts w:ascii="Calibri" w:hAnsi="Calibri" w:eastAsia="Calibri"/>
                <w:b w:val="0"/>
                <w:i w:val="0"/>
                <w:color w:val="172B3A"/>
                <w:sz w:val="16"/>
              </w:rPr>
              <w:t>0,0%</w:t>
            </w:r>
          </w:p>
        </w:tc>
        <w:tc>
          <w:tcPr>
            <w:tcW w:type="dxa" w:w="1296"/>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center"/>
            </w:pPr>
            <w:r/>
            <w:r>
              <w:rPr>
                <w:rFonts w:ascii="Calibri" w:hAnsi="Calibri" w:eastAsia="Calibri"/>
                <w:b w:val="0"/>
                <w:i w:val="0"/>
                <w:color w:val="172B3A"/>
                <w:sz w:val="16"/>
              </w:rPr>
              <w:t>2.848 ms</w:t>
            </w:r>
          </w:p>
        </w:tc>
        <w:tc>
          <w:tcPr>
            <w:tcW w:type="dxa" w:w="1296"/>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center"/>
            </w:pPr>
            <w:r/>
            <w:r>
              <w:rPr>
                <w:rFonts w:ascii="Calibri" w:hAnsi="Calibri" w:eastAsia="Calibri"/>
                <w:b w:val="0"/>
                <w:i w:val="0"/>
                <w:color w:val="172B3A"/>
                <w:sz w:val="16"/>
              </w:rPr>
              <w:t>3.871 ms</w:t>
            </w:r>
          </w:p>
        </w:tc>
        <w:tc>
          <w:tcPr>
            <w:tcW w:type="dxa" w:w="1008"/>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center"/>
            </w:pPr>
            <w:r/>
            <w:r>
              <w:rPr>
                <w:rFonts w:ascii="Calibri" w:hAnsi="Calibri" w:eastAsia="Calibri"/>
                <w:b w:val="0"/>
                <w:i w:val="0"/>
                <w:color w:val="172B3A"/>
                <w:sz w:val="16"/>
              </w:rPr>
              <w:t>0</w:t>
            </w:r>
          </w:p>
        </w:tc>
      </w:tr>
      <w:tr>
        <w:trPr>
          <w:cantSplit/>
        </w:trPr>
        <w:tc>
          <w:tcPr>
            <w:tcW w:type="dxa" w:w="1944"/>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i w:val="0"/>
                <w:color w:val="172B3A"/>
                <w:sz w:val="16"/>
              </w:rPr>
              <w:t>Moonshine Medium v2</w:t>
            </w:r>
          </w:p>
        </w:tc>
        <w:tc>
          <w:tcPr>
            <w:tcW w:type="dxa" w:w="151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96,7% / 1,7%</w:t>
            </w:r>
          </w:p>
        </w:tc>
        <w:tc>
          <w:tcPr>
            <w:tcW w:type="dxa" w:w="118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93,3%</w:t>
            </w:r>
          </w:p>
        </w:tc>
        <w:tc>
          <w:tcPr>
            <w:tcW w:type="dxa" w:w="1123"/>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0,0%</w:t>
            </w:r>
          </w:p>
        </w:tc>
        <w:tc>
          <w:tcPr>
            <w:tcW w:type="dxa" w:w="1296"/>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3.432 ms</w:t>
            </w:r>
          </w:p>
        </w:tc>
        <w:tc>
          <w:tcPr>
            <w:tcW w:type="dxa" w:w="1296"/>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5.932 ms</w:t>
            </w:r>
          </w:p>
        </w:tc>
        <w:tc>
          <w:tcPr>
            <w:tcW w:type="dxa" w:w="1008"/>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0</w:t>
            </w:r>
          </w:p>
        </w:tc>
      </w:tr>
      <w:tr>
        <w:trPr>
          <w:cantSplit/>
        </w:trPr>
        <w:tc>
          <w:tcPr>
            <w:tcW w:type="dxa" w:w="1944"/>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i w:val="0"/>
                <w:color w:val="172B3A"/>
                <w:sz w:val="16"/>
              </w:rPr>
              <w:t>Whisper Base.en Q5_1</w:t>
            </w:r>
          </w:p>
        </w:tc>
        <w:tc>
          <w:tcPr>
            <w:tcW w:type="dxa" w:w="151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96,7% / 1,7%</w:t>
            </w:r>
          </w:p>
        </w:tc>
        <w:tc>
          <w:tcPr>
            <w:tcW w:type="dxa" w:w="118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93,3%</w:t>
            </w:r>
          </w:p>
        </w:tc>
        <w:tc>
          <w:tcPr>
            <w:tcW w:type="dxa" w:w="1123"/>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0,0%</w:t>
            </w:r>
          </w:p>
        </w:tc>
        <w:tc>
          <w:tcPr>
            <w:tcW w:type="dxa" w:w="1296"/>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5.435 ms</w:t>
            </w:r>
          </w:p>
        </w:tc>
        <w:tc>
          <w:tcPr>
            <w:tcW w:type="dxa" w:w="1296"/>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7.359 ms</w:t>
            </w:r>
          </w:p>
        </w:tc>
        <w:tc>
          <w:tcPr>
            <w:tcW w:type="dxa" w:w="1008"/>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6"/>
              </w:rPr>
              <w:t>0</w:t>
            </w:r>
          </w:p>
        </w:tc>
      </w:tr>
    </w:tbl>
    <w:p>
      <w:pPr>
        <w:spacing w:before="100" w:after="160"/>
      </w:pPr>
      <w:r>
        <w:rPr>
          <w:rFonts w:ascii="Calibri" w:hAnsi="Calibri" w:eastAsia="Calibri"/>
          <w:b/>
          <w:i w:val="0"/>
          <w:color w:val="2E74B5"/>
          <w:sz w:val="18"/>
        </w:rPr>
        <w:t xml:space="preserve">Định nghĩa latency: </w:t>
      </w:r>
      <w:r>
        <w:rPr>
          <w:rFonts w:ascii="Calibri" w:hAnsi="Calibri" w:eastAsia="Calibri"/>
          <w:b w:val="0"/>
          <w:i/>
          <w:color w:val="52606D"/>
          <w:sz w:val="18"/>
        </w:rPr>
        <w:t>Moonshine tính từ chunk đầu tiên đến final transcript nên bao gồm thời lượng phát audio; Whisper tính từ lúc nhận toàn bộ buffer đến result. Vì cơ chế input khác nhau, số liệu thể hiện pipeline thực tế của project nhưng không phải benchmark kernel thuần túy.</w:t>
      </w:r>
    </w:p>
    <w:p>
      <w:pPr>
        <w:pStyle w:val="Heading1"/>
      </w:pPr>
      <w:r>
        <w:t>8. Diễn giải kết quả</w:t>
      </w:r>
    </w:p>
    <w:p>
      <w:pPr>
        <w:pStyle w:val="ListBullet"/>
        <w:spacing w:after="80"/>
      </w:pPr>
      <w:r>
        <w:rPr>
          <w:rFonts w:ascii="Calibri" w:hAnsi="Calibri" w:eastAsia="Calibri"/>
          <w:b/>
          <w:i w:val="0"/>
          <w:color w:val="172B3A"/>
          <w:sz w:val="20"/>
        </w:rPr>
        <w:t>ASR trên TTS sạch:</w:t>
      </w:r>
      <w:r>
        <w:rPr>
          <w:rFonts w:ascii="Calibri" w:hAnsi="Calibri" w:eastAsia="Calibri"/>
          <w:b w:val="0"/>
          <w:i w:val="0"/>
          <w:color w:val="172B3A"/>
          <w:sz w:val="20"/>
        </w:rPr>
        <w:t xml:space="preserve"> cả ba đạt 96,7% exact match và WER trung bình 1,7%; không có failure.</w:t>
      </w:r>
    </w:p>
    <w:p>
      <w:pPr>
        <w:pStyle w:val="ListBullet"/>
        <w:spacing w:after="80"/>
      </w:pPr>
      <w:r>
        <w:rPr>
          <w:rFonts w:ascii="Calibri" w:hAnsi="Calibri" w:eastAsia="Calibri"/>
          <w:b/>
          <w:i w:val="0"/>
          <w:color w:val="172B3A"/>
          <w:sz w:val="20"/>
        </w:rPr>
        <w:t>Intent:</w:t>
      </w:r>
      <w:r>
        <w:rPr>
          <w:rFonts w:ascii="Calibri" w:hAnsi="Calibri" w:eastAsia="Calibri"/>
          <w:b w:val="0"/>
          <w:i w:val="0"/>
          <w:color w:val="172B3A"/>
          <w:sz w:val="20"/>
        </w:rPr>
        <w:t xml:space="preserve"> cả ba đạt 28/30 (93,3%). Hai miss giống nhau đến từ local matcher, không phải khác biệt model.</w:t>
      </w:r>
    </w:p>
    <w:p>
      <w:pPr>
        <w:pStyle w:val="ListBullet"/>
        <w:spacing w:after="80"/>
      </w:pPr>
      <w:r>
        <w:rPr>
          <w:rFonts w:ascii="Calibri" w:hAnsi="Calibri" w:eastAsia="Calibri"/>
          <w:b/>
          <w:i w:val="0"/>
          <w:color w:val="172B3A"/>
          <w:sz w:val="20"/>
        </w:rPr>
        <w:t>Câu “reports dashboard”</w:t>
      </w:r>
      <w:r>
        <w:rPr>
          <w:rFonts w:ascii="Calibri" w:hAnsi="Calibri" w:eastAsia="Calibri"/>
          <w:b w:val="0"/>
          <w:i w:val="0"/>
          <w:color w:val="172B3A"/>
          <w:sz w:val="20"/>
        </w:rPr>
        <w:t xml:space="preserve"> bị trả Unknown do xung đột alias Dashboard/Analytics; câu “Open Project integration” không khớp alias “OpenProject integration”.</w:t>
      </w:r>
    </w:p>
    <w:p>
      <w:pPr>
        <w:pStyle w:val="ListBullet"/>
        <w:spacing w:after="80"/>
      </w:pPr>
      <w:r>
        <w:rPr>
          <w:rFonts w:ascii="Calibri" w:hAnsi="Calibri" w:eastAsia="Calibri"/>
          <w:b/>
          <w:i w:val="0"/>
          <w:color w:val="172B3A"/>
          <w:sz w:val="20"/>
        </w:rPr>
        <w:t>Latency:</w:t>
      </w:r>
      <w:r>
        <w:rPr>
          <w:rFonts w:ascii="Calibri" w:hAnsi="Calibri" w:eastAsia="Calibri"/>
          <w:b w:val="0"/>
          <w:i w:val="0"/>
          <w:color w:val="172B3A"/>
          <w:sz w:val="20"/>
        </w:rPr>
        <w:t xml:space="preserve"> Small nhanh nhất (median 2.848 ms), sau đó Medium (3.432 ms), Whisper Base (5.435 ms).</w:t>
      </w:r>
    </w:p>
    <w:p>
      <w:pPr>
        <w:pStyle w:val="ListBullet"/>
        <w:spacing w:after="80"/>
      </w:pPr>
      <w:r>
        <w:rPr>
          <w:rFonts w:ascii="Calibri" w:hAnsi="Calibri" w:eastAsia="Calibri"/>
          <w:b/>
          <w:i w:val="0"/>
          <w:color w:val="172B3A"/>
          <w:sz w:val="20"/>
        </w:rPr>
        <w:t>Khuyến nghị sau benchmark:</w:t>
      </w:r>
      <w:r>
        <w:rPr>
          <w:rFonts w:ascii="Calibri" w:hAnsi="Calibri" w:eastAsia="Calibri"/>
          <w:b w:val="0"/>
          <w:i w:val="0"/>
          <w:color w:val="172B3A"/>
          <w:sz w:val="20"/>
        </w:rPr>
        <w:t xml:space="preserve"> giữ Moonshine Small v2 làm mặc định. Medium không tăng accuracy trên corpus sạch này nhưng chậm hơn; Whisper Base chậm nhất và không có partial streaming.</w:t>
      </w:r>
    </w:p>
    <w:p>
      <w:pPr>
        <w:spacing w:before="140" w:after="0"/>
      </w:pPr>
      <w:r>
        <w:rPr>
          <w:rFonts w:ascii="Calibri" w:hAnsi="Calibri" w:eastAsia="Calibri"/>
          <w:b/>
          <w:i w:val="0"/>
          <w:color w:val="2E74B5"/>
          <w:sz w:val="20"/>
        </w:rPr>
        <w:t xml:space="preserve">Giới hạn: </w:t>
      </w:r>
      <w:r>
        <w:rPr>
          <w:rFonts w:ascii="Calibri" w:hAnsi="Calibri" w:eastAsia="Calibri"/>
          <w:b w:val="0"/>
          <w:i w:val="0"/>
          <w:color w:val="172B3A"/>
          <w:sz w:val="20"/>
        </w:rPr>
        <w:t>TTS sạch không đại diện cho microphone gain thấp, noise, reverberation, accent hoặc speech tự nhiên. Kết quả này phù hợp để so sánh pipeline trong điều kiện tái lập; quyết định production vẫn cần một corpus thu từ người dùng thật.</w:t>
      </w:r>
    </w:p>
    <w:p>
      <w:pPr>
        <w:sectPr>
          <w:pgSz w:w="12240" w:h="15840"/>
          <w:pgMar w:top="1080" w:right="1440" w:bottom="1080" w:left="1440" w:header="605" w:footer="605" w:gutter="0"/>
          <w:cols w:space="720"/>
          <w:docGrid w:linePitch="360"/>
        </w:sectPr>
      </w:pPr>
    </w:p>
    <w:p>
      <w:pPr>
        <w:pStyle w:val="Heading1"/>
      </w:pPr>
      <w:r>
        <w:t>9. Kết quả chi tiết 30 command</w:t>
      </w:r>
    </w:p>
    <w:p>
      <w:pPr>
        <w:spacing w:after="100"/>
      </w:pPr>
      <w:r>
        <w:rPr>
          <w:rFonts w:ascii="Calibri" w:hAnsi="Calibri" w:eastAsia="Calibri"/>
          <w:b w:val="0"/>
          <w:i w:val="0"/>
          <w:color w:val="52606D"/>
          <w:sz w:val="18"/>
        </w:rPr>
        <w:t>Mỗi ô model hiển thị transcript, latency và kết quả intent. “OK” nghĩa là page được phát hiện đúng ground truth.</w:t>
      </w:r>
    </w:p>
    <w:tbl>
      <w:tblPr>
        <w:tblStyle w:val="TableGrid"/>
        <w:tblW w:type="dxa" w:w="13968"/>
        <w:tblLayout w:type="fixed"/>
        <w:tblLook w:firstColumn="1" w:firstRow="1" w:lastColumn="0" w:lastRow="0" w:noHBand="0" w:noVBand="1" w:val="04A0"/>
      </w:tblPr>
      <w:tblGrid>
        <w:gridCol w:w="605"/>
        <w:gridCol w:w="2952"/>
        <w:gridCol w:w="1037"/>
        <w:gridCol w:w="835"/>
        <w:gridCol w:w="2851"/>
        <w:gridCol w:w="2851"/>
        <w:gridCol w:w="2837"/>
      </w:tblGrid>
      <w:tr>
        <w:trPr>
          <w:tblHeade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5"/>
              </w:rPr>
              <w:t>ID</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5"/>
              </w:rPr>
              <w:t>Ground truth command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5"/>
              </w:rPr>
              <w:t>Page</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5"/>
              </w:rPr>
              <w:t>Audio</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5"/>
              </w:rPr>
              <w:t>Small v2</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5"/>
              </w:rPr>
              <w:t>Medium v2</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7EEF6"/>
          </w:tcPr>
          <w:p>
            <w:pPr>
              <w:spacing w:before="30" w:after="30" w:line="240" w:lineRule="auto"/>
              <w:jc w:val="center"/>
            </w:pPr>
            <w:r/>
            <w:r>
              <w:rPr>
                <w:rFonts w:ascii="Calibri" w:hAnsi="Calibri" w:eastAsia="Calibri"/>
                <w:b/>
                <w:i w:val="0"/>
                <w:color w:val="172B3A"/>
                <w:sz w:val="15"/>
              </w:rPr>
              <w:t>Whisper Base.en</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01</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the dashboard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Dashboard</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1.88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Open the dashboard.</w:t>
              <w:br/>
              <w:t>2.081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the dashboard</w:t>
              <w:br/>
              <w:t>2.253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the dashboard.</w:t>
              <w:br/>
              <w:t>18.368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02</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can you show me the dashboard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Dashboard</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2.38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Can you show me the dashboard?</w:t>
              <w:br/>
              <w:t>2.912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Can you show me the dashboard?</w:t>
              <w:br/>
              <w:t>3.385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Can you show me the dashboard?</w:t>
              <w:br/>
              <w:t>5.554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03</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take me to the main dashboard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Dashboard</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2.41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Take me to the main dashboard</w:t>
              <w:br/>
              <w:t>2.888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Take me to the main dashboard</w:t>
              <w:br/>
              <w:t>3.520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Take me to the main dashboard.</w:t>
              <w:br/>
              <w:t>5.398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04</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I want to see my home dashboard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Dashboard</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2.66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I want to see my home dashboard</w:t>
              <w:br/>
              <w:t>3.871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I want to see my home dashboard</w:t>
              <w:br/>
              <w:t>4.457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I want to see my home dashboard.</w:t>
              <w:br/>
              <w:t>6.029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05</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projects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Projects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1.92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Open projects</w:t>
              <w:br/>
              <w:t>1.925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projects</w:t>
              <w:br/>
              <w:t>2.167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Projects</w:t>
              <w:br/>
              <w:t>5.702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06</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my projects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Projects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2.20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Show me my projects</w:t>
              <w:br/>
              <w:t>2.777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my projects</w:t>
              <w:br/>
              <w:t>3.197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my projects.</w:t>
              <w:br/>
              <w:t>5.674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07</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navigate to the project page</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Projects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2.57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Navigate to the project page.</w:t>
              <w:br/>
              <w:t>3.724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Navigate to the project page</w:t>
              <w:br/>
              <w:t>4.347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Navigate to the project page.</w:t>
              <w:br/>
              <w:t>7.359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08</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my tasks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Tasks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1.92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Open my tasks.</w:t>
              <w:br/>
              <w:t>2.030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my tasks</w:t>
              <w:br/>
              <w:t>2.242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my tasks.</w:t>
              <w:br/>
              <w:t>6.935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09</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the task list</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Tasks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2.22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Show me the task list</w:t>
              <w:br/>
              <w:t>2.780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the task list</w:t>
              <w:br/>
              <w:t>3.211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the task list.</w:t>
              <w:br/>
              <w:t>5.949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10</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could you take me to tasks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Tasks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2.40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Could you take me to tasks?</w:t>
              <w:br/>
              <w:t>2.899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Could you take me to tasks</w:t>
              <w:br/>
              <w:t>3.478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Could you take me to tasks?</w:t>
              <w:br/>
              <w:t>5.729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11</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workload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Workload</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1.75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Open workload</w:t>
              <w:br/>
              <w:t>1.937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workload</w:t>
              <w:br/>
              <w:t>2.176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workload.</w:t>
              <w:br/>
              <w:t>5.438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12</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my workload dashboard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Workload</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2.50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Show my workload dashboard</w:t>
              <w:br/>
              <w:t>3.627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my workload dashboard</w:t>
              <w:br/>
              <w:t>4.454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my workload dashboard.</w:t>
              <w:br/>
              <w:t>5.526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13</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I want to check employee workload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Workload</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2.73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I want to check employee workload</w:t>
              <w:br/>
              <w:t>3.820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I want to check employee workload</w:t>
              <w:br/>
              <w:t>4.447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I want to check employee workload.</w:t>
              <w:br/>
              <w:t>5.355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14</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take me to the team workload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Workload</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2.40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Take me to the team workload</w:t>
              <w:br/>
              <w:t>2.850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Take me to the team workload</w:t>
              <w:br/>
              <w:t>3.559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Take me to the team workload.</w:t>
              <w:br/>
              <w:t>5.251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15</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employees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Employees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1.86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Open employees.</w:t>
              <w:br/>
              <w:t>1.942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employees</w:t>
              <w:br/>
              <w:t>2.187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employees.</w:t>
              <w:br/>
              <w:t>5.296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16</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the employee list</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Employees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2.35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Show me the employee list</w:t>
              <w:br/>
              <w:t>2.759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the employee list</w:t>
              <w:br/>
              <w:t>3.197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the employee list.</w:t>
              <w:br/>
              <w:t>5.434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17</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go to the team members page</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Employees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2.42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Go to the team members page</w:t>
              <w:br/>
              <w:t>2.845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Go to the team members page</w:t>
              <w:br/>
              <w:t>3.308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Go to the team members page.</w:t>
              <w:br/>
              <w:t>5.402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18</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analytics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Analytics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1.88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Open analytics</w:t>
              <w:br/>
              <w:t>2.006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analytics</w:t>
              <w:br/>
              <w:t>2.216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Analytics</w:t>
              <w:br/>
              <w:t>5.459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19</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the performance analytics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Analytics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2.56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Show the performance analytics</w:t>
              <w:br/>
              <w:t>3.584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the performance analytics</w:t>
              <w:br/>
              <w:t>4.138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the performance analytics.</w:t>
              <w:br/>
              <w:t>5.332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20</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take me to the reports dashboard</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Analytics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2.62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Take me to the reports dashboard</w:t>
              <w:br/>
              <w:t>3.680 ms | MISS → Unknown</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Take me to the reports dashboard</w:t>
              <w:br/>
              <w:t>4.551 ms | MISS → Unknown</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Take me to the reports dashboard.</w:t>
              <w:br/>
              <w:t>5.274 ms | MISS → Unknown</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21</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settings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Settings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1.75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Open settings</w:t>
              <w:br/>
              <w:t>1.908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settings</w:t>
              <w:br/>
              <w:t>2.150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Settings</w:t>
              <w:br/>
              <w:t>5.716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22</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go to application settings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Settings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2.50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Go to application settings</w:t>
              <w:br/>
              <w:t>3.510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Go to application settings</w:t>
              <w:br/>
              <w:t>4.099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Go to Application Settings</w:t>
              <w:br/>
              <w:t>5.435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23</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the app settings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Settings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2.17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Show me the app settings.</w:t>
              <w:br/>
              <w:t>2.844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the app settings</w:t>
              <w:br/>
              <w:t>3.237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me the app settings.</w:t>
              <w:br/>
              <w:t>5.384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24</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integrations</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Integrations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2.04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Open integrations</w:t>
              <w:br/>
              <w:t>2.676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integrations</w:t>
              <w:br/>
              <w:t>3.037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Open integrations.</w:t>
              <w:br/>
              <w:t>5.180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25</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the GitHub integration</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Integrations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2.38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Show the Github integration.</w:t>
              <w:br/>
              <w:t>2.839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the github integration</w:t>
              <w:br/>
              <w:t>3.229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Show the GitHub integration.</w:t>
              <w:br/>
              <w:t>5.226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26</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navigate to OpenProject integration</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Integrations</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3.15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Navigate to open project integration</w:t>
              <w:br/>
              <w:t>4.596 ms | MISS → Unknown</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Navigate to open project integration</w:t>
              <w:br/>
              <w:t>6.045 ms | MISS → Unknown</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Navigate to Open Project Integration.</w:t>
              <w:br/>
              <w:t>5.422 ms | MISS → Unknown</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27</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what time is the meeting today</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Unknown</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2.31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What time is the meeting today?</w:t>
              <w:br/>
              <w:t>2.872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What time is the meeting today</w:t>
              <w:br/>
              <w:t>3.993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What time is the meeting today?</w:t>
              <w:br/>
              <w:t>5.285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28</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please turn up the music</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Unknown</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2.28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Please turn up the music.</w:t>
              <w:br/>
              <w:t>2.761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Please turn up the music</w:t>
              <w:br/>
              <w:t>3.670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Please turn up the music.</w:t>
              <w:br/>
              <w:t>5.580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29</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I do not know what I should do today</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Unknown</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2.71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I do not know what I should do today.</w:t>
              <w:br/>
              <w:t>3.813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I do not know what I should do today.</w:t>
              <w:br/>
              <w:t>5.932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I do not know what I should do today.</w:t>
              <w:br/>
              <w:t>5.339 ms | OK</w:t>
            </w:r>
          </w:p>
        </w:tc>
      </w:tr>
      <w:tr>
        <w:trPr>
          <w:cantSplit/>
        </w:trPr>
        <w:tc>
          <w:tcPr>
            <w:tcW w:type="dxa" w:w="60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30</w:t>
            </w:r>
          </w:p>
        </w:tc>
        <w:tc>
          <w:tcPr>
            <w:tcW w:type="dxa" w:w="2952"/>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tell me about the weather tomorrow</w:t>
            </w:r>
          </w:p>
        </w:tc>
        <w:tc>
          <w:tcPr>
            <w:tcW w:type="dxa" w:w="10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Unknown</w:t>
            </w:r>
          </w:p>
        </w:tc>
        <w:tc>
          <w:tcPr>
            <w:tcW w:type="dxa" w:w="835"/>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center"/>
            </w:pPr>
            <w:r/>
            <w:r>
              <w:rPr>
                <w:rFonts w:ascii="Calibri" w:hAnsi="Calibri" w:eastAsia="Calibri"/>
                <w:b w:val="0"/>
                <w:i w:val="0"/>
                <w:color w:val="172B3A"/>
                <w:sz w:val="14"/>
              </w:rPr>
              <w:t>2.50 s</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shd w:fill="EAF4FB"/>
          </w:tcPr>
          <w:p>
            <w:pPr>
              <w:spacing w:before="30" w:after="30" w:line="240" w:lineRule="auto"/>
              <w:jc w:val="left"/>
            </w:pPr>
            <w:r/>
            <w:r>
              <w:rPr>
                <w:rFonts w:ascii="Calibri" w:hAnsi="Calibri" w:eastAsia="Calibri"/>
                <w:b w:val="0"/>
                <w:i w:val="0"/>
                <w:color w:val="172B3A"/>
                <w:sz w:val="14"/>
              </w:rPr>
              <w:t>Tell me about the weather tomorrow</w:t>
              <w:br/>
              <w:t>3.645 ms | OK</w:t>
            </w:r>
          </w:p>
        </w:tc>
        <w:tc>
          <w:tcPr>
            <w:tcW w:type="dxa" w:w="2851"/>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Tell me about the weather tomorrow</w:t>
              <w:br/>
              <w:t>5.911 ms | OK</w:t>
            </w:r>
          </w:p>
        </w:tc>
        <w:tc>
          <w:tcPr>
            <w:tcW w:type="dxa" w:w="2837"/>
            <w:vAlign w:val="center"/>
            <w:tcMar>
              <w:top w:w="70" w:type="dxa"/>
              <w:left w:w="70" w:type="dxa"/>
              <w:bottom w:w="70" w:type="dxa"/>
              <w:right w:w="70" w:type="dxa"/>
            </w:tcMar>
            <w:tcBorders>
              <w:top w:val="single" w:sz="6" w:color="9AA7B2"/>
              <w:left w:val="single" w:sz="6" w:color="9AA7B2"/>
              <w:bottom w:val="single" w:sz="6" w:color="9AA7B2"/>
              <w:right w:val="single" w:sz="6" w:color="9AA7B2"/>
              <w:insideH w:val="single" w:sz="6" w:color="9AA7B2"/>
              <w:insideV w:val="single" w:sz="6" w:color="9AA7B2"/>
            </w:tcBorders>
          </w:tcPr>
          <w:p>
            <w:pPr>
              <w:spacing w:before="30" w:after="30" w:line="240" w:lineRule="auto"/>
              <w:jc w:val="left"/>
            </w:pPr>
            <w:r/>
            <w:r>
              <w:rPr>
                <w:rFonts w:ascii="Calibri" w:hAnsi="Calibri" w:eastAsia="Calibri"/>
                <w:b w:val="0"/>
                <w:i w:val="0"/>
                <w:color w:val="172B3A"/>
                <w:sz w:val="14"/>
              </w:rPr>
              <w:t>Tell me about the weather tomorrow.</w:t>
              <w:br/>
              <w:t>5.324 ms | OK</w:t>
            </w:r>
          </w:p>
        </w:tc>
      </w:tr>
    </w:tbl>
    <w:sectPr w:rsidR="00FC693F" w:rsidRPr="0006063C" w:rsidSect="00034616">
      <w:pgSz w:w="15840" w:h="12240" w:orient="landscape"/>
      <w:pgMar w:top="936" w:right="936" w:bottom="936" w:left="93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A73"/>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E6A73"/>
        <w:sz w:val="18"/>
      </w:rPr>
      <w:t>TECHNICAL DECISION BRIEF</w:t>
    </w:r>
    <w:r>
      <w:rPr>
        <w:rFonts w:ascii="Calibri" w:hAnsi="Calibri"/>
        <w:b w:val="0"/>
        <w:i w:val="0"/>
        <w:color w:val="5E6A73"/>
        <w:sz w:val="18"/>
      </w:rPr>
      <w:t xml:space="preserve">  |  Voice Navigation ASR  |  14/08/2026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oonshine-ai/moonshine" TargetMode="External"/><Relationship Id="rId12" Type="http://schemas.openxmlformats.org/officeDocument/2006/relationships/hyperlink" Target="https://github.com/openai/whisper/blob/main/model-card.md" TargetMode="External"/><Relationship Id="rId13" Type="http://schemas.openxmlformats.org/officeDocument/2006/relationships/hyperlink" Target="https://github.com/ggml-org/whisper.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Moonshine v2 và Whisper cho voice navigation</dc:title>
  <dc:subject>Technical decision brief</dc:subject>
  <dc:creator/>
  <cp:keywords>Moonshine v2, Whisper, browser STT, voice navigation</cp:keywords>
  <dc:description>generated by python-docx</dc:description>
  <cp:lastModifiedBy/>
  <cp:revision>1</cp:revision>
  <dcterms:created xsi:type="dcterms:W3CDTF">2013-12-23T23:15:00Z</dcterms:created>
  <dcterms:modified xsi:type="dcterms:W3CDTF">2013-12-23T23:15:00Z</dcterms:modified>
  <cp:category/>
</cp:coreProperties>
</file>