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Двухступенчатая система очистки обуви, контейнеры для макулатуры, круглосуточная охрана, ящики под кондиционеры, счётчики с передачей данных.</w:t>
      </w:r>
    </w:p>
    <w:p>
      <w:r>
        <w:t>ЖК «Спектр Восток» — комфорт нового уровня! ООО «СЗ Спектр Восток», Республика Татарстан, г.</w:t>
      </w:r>
    </w:p>
    <w:p>
      <w:r>
        <w:t>Казань.</w:t>
      </w:r>
    </w:p>
    <w:p>
      <w:r>
        <w:t>spektr-vostok.ru.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