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28"/>
        </w:rPr>
        <w:t>СЧЕТ № 56</w:t>
      </w:r>
    </w:p>
    <w:p>
      <w:r>
        <w:t>Дата: 23.04.2025</w:t>
      </w:r>
    </w:p>
    <w:p>
      <w:r>
        <w:t>От: ПСК ГК Город</w:t>
      </w:r>
    </w:p>
    <w:p>
      <w:r>
        <w:t>Для: Гребенников Иван</w:t>
      </w:r>
    </w:p>
    <w:p/>
    <w:p>
      <w:r>
        <w:t>Сумма: 10000 руб.</w:t>
      </w:r>
    </w:p>
    <w:p>
      <w:r>
        <w:t>Условия оплаты: Безналичный расчет, 100% предоплата</w:t>
      </w:r>
    </w:p>
    <w:p>
      <w:r>
        <w:t>Реквизиты: Не указаны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Подпись:</w:t>
              <w:br/>
              <w:br/>
              <w:t>_________________</w:t>
            </w:r>
          </w:p>
        </w:tc>
        <w:tc>
          <w:tcPr>
            <w:tcW w:type="dxa" w:w="4320"/>
          </w:tcPr>
          <w:p>
            <w:r>
              <w:t>Дата:</w:t>
              <w:br/>
              <w:br/>
              <w:t>_________________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