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F89E9F" w14:textId="429183D2" w:rsidR="0065469C" w:rsidRPr="00BC5BFB" w:rsidRDefault="00BC5BFB" w:rsidP="00911844">
      <w:pPr>
        <w:pStyle w:val="11"/>
        <w:widowControl w:val="0"/>
      </w:pPr>
      <w:r w:rsidRPr="00BC5BFB">
        <w:t>РЕФЕРАТ</w:t>
      </w:r>
    </w:p>
    <w:p w14:paraId="5F1BDD23" w14:textId="77777777" w:rsidR="00BC5BFB" w:rsidRDefault="00BC5BFB" w:rsidP="00911844">
      <w:pPr>
        <w:widowControl w:val="0"/>
      </w:pPr>
    </w:p>
    <w:p w14:paraId="22D84544" w14:textId="62121F24" w:rsidR="00BC5BFB" w:rsidRDefault="00BC5BFB" w:rsidP="00911844">
      <w:pPr>
        <w:pStyle w:val="ac"/>
        <w:widowControl w:val="0"/>
      </w:pPr>
      <w:r w:rsidRPr="001E230C">
        <w:t>Дипломный</w:t>
      </w:r>
      <w:r>
        <w:t xml:space="preserve"> </w:t>
      </w:r>
      <w:r w:rsidRPr="001E230C">
        <w:t>проект</w:t>
      </w:r>
      <w:r>
        <w:t xml:space="preserve"> представлен </w:t>
      </w:r>
      <w:r w:rsidRPr="00B44DEC">
        <w:t>следующим</w:t>
      </w:r>
      <w:r>
        <w:t xml:space="preserve"> образом. Электронные носители: </w:t>
      </w:r>
      <w:r w:rsidRPr="00862690">
        <w:t>1</w:t>
      </w:r>
      <w:r>
        <w:t xml:space="preserve"> диск DVD-R. Чертежный материал: </w:t>
      </w:r>
      <w:r w:rsidRPr="00862690">
        <w:t>6</w:t>
      </w:r>
      <w:r>
        <w:t xml:space="preserve"> листов формата А1. Пояснительная записка: </w:t>
      </w:r>
      <w:r w:rsidRPr="00862690">
        <w:t>1</w:t>
      </w:r>
      <w:r w:rsidR="009F5DE0">
        <w:t>24</w:t>
      </w:r>
      <w:r>
        <w:t xml:space="preserve"> страниц</w:t>
      </w:r>
      <w:r w:rsidR="009F5DE0">
        <w:t>ы</w:t>
      </w:r>
      <w:r>
        <w:t xml:space="preserve">, </w:t>
      </w:r>
      <w:r w:rsidR="00DA28A8" w:rsidRPr="00DA28A8">
        <w:t>15</w:t>
      </w:r>
      <w:r>
        <w:t xml:space="preserve"> рисунк</w:t>
      </w:r>
      <w:r w:rsidR="00DA28A8">
        <w:t>ов</w:t>
      </w:r>
      <w:r>
        <w:t xml:space="preserve">, </w:t>
      </w:r>
      <w:r w:rsidR="001F7CCC">
        <w:t>21</w:t>
      </w:r>
      <w:r>
        <w:t xml:space="preserve"> таблиц</w:t>
      </w:r>
      <w:r w:rsidR="001F7CCC">
        <w:t>а</w:t>
      </w:r>
      <w:r>
        <w:t xml:space="preserve">, </w:t>
      </w:r>
      <w:r w:rsidR="003D309C">
        <w:t>28</w:t>
      </w:r>
      <w:r>
        <w:t xml:space="preserve"> литературных источников, </w:t>
      </w:r>
      <w:r w:rsidR="003D309C" w:rsidRPr="001F7CCC">
        <w:t>3</w:t>
      </w:r>
      <w:r>
        <w:t xml:space="preserve"> приложения.</w:t>
      </w:r>
    </w:p>
    <w:p w14:paraId="5DE5FB19" w14:textId="1F0A84E3" w:rsidR="00BC5BFB" w:rsidRPr="003451AE" w:rsidRDefault="00BC5BFB" w:rsidP="00911844">
      <w:pPr>
        <w:pStyle w:val="ac"/>
        <w:widowControl w:val="0"/>
        <w:rPr>
          <w:highlight w:val="yellow"/>
        </w:rPr>
      </w:pPr>
      <w:r>
        <w:t xml:space="preserve">Ключевые слова: </w:t>
      </w:r>
      <w:r w:rsidR="009F5DE0">
        <w:t>микросервисная архитектура</w:t>
      </w:r>
      <w:r w:rsidR="00C0014C" w:rsidRPr="00C0014C">
        <w:t xml:space="preserve">, </w:t>
      </w:r>
      <w:r w:rsidR="001F7CCC">
        <w:t>шлюз</w:t>
      </w:r>
      <w:r w:rsidR="00C0014C" w:rsidRPr="00C0014C">
        <w:t xml:space="preserve">, </w:t>
      </w:r>
      <w:r w:rsidR="009F5DE0">
        <w:t>обнаружение сервисов</w:t>
      </w:r>
      <w:r w:rsidR="00C0014C" w:rsidRPr="00C0014C">
        <w:t xml:space="preserve">, </w:t>
      </w:r>
      <w:r w:rsidR="001F7CCC">
        <w:t>брокер сообщений</w:t>
      </w:r>
      <w:r w:rsidR="00C0014C" w:rsidRPr="00C0014C">
        <w:t xml:space="preserve">, </w:t>
      </w:r>
      <w:r w:rsidR="001F7CCC">
        <w:t>сервис авторизации</w:t>
      </w:r>
      <w:r w:rsidR="00C0014C" w:rsidRPr="00C0014C">
        <w:t>,</w:t>
      </w:r>
      <w:r w:rsidR="001F7CCC">
        <w:t xml:space="preserve"> единый вход,</w:t>
      </w:r>
      <w:r w:rsidR="00C0014C" w:rsidRPr="00C0014C">
        <w:t xml:space="preserve"> </w:t>
      </w:r>
      <w:r w:rsidR="001F7CCC">
        <w:t>база данных</w:t>
      </w:r>
      <w:r w:rsidR="00C0014C" w:rsidRPr="00C0014C">
        <w:t xml:space="preserve">, </w:t>
      </w:r>
      <w:r w:rsidR="001F7CCC">
        <w:t>кэширован</w:t>
      </w:r>
      <w:bookmarkStart w:id="0" w:name="_GoBack"/>
      <w:bookmarkEnd w:id="0"/>
      <w:r w:rsidR="001F7CCC">
        <w:t>ие</w:t>
      </w:r>
      <w:r w:rsidR="00C0014C" w:rsidRPr="00C0014C">
        <w:t xml:space="preserve">, </w:t>
      </w:r>
      <w:r w:rsidR="009F5DE0">
        <w:t xml:space="preserve">контейнеризация, наблюдаемость, </w:t>
      </w:r>
      <w:proofErr w:type="spellStart"/>
      <w:r w:rsidR="009F5DE0">
        <w:t>оркестрация</w:t>
      </w:r>
      <w:proofErr w:type="spellEnd"/>
      <w:r w:rsidR="001F7CCC">
        <w:t>, масштабируемость.</w:t>
      </w:r>
    </w:p>
    <w:p w14:paraId="76BD355D" w14:textId="503B4265" w:rsidR="00862690" w:rsidRDefault="00862690" w:rsidP="00911844">
      <w:pPr>
        <w:pStyle w:val="ac"/>
        <w:widowControl w:val="0"/>
      </w:pPr>
      <w:r w:rsidRPr="00862690">
        <w:t xml:space="preserve">Объектом разработки является </w:t>
      </w:r>
      <w:r w:rsidR="009F5DE0" w:rsidRPr="009F5DE0">
        <w:t>инфраструктура распределенного программного приложения для агрегатора такси, предназначенная для обеспечения высоконагруженного взаимодействия между водителями, пассажирами и смежными системами в режиме реального времени.</w:t>
      </w:r>
    </w:p>
    <w:p w14:paraId="10216082" w14:textId="77777777" w:rsidR="001F7CCC" w:rsidRDefault="001F7CCC" w:rsidP="001F7CCC">
      <w:pPr>
        <w:ind w:firstLine="709"/>
      </w:pPr>
      <w:r>
        <w:t xml:space="preserve">Целью дипломного проектирования является разработка и развертывание инфраструктуры для микросервисного приложения агрегатора такси с базовой бизнес-логикой, обеспечивающей </w:t>
      </w:r>
      <w:sdt>
        <w:sdtPr>
          <w:tag w:val="goog_rdk_7"/>
          <w:id w:val="2028048843"/>
        </w:sdtPr>
        <w:sdtContent>
          <w:sdt>
            <w:sdtPr>
              <w:tag w:val="goog_rdk_8"/>
              <w:id w:val="694358826"/>
            </w:sdtPr>
            <w:sdtContent>
              <w:r>
                <w:t>масштабируемость, отказоустойчивость</w:t>
              </w:r>
            </w:sdtContent>
          </w:sdt>
        </w:sdtContent>
      </w:sdt>
      <w:r>
        <w:t xml:space="preserve"> и эффективное взаимодействие микросервисов.</w:t>
      </w:r>
    </w:p>
    <w:p w14:paraId="4C1C69B7" w14:textId="70373BD3" w:rsidR="00C0014C" w:rsidRDefault="00C0014C" w:rsidP="00911844">
      <w:pPr>
        <w:pStyle w:val="ac"/>
        <w:widowControl w:val="0"/>
      </w:pPr>
      <w:r w:rsidRPr="00C0014C">
        <w:t xml:space="preserve">При разработке использованы </w:t>
      </w:r>
      <w:r w:rsidR="009F5DE0" w:rsidRPr="009F5DE0">
        <w:t xml:space="preserve">язык программирования Java (JDK 21), </w:t>
      </w:r>
      <w:proofErr w:type="spellStart"/>
      <w:r w:rsidR="009F5DE0" w:rsidRPr="009F5DE0">
        <w:t>фреймворки</w:t>
      </w:r>
      <w:proofErr w:type="spellEnd"/>
      <w:r w:rsidR="009F5DE0" w:rsidRPr="009F5DE0">
        <w:t xml:space="preserve"> Spring Boot, реляционная база данных PostgreSQL, хранилище Redis, брокер сообщений Apache Kafka, система идентификации Keycloak</w:t>
      </w:r>
      <w:r w:rsidR="009F5DE0">
        <w:t xml:space="preserve">, технологии мониторинга </w:t>
      </w:r>
      <w:r w:rsidR="009F5DE0">
        <w:rPr>
          <w:lang w:val="en-US"/>
        </w:rPr>
        <w:t>Grafana</w:t>
      </w:r>
      <w:r w:rsidR="009F5DE0" w:rsidRPr="009F5DE0">
        <w:t xml:space="preserve"> и средства контейнеризации Docker.</w:t>
      </w:r>
    </w:p>
    <w:p w14:paraId="563366B7" w14:textId="7E7A7483" w:rsidR="00DA28A8" w:rsidRPr="00DA28A8" w:rsidRDefault="00C0014C" w:rsidP="00911844">
      <w:pPr>
        <w:pStyle w:val="ac"/>
        <w:widowControl w:val="0"/>
      </w:pPr>
      <w:r w:rsidRPr="00C0014C">
        <w:t xml:space="preserve">В результате выполнения дипломного проекта </w:t>
      </w:r>
      <w:r w:rsidR="00DA28A8" w:rsidRPr="00DA28A8">
        <w:t xml:space="preserve">разработаны и реализованы ключевые инфраструктурные и функциональные компоненты, включая блоки API-шлюза, обнаружения сервисов, аутентификации (SSO), а также базовые микросервисы управления водителями, пассажирами, поездками, рейтингами и уведомлениями. Система обеспечивает динамическую маршрутизацию запросов, централизованное </w:t>
      </w:r>
      <w:proofErr w:type="spellStart"/>
      <w:r w:rsidR="00DA28A8" w:rsidRPr="00DA28A8">
        <w:t>логирование</w:t>
      </w:r>
      <w:proofErr w:type="spellEnd"/>
      <w:r w:rsidR="00DA28A8" w:rsidRPr="00DA28A8">
        <w:t xml:space="preserve"> и трассировку, а также автоматическую </w:t>
      </w:r>
      <w:r w:rsidR="00DA28A8">
        <w:t>генерацию статистических отчетов и поездках водителей и пассажиров, с последующей отправкой их по электронной почте пользователям.</w:t>
      </w:r>
    </w:p>
    <w:p w14:paraId="76877008" w14:textId="738E1C50" w:rsidR="00C0014C" w:rsidRDefault="00C0014C" w:rsidP="00911844">
      <w:pPr>
        <w:pStyle w:val="ac"/>
        <w:widowControl w:val="0"/>
      </w:pPr>
      <w:r>
        <w:t xml:space="preserve">Практическое применение </w:t>
      </w:r>
      <w:r w:rsidR="00DA28A8" w:rsidRPr="00DA28A8">
        <w:t>разработанной инфраструктуры ориентировано на компании в сфере городской мобильности, логистические платформы и службы экспресс-доставки грузов, требующие создания гибких, независимых в разработке и легко масштабируемых ИТ-решений для управления транспортными потоками.</w:t>
      </w:r>
    </w:p>
    <w:p w14:paraId="4C5AFFA2" w14:textId="429C08D2" w:rsidR="00C0014C" w:rsidRDefault="00C0014C" w:rsidP="00911844">
      <w:pPr>
        <w:pStyle w:val="ac"/>
        <w:widowControl w:val="0"/>
        <w:rPr>
          <w:highlight w:val="yellow"/>
        </w:rPr>
      </w:pPr>
      <w:r>
        <w:t xml:space="preserve">Экономическая эффективность </w:t>
      </w:r>
      <w:r w:rsidR="00DA28A8" w:rsidRPr="00DA28A8">
        <w:t>разработки подтверждена расчетами: рентабельность инвестиций (ROI) составляет 59,0%, что при прогнозируемом объеме продаж в 40 подписок в год обеспечивает быструю окупаемость проекта (менее одного года).</w:t>
      </w:r>
    </w:p>
    <w:p w14:paraId="0D6CFBA9" w14:textId="61B13E75" w:rsidR="001F7CCC" w:rsidRPr="00BC5BFB" w:rsidRDefault="00C0014C" w:rsidP="001F7CCC">
      <w:pPr>
        <w:widowControl w:val="0"/>
        <w:ind w:firstLine="720"/>
      </w:pPr>
      <w:r w:rsidRPr="00C0014C">
        <w:t xml:space="preserve">Разработанный программный комплекс </w:t>
      </w:r>
      <w:r w:rsidR="00DA28A8" w:rsidRPr="00DA28A8">
        <w:t xml:space="preserve">готов к промышленной эксплуатации в качестве базовой платформы. Дальнейшее развитие системы может быть направлено на переход к оркестрации через Kubernetes </w:t>
      </w:r>
      <w:r w:rsidR="00DA28A8">
        <w:t xml:space="preserve">или </w:t>
      </w:r>
      <w:r w:rsidR="00DA28A8">
        <w:rPr>
          <w:lang w:val="en-US"/>
        </w:rPr>
        <w:t>Docker</w:t>
      </w:r>
      <w:r w:rsidR="00DA28A8" w:rsidRPr="00DA28A8">
        <w:t xml:space="preserve"> </w:t>
      </w:r>
      <w:r w:rsidR="00DA28A8">
        <w:rPr>
          <w:lang w:val="en-US"/>
        </w:rPr>
        <w:t>Swarm</w:t>
      </w:r>
      <w:r w:rsidR="00DA28A8" w:rsidRPr="00DA28A8">
        <w:t xml:space="preserve">, внедрение </w:t>
      </w:r>
      <w:r w:rsidR="00DA28A8">
        <w:t xml:space="preserve">инфраструктурных технологий </w:t>
      </w:r>
      <w:r w:rsidR="00DA28A8">
        <w:rPr>
          <w:lang w:val="en-US"/>
        </w:rPr>
        <w:t>Debezium</w:t>
      </w:r>
      <w:r w:rsidR="00DA28A8" w:rsidRPr="00DA28A8">
        <w:t xml:space="preserve"> </w:t>
      </w:r>
      <w:r w:rsidR="00DA28A8">
        <w:t xml:space="preserve">и </w:t>
      </w:r>
      <w:r w:rsidR="00DA28A8">
        <w:rPr>
          <w:lang w:val="en-US"/>
        </w:rPr>
        <w:t>Kafka</w:t>
      </w:r>
      <w:r w:rsidR="00DA28A8" w:rsidRPr="00DA28A8">
        <w:t xml:space="preserve"> </w:t>
      </w:r>
      <w:r w:rsidR="00DA28A8">
        <w:rPr>
          <w:lang w:val="en-US"/>
        </w:rPr>
        <w:t>Connect</w:t>
      </w:r>
      <w:r w:rsidR="00DA28A8" w:rsidRPr="00DA28A8">
        <w:t xml:space="preserve"> </w:t>
      </w:r>
      <w:r w:rsidR="00DA28A8">
        <w:t xml:space="preserve">и внедрение технологий </w:t>
      </w:r>
      <w:r w:rsidR="00DA28A8">
        <w:rPr>
          <w:lang w:val="en-US"/>
        </w:rPr>
        <w:t>AWS</w:t>
      </w:r>
      <w:r w:rsidR="00DA28A8" w:rsidRPr="00DA28A8">
        <w:t xml:space="preserve"> </w:t>
      </w:r>
      <w:r w:rsidR="00DA28A8">
        <w:t xml:space="preserve">и </w:t>
      </w:r>
      <w:r w:rsidR="00DA28A8">
        <w:rPr>
          <w:lang w:val="en-US"/>
        </w:rPr>
        <w:t>Yandex</w:t>
      </w:r>
      <w:r w:rsidR="00DA28A8" w:rsidRPr="00DA28A8">
        <w:t xml:space="preserve"> </w:t>
      </w:r>
      <w:r w:rsidR="00DA28A8">
        <w:rPr>
          <w:lang w:val="en-US"/>
        </w:rPr>
        <w:t>Cloud</w:t>
      </w:r>
      <w:r w:rsidR="00DA28A8" w:rsidRPr="00DA28A8">
        <w:t>.</w:t>
      </w:r>
    </w:p>
    <w:sectPr w:rsidR="001F7CCC" w:rsidRPr="00BC5BFB" w:rsidSect="00BC5BF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BFB"/>
    <w:rsid w:val="00012ACD"/>
    <w:rsid w:val="001E230C"/>
    <w:rsid w:val="001F7CCC"/>
    <w:rsid w:val="003451AE"/>
    <w:rsid w:val="003D309C"/>
    <w:rsid w:val="00601A2B"/>
    <w:rsid w:val="0065469C"/>
    <w:rsid w:val="00862690"/>
    <w:rsid w:val="00911844"/>
    <w:rsid w:val="009F5DE0"/>
    <w:rsid w:val="00B44DEC"/>
    <w:rsid w:val="00B94DEE"/>
    <w:rsid w:val="00BC5BFB"/>
    <w:rsid w:val="00C0014C"/>
    <w:rsid w:val="00D63220"/>
    <w:rsid w:val="00DA28A8"/>
    <w:rsid w:val="00E057C4"/>
    <w:rsid w:val="00E4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1D05"/>
  <w15:chartTrackingRefBased/>
  <w15:docId w15:val="{489E8D36-9F03-41BD-9302-99278121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230C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C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B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B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B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C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B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B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B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B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BFB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next w:val="ac"/>
    <w:link w:val="Char"/>
    <w:qFormat/>
    <w:rsid w:val="001E230C"/>
    <w:pPr>
      <w:jc w:val="center"/>
    </w:pPr>
    <w:rPr>
      <w:b/>
      <w:bCs/>
      <w:caps/>
      <w:kern w:val="0"/>
    </w:rPr>
  </w:style>
  <w:style w:type="character" w:customStyle="1" w:styleId="Char">
    <w:name w:val="Заголовок Char"/>
    <w:basedOn w:val="a0"/>
    <w:link w:val="11"/>
    <w:rsid w:val="001E230C"/>
    <w:rPr>
      <w:rFonts w:ascii="Times New Roman" w:hAnsi="Times New Roman" w:cs="Times New Roman"/>
      <w:b/>
      <w:bCs/>
      <w:caps/>
      <w:kern w:val="0"/>
      <w:sz w:val="28"/>
      <w:szCs w:val="28"/>
      <w:lang w:val="ru-RU"/>
    </w:rPr>
  </w:style>
  <w:style w:type="paragraph" w:styleId="ac">
    <w:name w:val="Body Text"/>
    <w:basedOn w:val="a"/>
    <w:link w:val="ad"/>
    <w:uiPriority w:val="99"/>
    <w:unhideWhenUsed/>
    <w:qFormat/>
    <w:rsid w:val="00B44DEC"/>
    <w:pPr>
      <w:ind w:firstLine="720"/>
    </w:pPr>
  </w:style>
  <w:style w:type="character" w:customStyle="1" w:styleId="ad">
    <w:name w:val="Основной текст Знак"/>
    <w:basedOn w:val="a0"/>
    <w:link w:val="ac"/>
    <w:uiPriority w:val="99"/>
    <w:rsid w:val="00B44DEC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Зинович Иван Вячеславович</cp:lastModifiedBy>
  <cp:revision>5</cp:revision>
  <dcterms:created xsi:type="dcterms:W3CDTF">2026-04-07T11:39:00Z</dcterms:created>
  <dcterms:modified xsi:type="dcterms:W3CDTF">2026-04-14T09:45:00Z</dcterms:modified>
</cp:coreProperties>
</file>