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BD5AB96" w14:textId="68AF494C" w:rsidR="00FB3DFF" w:rsidRDefault="00000000">
      <w:pPr>
        <w:jc w:val="both"/>
        <w:rPr>
          <w:rFonts w:ascii="Aptos" w:eastAsia="Aptos" w:hAnsi="Aptos" w:cs="Aptos"/>
        </w:rPr>
      </w:pPr>
      <w:r>
        <w:rPr>
          <w:rFonts w:ascii="Aptos" w:hAnsi="Aptos" w:cs="Aptos" w:eastAsia="Aptos"/>
          <w:noProof/>
        </w:rPr>
        <w:drawing>
          <wp:anchor distT="0" distB="0" distL="0" distR="0" simplePos="0" relativeHeight="251658240" behindDoc="1" locked="0" layoutInCell="1" hidden="0" allowOverlap="1" wp14:anchorId="7A6ADE0B" wp14:editId="70D54FCB">
            <wp:simplePos x="0" y="0"/>
            <wp:positionH relativeFrom="column">
              <wp:posOffset>0</wp:posOffset>
            </wp:positionH>
            <wp:positionV relativeFrom="paragraph">
              <wp:posOffset>0</wp:posOffset>
            </wp:positionV>
            <wp:extent cx="1128713" cy="466725"/>
            <wp:effectExtent l="0" t="0" r="0" b="0"/>
            <wp:wrapNone/>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1128713" cy="466725"/>
                    </a:xfrm>
                    <a:prstGeom prst="rect">
                      <a:avLst/>
                    </a:prstGeom>
                    <a:ln/>
                  </pic:spPr>
                </pic:pic>
              </a:graphicData>
            </a:graphic>
          </wp:anchor>
        </w:drawing>
      </w:r>
    </w:p>
    <w:p w14:paraId="326A5965" w14:textId="7127832F" w:rsidR="00FB3DFF" w:rsidRDefault="00FB3DFF">
      <w:pPr>
        <w:jc w:val="both"/>
        <w:rPr>
          <w:rFonts w:ascii="Aptos" w:eastAsia="Aptos" w:hAnsi="Aptos" w:cs="Aptos"/>
          <w:sz w:val="20"/>
          <w:szCs w:val="20"/>
        </w:rPr>
      </w:pPr>
    </w:p>
    <w:p w14:paraId="6B786B0F" w14:textId="6F845421" w:rsidR="00FB3DFF" w:rsidRDefault="00FB3DFF">
      <w:pPr>
        <w:jc w:val="both"/>
        <w:rPr>
          <w:rFonts w:ascii="Aptos" w:eastAsia="Aptos" w:hAnsi="Aptos" w:cs="Aptos"/>
          <w:sz w:val="20"/>
          <w:szCs w:val="20"/>
        </w:rPr>
      </w:pPr>
    </w:p>
    <w:p w14:paraId="418B98E0" w14:textId="362A19AC" w:rsidR="00FB3DFF" w:rsidRDefault="00FB3DFF">
      <w:pPr>
        <w:jc w:val="both"/>
        <w:rPr>
          <w:rFonts w:ascii="Aptos" w:eastAsia="Aptos" w:hAnsi="Aptos" w:cs="Aptos"/>
          <w:sz w:val="20"/>
          <w:szCs w:val="20"/>
        </w:rPr>
      </w:pPr>
    </w:p>
    <w:p w14:paraId="79CF0E07" w14:textId="47F7DBED" w:rsidR="00FB3DFF" w:rsidRDefault="00FB3DFF">
      <w:pPr>
        <w:spacing w:line="200" w:lineRule="auto"/>
        <w:jc w:val="both"/>
        <w:rPr>
          <w:rFonts w:ascii="Aptos" w:eastAsia="Aptos" w:hAnsi="Aptos" w:cs="Aptos"/>
          <w:sz w:val="20"/>
          <w:szCs w:val="20"/>
        </w:rPr>
      </w:pPr>
    </w:p>
    <w:tbl>
      <w:tblPr>
        <w:tblStyle w:val="a"/>
        <w:tblW w:w="8610" w:type="dxa"/>
        <w:tblInd w:w="0" w:type="dxa"/>
        <w:tblLayout w:type="fixed"/>
        <w:tblLook w:val="0400" w:firstRow="0" w:lastRow="0" w:firstColumn="0" w:lastColumn="0" w:noHBand="0" w:noVBand="1"/>
        <w:tblBorders>
          <w:top w:val="single" w:sz="18" w:space="0" w:color="D9D9D9"/>
          <w:left w:val="single" w:sz="18" w:space="0" w:color="D9D9D9"/>
          <w:bottom w:val="single" w:sz="18" w:space="0" w:color="D9D9D9"/>
          <w:right w:val="single" w:sz="18" w:space="0" w:color="D9D9D9"/>
          <w:insideH w:val="single" w:sz="18" w:space="0" w:color="D9D9D9"/>
          <w:insideV w:val="single" w:sz="18" w:space="0" w:color="D9D9D9"/>
        </w:tblBorders>
      </w:tblPr>
      <w:tblGrid>
        <w:gridCol w:w="1196"/>
        <w:gridCol w:w="1688"/>
        <w:gridCol w:w="5726"/>
      </w:tblGrid>
      <w:tr w:rsidR="00FB3DFF" w14:paraId="1FA0623D" w14:textId="7E9F32E8">
        <w:trPr>
          <w:trHeight w:val="377"/>
          <w:tblHeader/>
        </w:trPr>
        <w:tc>
          <w:tcPr>
            <w:tcW w:w="2884" w:type="dxa"/>
            <w:gridSpan w:val="2"/>
            <w:shd w:val="clear" w:color="auto" w:fill="F2F2F2"/>
            <w:vAlign w:val="center"/>
            <w:tcBorders>
              <w:top w:val="outset" w:sz="6" w:space="0" w:color="D9D9D9"/>
              <w:left w:val="outset" w:sz="6" w:space="0" w:color="D9D9D9"/>
              <w:bottom w:val="outset" w:sz="6" w:space="0" w:color="D9D9D9"/>
              <w:right w:val="outset" w:sz="6" w:space="0" w:color="D9D9D9"/>
            </w:tcBorders>
          </w:tcPr>
          <w:p w14:paraId="410E1359" w14:textId="1AD1CF35" w:rsidR="00FB3DFF" w:rsidRDefault="00000000">
            <w:pPr>
              <w:jc w:val="both"/>
              <w:rPr>
                <w:rFonts w:ascii="Aptos" w:eastAsia="Aptos" w:hAnsi="Aptos" w:cs="Aptos"/>
                <w:b/>
                <w:bCs/>
                <w:color w:val="A6A6A6"/>
                <w:sz w:val="20"/>
                <w:szCs w:val="20"/>
              </w:rPr>
            </w:pPr>
            <w:r>
              <w:rPr>
                <w:rFonts w:ascii="Aptos" w:eastAsia="Aptos" w:hAnsi="Aptos" w:cs="Aptos"/>
                <w:b/>
                <w:bCs/>
                <w:color w:val="A6A6A6"/>
                <w:sz w:val="20"/>
                <w:szCs w:val="20"/>
              </w:rPr>
              <w:t>ATP</w:t>
            </w:r>
          </w:p>
        </w:tc>
        <w:tc>
          <w:tcPr>
            <w:tcW w:w="5726" w:type="dxa"/>
            <w:shd w:val="clear" w:color="auto" w:fill="F2F2F2"/>
            <w:vAlign w:val="center"/>
            <w:tcBorders>
              <w:top w:val="outset" w:sz="6" w:space="0" w:color="D9D9D9"/>
              <w:left w:val="outset" w:sz="6" w:space="0" w:color="D9D9D9"/>
              <w:bottom w:val="outset" w:sz="6" w:space="0" w:color="D9D9D9"/>
              <w:right w:val="outset" w:sz="6" w:space="0" w:color="D9D9D9"/>
            </w:tcBorders>
          </w:tcPr>
          <w:p w14:paraId="71A2D6EA" w14:textId="63FE3C4C" w:rsidR="00FB3DFF" w:rsidRDefault="00000000">
            <w:pPr>
              <w:jc w:val="both"/>
              <w:rPr>
                <w:rFonts w:ascii="Aptos" w:eastAsia="Aptos" w:hAnsi="Aptos" w:cs="Aptos"/>
                <w:b/>
                <w:bCs/>
                <w:sz w:val="20"/>
                <w:szCs w:val="20"/>
              </w:rPr>
            </w:pPr>
            <w:r>
              <w:rPr>
                <w:rFonts w:ascii="Aptos" w:eastAsia="Aptos" w:hAnsi="Aptos" w:cs="Aptos"/>
                <w:b/>
                <w:bCs/>
                <w:sz w:val="20"/>
                <w:szCs w:val="20"/>
              </w:rPr>
              <w:t>AUTHORIZATION TO PROCEED AND TERMS</w:t>
            </w:r>
          </w:p>
        </w:tc>
      </w:tr>
      <w:tr w:rsidR="00FB3DFF" w14:paraId="48D9E745" w14:textId="395A5F5C">
        <w:trPr>
          <w:trHeight w:val="420"/>
        </w:trPr>
        <w:tc>
          <w:tcPr>
            <w:tcW w:w="1196" w:type="dxa"/>
            <w:vAlign w:val="center"/>
            <w:tcBorders>
              <w:top w:val="outset" w:sz="6" w:space="0" w:color="D9D9D9"/>
              <w:left w:val="outset" w:sz="6" w:space="0" w:color="D9D9D9"/>
              <w:bottom w:val="outset" w:sz="6" w:space="0" w:color="D9D9D9"/>
              <w:right w:val="outset" w:sz="6" w:space="0" w:color="D9D9D9"/>
            </w:tcBorders>
          </w:tcPr>
          <w:p w14:paraId="72DC4909" w14:textId="33CFC66C" w:rsidR="00FB3DFF" w:rsidRDefault="00000000">
            <w:pPr>
              <w:jc w:val="both"/>
              <w:rPr>
                <w:rFonts w:ascii="Aptos" w:eastAsia="Aptos" w:hAnsi="Aptos" w:cs="Aptos"/>
                <w:b/>
                <w:bCs/>
                <w:color w:val="A6A6A6"/>
                <w:sz w:val="20"/>
                <w:szCs w:val="20"/>
              </w:rPr>
            </w:pPr>
            <w:r>
              <w:rPr>
                <w:rFonts w:ascii="Aptos" w:eastAsia="Aptos" w:hAnsi="Aptos" w:cs="Aptos"/>
                <w:b/>
                <w:bCs/>
                <w:color w:val="A6A6A6"/>
                <w:sz w:val="20"/>
                <w:szCs w:val="20"/>
              </w:rPr>
              <w:t>To:</w:t>
            </w:r>
          </w:p>
        </w:tc>
        <w:tc>
          <w:tcPr>
            <w:tcW w:w="7414" w:type="dxa"/>
            <w:gridSpan w:val="2"/>
            <w:vAlign w:val="center"/>
            <w:tcBorders>
              <w:top w:val="outset" w:sz="6" w:space="0" w:color="D9D9D9"/>
              <w:left w:val="outset" w:sz="6" w:space="0" w:color="D9D9D9"/>
              <w:bottom w:val="outset" w:sz="6" w:space="0" w:color="D9D9D9"/>
              <w:right w:val="outset" w:sz="6" w:space="0" w:color="D9D9D9"/>
            </w:tcBorders>
          </w:tcPr>
          <w:p w14:paraId="5EAE96BE" w14:textId="47866E28" w:rsidR="00FB3DFF" w:rsidRDefault="00D03B17">
            <w:pPr>
              <w:jc w:val="both"/>
              <w:rPr>
                <w:rFonts w:ascii="Aptos" w:eastAsia="Aptos" w:hAnsi="Aptos" w:cs="Aptos"/>
                <w:sz w:val="20"/>
                <w:szCs w:val="20"/>
              </w:rPr>
            </w:pPr>
            <w:r w:rsidRPr="00D03B17">
              <w:rPr>
                <w:rFonts w:ascii="Aptos" w:eastAsia="Aptos" w:hAnsi="Aptos" w:cs="Aptos"/>
                <w:sz w:val="20"/>
                <w:szCs w:val="20"/>
              </w:rPr>
              <w:t>{{client.contact_name}} – {{client.short_name}}</w:t>
            </w:r>
            <w:r>
              <w:rPr>
                <w:rFonts w:ascii="Aptos" w:eastAsia="Aptos" w:hAnsi="Aptos" w:cs="Aptos"/>
                <w:sz w:val="20"/>
                <w:szCs w:val="20"/>
              </w:rPr>
            </w:r>
          </w:p>
        </w:tc>
      </w:tr>
      <w:tr w:rsidR="00FB3DFF" w14:paraId="6C7D0503" w14:textId="7A75BACE">
        <w:trPr>
          <w:trHeight w:val="420"/>
        </w:trPr>
        <w:tc>
          <w:tcPr>
            <w:tcW w:w="1196" w:type="dxa"/>
            <w:vAlign w:val="center"/>
            <w:tcBorders>
              <w:top w:val="outset" w:sz="6" w:space="0" w:color="D9D9D9"/>
              <w:left w:val="outset" w:sz="6" w:space="0" w:color="D9D9D9"/>
              <w:bottom w:val="outset" w:sz="6" w:space="0" w:color="D9D9D9"/>
              <w:right w:val="outset" w:sz="6" w:space="0" w:color="D9D9D9"/>
            </w:tcBorders>
          </w:tcPr>
          <w:p w14:paraId="643406E6" w14:textId="7B4EFFDE" w:rsidR="00FB3DFF" w:rsidRDefault="00000000">
            <w:pPr>
              <w:jc w:val="both"/>
              <w:rPr>
                <w:rFonts w:ascii="Aptos" w:eastAsia="Aptos" w:hAnsi="Aptos" w:cs="Aptos"/>
                <w:b/>
                <w:bCs/>
                <w:color w:val="A6A6A6"/>
                <w:sz w:val="20"/>
                <w:szCs w:val="20"/>
              </w:rPr>
            </w:pPr>
            <w:r>
              <w:rPr>
                <w:rFonts w:ascii="Aptos" w:eastAsia="Aptos" w:hAnsi="Aptos" w:cs="Aptos"/>
                <w:b/>
                <w:bCs/>
                <w:color w:val="A6A6A6"/>
                <w:sz w:val="20"/>
                <w:szCs w:val="20"/>
              </w:rPr>
              <w:t>Ref:</w:t>
            </w:r>
          </w:p>
        </w:tc>
        <w:tc>
          <w:tcPr>
            <w:tcW w:w="7414" w:type="dxa"/>
            <w:gridSpan w:val="2"/>
            <w:vAlign w:val="center"/>
            <w:tcBorders>
              <w:top w:val="outset" w:sz="6" w:space="0" w:color="D9D9D9"/>
              <w:left w:val="outset" w:sz="6" w:space="0" w:color="D9D9D9"/>
              <w:bottom w:val="outset" w:sz="6" w:space="0" w:color="D9D9D9"/>
              <w:right w:val="outset" w:sz="6" w:space="0" w:color="D9D9D9"/>
            </w:tcBorders>
          </w:tcPr>
          <w:p w14:paraId="181F5EE3" w14:textId="18DA5B48" w:rsidR="00FB3DFF" w:rsidRDefault="00000000">
            <w:pPr>
              <w:jc w:val="both"/>
              <w:rPr>
                <w:rFonts w:ascii="Aptos" w:eastAsia="Aptos" w:hAnsi="Aptos" w:cs="Aptos"/>
                <w:sz w:val="20"/>
                <w:szCs w:val="20"/>
              </w:rPr>
            </w:pPr>
            <w:r>
              <w:rPr>
                <w:rFonts w:ascii="Aptos" w:eastAsia="Aptos" w:hAnsi="Aptos" w:cs="Aptos"/>
                <w:sz w:val="20"/>
                <w:szCs w:val="20"/>
              </w:rPr>
              <w:t>{{atp.ref}}</w:t>
            </w:r>
          </w:p>
        </w:tc>
      </w:tr>
      <w:tr w:rsidR="00FB3DFF" w14:paraId="3FD0B080" w14:textId="490BD51D">
        <w:trPr>
          <w:trHeight w:val="420"/>
        </w:trPr>
        <w:tc>
          <w:tcPr>
            <w:tcW w:w="1196" w:type="dxa"/>
            <w:vAlign w:val="center"/>
            <w:tcBorders>
              <w:top w:val="outset" w:sz="6" w:space="0" w:color="D9D9D9"/>
              <w:left w:val="outset" w:sz="6" w:space="0" w:color="D9D9D9"/>
              <w:bottom w:val="outset" w:sz="6" w:space="0" w:color="D9D9D9"/>
              <w:right w:val="outset" w:sz="6" w:space="0" w:color="D9D9D9"/>
            </w:tcBorders>
          </w:tcPr>
          <w:p w14:paraId="6586C1BF" w14:textId="39487C97" w:rsidR="00FB3DFF" w:rsidRDefault="00000000">
            <w:pPr>
              <w:jc w:val="both"/>
              <w:rPr>
                <w:rFonts w:ascii="Aptos" w:eastAsia="Aptos" w:hAnsi="Aptos" w:cs="Aptos"/>
                <w:b/>
                <w:bCs/>
                <w:color w:val="A6A6A6"/>
                <w:sz w:val="20"/>
                <w:szCs w:val="20"/>
              </w:rPr>
            </w:pPr>
            <w:r>
              <w:rPr>
                <w:rFonts w:ascii="Aptos" w:eastAsia="Aptos" w:hAnsi="Aptos" w:cs="Aptos"/>
                <w:b/>
                <w:bCs/>
                <w:color w:val="A6A6A6"/>
                <w:sz w:val="20"/>
                <w:szCs w:val="20"/>
              </w:rPr>
              <w:t>Subject:</w:t>
            </w:r>
          </w:p>
        </w:tc>
        <w:tc>
          <w:tcPr>
            <w:tcW w:w="7414" w:type="dxa"/>
            <w:gridSpan w:val="2"/>
            <w:vAlign w:val="center"/>
            <w:tcBorders>
              <w:top w:val="outset" w:sz="6" w:space="0" w:color="D9D9D9"/>
              <w:left w:val="outset" w:sz="6" w:space="0" w:color="D9D9D9"/>
              <w:bottom w:val="outset" w:sz="6" w:space="0" w:color="D9D9D9"/>
              <w:right w:val="outset" w:sz="6" w:space="0" w:color="D9D9D9"/>
            </w:tcBorders>
          </w:tcPr>
          <w:p w14:paraId="5025D4FD" w14:textId="20DDB446" w:rsidR="00FB3DFF" w:rsidRDefault="00000000">
            <w:pPr>
              <w:jc w:val="both"/>
              <w:rPr>
                <w:rFonts w:ascii="Aptos" w:eastAsia="Aptos" w:hAnsi="Aptos" w:cs="Aptos"/>
                <w:sz w:val="20"/>
                <w:szCs w:val="20"/>
              </w:rPr>
            </w:pPr>
            <w:r>
              <w:rPr>
                <w:rFonts w:ascii="Aptos" w:eastAsia="Aptos" w:hAnsi="Aptos" w:cs="Aptos"/>
                <w:sz w:val="20"/>
                <w:szCs w:val="20"/>
              </w:rPr>
              <w:t>{{atp.subject}}</w:t>
            </w:r>
          </w:p>
        </w:tc>
      </w:tr>
      <w:tr w:rsidR="00FB3DFF" w14:paraId="6D76D484" w14:textId="3E90BB82">
        <w:trPr>
          <w:trHeight w:val="420"/>
        </w:trPr>
        <w:tc>
          <w:tcPr>
            <w:tcW w:w="2884" w:type="dxa"/>
            <w:gridSpan w:val="2"/>
            <w:shd w:val="clear" w:color="auto" w:fill="0C9476"/>
            <w:vAlign w:val="center"/>
            <w:tcBorders>
              <w:top w:val="outset" w:sz="6" w:space="0" w:color="0C9476"/>
              <w:left w:val="outset" w:sz="6" w:space="0" w:color="0C9476"/>
              <w:bottom w:val="outset" w:sz="6" w:space="0" w:color="0C9476"/>
              <w:right w:val="outset" w:sz="6" w:space="0" w:color="0C9476"/>
            </w:tcBorders>
          </w:tcPr>
          <w:p w14:paraId="2A28ADC6" w14:textId="31341262" w:rsidR="00FB3DFF" w:rsidRDefault="00000000">
            <w:pPr>
              <w:jc w:val="both"/>
              <w:rPr>
                <w:rFonts w:ascii="Aptos" w:eastAsia="Aptos" w:hAnsi="Aptos" w:cs="Aptos"/>
                <w:b/>
                <w:bCs/>
                <w:color w:val="FFFFFF"/>
                <w:sz w:val="20"/>
                <w:szCs w:val="20"/>
              </w:rPr>
            </w:pPr>
            <w:r>
              <w:rPr>
                <w:rFonts w:ascii="Aptos" w:eastAsia="Aptos" w:hAnsi="Aptos" w:cs="Aptos"/>
                <w:b/>
                <w:bCs/>
                <w:color w:val="FFFFFF"/>
                <w:sz w:val="20"/>
                <w:szCs w:val="20"/>
              </w:rPr>
              <w:t>Date: {{atp.date}}</w:t>
            </w:r>
            <w:r w:rsidR="00676E66">
              <w:rPr>
                <w:rFonts w:ascii="Aptos" w:eastAsia="Aptos" w:hAnsi="Aptos" w:cs="Aptos"/>
                <w:b/>
                <w:bCs/>
                <w:color w:val="FFFFFF"/>
                <w:sz w:val="20"/>
                <w:szCs w:val="20"/>
              </w:rPr>
            </w:r>
            <w:r>
              <w:rPr>
                <w:rFonts w:ascii="Aptos" w:eastAsia="Aptos" w:hAnsi="Aptos" w:cs="Aptos"/>
                <w:b/>
                <w:bCs/>
                <w:color w:val="FFFFFF"/>
                <w:sz w:val="20"/>
                <w:szCs w:val="20"/>
              </w:rPr>
            </w:r>
          </w:p>
        </w:tc>
        <w:tc>
          <w:tcPr>
            <w:tcW w:w="5726" w:type="dxa"/>
            <w:shd w:val="clear" w:color="auto" w:fill="0C9476"/>
            <w:vAlign w:val="center"/>
            <w:tcBorders>
              <w:top w:val="outset" w:sz="6" w:space="0" w:color="0C9476"/>
              <w:left w:val="outset" w:sz="6" w:space="0" w:color="0C9476"/>
              <w:bottom w:val="outset" w:sz="6" w:space="0" w:color="0C9476"/>
              <w:right w:val="outset" w:sz="6" w:space="0" w:color="0C9476"/>
            </w:tcBorders>
          </w:tcPr>
          <w:p w14:paraId="3E453C28" w14:textId="609F2B31" w:rsidR="00FB3DFF" w:rsidRDefault="00000000">
            <w:pPr>
              <w:jc w:val="both"/>
              <w:rPr>
                <w:rFonts w:ascii="Aptos" w:eastAsia="Aptos" w:hAnsi="Aptos" w:cs="Aptos"/>
                <w:b/>
                <w:bCs/>
                <w:color w:val="FFFFFF"/>
                <w:sz w:val="20"/>
                <w:szCs w:val="20"/>
              </w:rPr>
            </w:pPr>
            <w:r>
              <w:rPr>
                <w:rFonts w:ascii="Aptos" w:eastAsia="Aptos" w:hAnsi="Aptos" w:cs="Aptos"/>
                <w:b/>
                <w:bCs/>
                <w:color w:val="FFFFFF"/>
                <w:sz w:val="20"/>
                <w:szCs w:val="20"/>
              </w:rPr>
              <w:t>{{provider.legal_name}} / {{client.short_name}}</w:t>
            </w:r>
          </w:p>
        </w:tc>
      </w:tr>
    </w:tbl>
    <w:p w14:paraId="62B564D1" w14:textId="6F0C325E" w:rsidR="00FB3DFF" w:rsidRDefault="00FB3DFF">
      <w:pPr>
        <w:spacing w:line="400" w:lineRule="auto"/>
        <w:jc w:val="both"/>
        <w:rPr>
          <w:rFonts w:ascii="Aptos" w:eastAsia="Aptos" w:hAnsi="Aptos" w:cs="Aptos"/>
          <w:sz w:val="20"/>
          <w:szCs w:val="20"/>
        </w:rPr>
      </w:pPr>
    </w:p>
    <w:p w14:paraId="39EC474B" w14:textId="350850DB" w:rsidR="00FB3DFF" w:rsidRDefault="00000000">
      <w:pPr>
        <w:keepNext/>
        <w:keepLines/>
        <w:spacing w:before="200" w:after="80" w:line="400" w:lineRule="auto"/>
        <w:jc w:val="both"/>
        <w:rPr>
          <w:rFonts w:ascii="Aptos" w:eastAsia="Aptos" w:hAnsi="Aptos" w:cs="Aptos"/>
          <w:b/>
          <w:bCs/>
          <w:color w:val="000000"/>
          <w:sz w:val="40"/>
          <w:szCs w:val="40"/>
        </w:rPr>
      </w:pPr>
      <w:r>
        <w:rPr>
          <w:rFonts w:ascii="Aptos" w:eastAsia="Aptos" w:hAnsi="Aptos" w:cs="Aptos"/>
          <w:b/>
          <w:bCs/>
          <w:color w:val="000000"/>
          <w:sz w:val="40"/>
          <w:szCs w:val="40"/>
        </w:rPr>
        <w:t xml:space="preserve">1.0 Overview and General Working Agreement</w:t>
      </w:r>
    </w:p>
    <w:p w14:paraId="36627480" w14:textId="2F8810DB" w:rsidR="00FB3DFF" w:rsidRDefault="00000000">
      <w:pPr>
        <w:spacing w:line="280" w:lineRule="auto"/>
        <w:jc w:val="both"/>
        <w:rPr>
          <w:rFonts w:ascii="Aptos" w:eastAsia="Aptos" w:hAnsi="Aptos" w:cs="Aptos"/>
          <w:sz w:val="20"/>
          <w:szCs w:val="20"/>
        </w:rPr>
      </w:pPr>
      <w:r>
        <w:rPr>
          <w:rFonts w:ascii="Aptos" w:eastAsia="Aptos" w:hAnsi="Aptos" w:cs="Aptos"/>
          <w:sz w:val="20"/>
          <w:szCs w:val="20"/>
        </w:rPr>
        <w:t xml:space="preserve">This is an Authorization to Proceed (ATP) and Terms for services to be provided by </w:t>
      </w:r>
      <w:r>
        <w:rPr>
          <w:rFonts w:ascii="Aptos" w:eastAsia="Aptos" w:hAnsi="Aptos" w:cs="Aptos"/>
          <w:sz w:val="20"/>
          <w:szCs w:val="20"/>
        </w:rPr>
        <w:t xml:space="preserve">{{provider.legal_name}}</w:t>
      </w:r>
      <w:r>
        <w:rPr>
          <w:rFonts w:ascii="Aptos" w:eastAsia="Aptos" w:hAnsi="Aptos" w:cs="Aptos"/>
          <w:sz w:val="20"/>
          <w:szCs w:val="20"/>
        </w:rPr>
        <w:t xml:space="preserve">, company registration number </w:t>
      </w:r>
      <w:r>
        <w:rPr>
          <w:rFonts w:ascii="Aptos" w:eastAsia="Aptos" w:hAnsi="Aptos" w:cs="Aptos"/>
          <w:sz w:val="20"/>
          <w:szCs w:val="20"/>
        </w:rPr>
        <w:t xml:space="preserve">{{provider.reg_no}}</w:t>
      </w:r>
      <w:r>
        <w:rPr>
          <w:rFonts w:ascii="Aptos" w:eastAsia="Aptos" w:hAnsi="Aptos" w:cs="Aptos"/>
          <w:sz w:val="20"/>
          <w:szCs w:val="20"/>
        </w:rPr>
        <w:t xml:space="preserve">, of </w:t>
      </w:r>
      <w:r>
        <w:rPr>
          <w:rFonts w:ascii="Aptos" w:eastAsia="Aptos" w:hAnsi="Aptos" w:cs="Aptos"/>
          <w:sz w:val="20"/>
          <w:szCs w:val="20"/>
        </w:rPr>
        <w:t xml:space="preserve">{{provider.address}}</w:t>
      </w:r>
      <w:r>
        <w:rPr>
          <w:rFonts w:ascii="Aptos" w:eastAsia="Aptos" w:hAnsi="Aptos" w:cs="Aptos"/>
          <w:sz w:val="20"/>
          <w:szCs w:val="20"/>
        </w:rPr>
        <w:t xml:space="preserve"> (the “Provider”) to </w:t>
      </w:r>
      <w:r>
        <w:rPr>
          <w:rFonts w:ascii="Aptos" w:eastAsia="Aptos" w:hAnsi="Aptos" w:cs="Aptos"/>
          <w:sz w:val="20"/>
          <w:szCs w:val="20"/>
        </w:rPr>
        <w:t xml:space="preserve">{{client.legal_name}}</w:t>
      </w:r>
      <w:r>
        <w:rPr>
          <w:rFonts w:ascii="Aptos" w:eastAsia="Aptos" w:hAnsi="Aptos" w:cs="Aptos"/>
          <w:sz w:val="20"/>
          <w:szCs w:val="20"/>
        </w:rPr>
        <w:t xml:space="preserve">, company registration number </w:t>
      </w:r>
      <w:r>
        <w:rPr>
          <w:rFonts w:ascii="Aptos" w:eastAsia="Aptos" w:hAnsi="Aptos" w:cs="Aptos"/>
          <w:sz w:val="20"/>
          <w:szCs w:val="20"/>
        </w:rPr>
        <w:t xml:space="preserve">{{client.reg_no}}</w:t>
      </w:r>
      <w:r>
        <w:rPr>
          <w:rFonts w:ascii="Aptos" w:eastAsia="Aptos" w:hAnsi="Aptos" w:cs="Aptos"/>
          <w:sz w:val="20"/>
          <w:szCs w:val="20"/>
        </w:rPr>
        <w:t xml:space="preserve">, of </w:t>
      </w:r>
      <w:r>
        <w:rPr>
          <w:rFonts w:ascii="Aptos" w:eastAsia="Aptos" w:hAnsi="Aptos" w:cs="Aptos"/>
          <w:sz w:val="20"/>
          <w:szCs w:val="20"/>
        </w:rPr>
        <w:t xml:space="preserve">{{client.address}}</w:t>
      </w:r>
      <w:r>
        <w:rPr>
          <w:rFonts w:ascii="Aptos" w:eastAsia="Aptos" w:hAnsi="Aptos" w:cs="Aptos"/>
          <w:sz w:val="20"/>
          <w:szCs w:val="20"/>
        </w:rPr>
        <w:t xml:space="preserve"> (the “Client”).</w:t>
      </w:r>
    </w:p>
    <w:p w14:paraId="628BDF37" w14:textId="54156BDA" w:rsidR="00FB3DFF" w:rsidRDefault="00FB3DFF">
      <w:pPr>
        <w:spacing w:line="140" w:lineRule="auto"/>
        <w:jc w:val="both"/>
        <w:rPr>
          <w:rFonts w:ascii="Aptos" w:eastAsia="Aptos" w:hAnsi="Aptos" w:cs="Aptos"/>
          <w:sz w:val="20"/>
          <w:szCs w:val="20"/>
        </w:rPr>
      </w:pPr>
    </w:p>
    <w:p w14:paraId="41CD9EE9" w14:textId="6982FEBB" w:rsidR="00FB3DFF" w:rsidRDefault="00000000">
      <w:pPr>
        <w:spacing w:line="280" w:lineRule="auto"/>
        <w:jc w:val="both"/>
        <w:rPr>
          <w:rFonts w:ascii="Aptos" w:eastAsia="Aptos" w:hAnsi="Aptos" w:cs="Aptos"/>
          <w:sz w:val="20"/>
          <w:szCs w:val="20"/>
        </w:rPr>
      </w:pPr>
      <w:r>
        <w:rPr>
          <w:rFonts w:ascii="Aptos" w:eastAsia="Aptos" w:hAnsi="Aptos" w:cs="Aptos"/>
          <w:sz w:val="20"/>
          <w:szCs w:val="20"/>
        </w:rPr>
        <w:t xml:space="preserve">The Provider will provide design and development services to support the Client’s efforts in launching the </w:t>
      </w:r>
      <w:r>
        <w:rPr>
          <w:rFonts w:ascii="Aptos" w:eastAsia="Aptos" w:hAnsi="Aptos" w:cs="Aptos"/>
          <w:sz w:val="20"/>
          <w:szCs w:val="20"/>
        </w:rPr>
        <w:t xml:space="preserve">{{project.name}}</w:t>
      </w:r>
      <w:r>
        <w:rPr>
          <w:rFonts w:ascii="Aptos" w:eastAsia="Aptos" w:hAnsi="Aptos" w:cs="Aptos"/>
          <w:sz w:val="20"/>
          <w:szCs w:val="20"/>
        </w:rPr>
        <w:t xml:space="preserve">. This ATP sets out in full the scope, price and terms the parties agreed following the Provider’s proposal </w:t>
      </w:r>
      <w:r>
        <w:rPr>
          <w:rFonts w:ascii="Aptos" w:eastAsia="Aptos" w:hAnsi="Aptos" w:cs="Aptos"/>
          <w:sz w:val="20"/>
          <w:szCs w:val="20"/>
        </w:rPr>
        <w:t xml:space="preserve">{{proposal.ref}}</w:t>
      </w:r>
      <w:r>
        <w:rPr>
          <w:rFonts w:ascii="Aptos" w:eastAsia="Aptos" w:hAnsi="Aptos" w:cs="Aptos"/>
          <w:sz w:val="20"/>
          <w:szCs w:val="20"/>
        </w:rPr>
        <w:t xml:space="preserve"> dated </w:t>
      </w:r>
      <w:r>
        <w:rPr>
          <w:rFonts w:ascii="Aptos" w:eastAsia="Aptos" w:hAnsi="Aptos" w:cs="Aptos"/>
          <w:sz w:val="20"/>
          <w:szCs w:val="20"/>
        </w:rPr>
        <w:t xml:space="preserve">{{proposal.date}}</w:t>
      </w:r>
      <w:r>
        <w:rPr>
          <w:rFonts w:ascii="Aptos" w:eastAsia="Aptos" w:hAnsi="Aptos" w:cs="Aptos"/>
          <w:sz w:val="20"/>
          <w:szCs w:val="20"/>
        </w:rPr>
        <w:t xml:space="preserve">, and replaces that proposal under section 17.0. It describes the scope of work, process, deliverables, and the associated price for the project.</w:t>
      </w:r>
    </w:p>
    <w:p w14:paraId="73B08CCD" w14:textId="2C00A047" w:rsidR="00FB3DFF" w:rsidRDefault="00FB3DFF">
      <w:pPr>
        <w:spacing w:line="140" w:lineRule="auto"/>
        <w:jc w:val="both"/>
        <w:rPr>
          <w:rFonts w:ascii="Aptos" w:eastAsia="Aptos" w:hAnsi="Aptos" w:cs="Aptos"/>
          <w:sz w:val="20"/>
          <w:szCs w:val="20"/>
        </w:rPr>
      </w:pPr>
    </w:p>
    <w:p w14:paraId="550D347D" w14:textId="1D9E394E" w:rsidR="00FB3DFF" w:rsidRDefault="00000000">
      <w:pPr>
        <w:spacing w:line="280" w:lineRule="auto"/>
        <w:jc w:val="both"/>
        <w:rPr>
          <w:rFonts w:ascii="Aptos" w:eastAsia="Aptos" w:hAnsi="Aptos" w:cs="Aptos"/>
          <w:sz w:val="20"/>
          <w:szCs w:val="20"/>
        </w:rPr>
      </w:pPr>
      <w:r>
        <w:rPr>
          <w:rFonts w:ascii="Aptos" w:eastAsia="Aptos" w:hAnsi="Aptos" w:cs="Aptos"/>
          <w:sz w:val="20"/>
          <w:szCs w:val="20"/>
        </w:rPr>
        <w:t xml:space="preserve">This document also sets out the terms and conditions (T&amp;C) of the working relationship between the parties. All projects and services (“the Work”) that the Provider is engaged to produce or provide for the Client are subject to these terms, which the Client accepts by signing this document.</w:t>
      </w:r>
    </w:p>
    <w:p w14:paraId="6C13B6ED" w14:textId="433029F5" w:rsidR="00FB3DFF" w:rsidRDefault="00FB3DFF">
      <w:pPr>
        <w:spacing w:line="140" w:lineRule="auto"/>
        <w:jc w:val="both"/>
        <w:rPr>
          <w:rFonts w:ascii="Aptos" w:eastAsia="Aptos" w:hAnsi="Aptos" w:cs="Aptos"/>
          <w:sz w:val="20"/>
          <w:szCs w:val="20"/>
        </w:rPr>
      </w:pPr>
    </w:p>
    <w:p w14:paraId="500D712D" w14:textId="7248D3A8" w:rsidR="00FB3DFF" w:rsidRDefault="00000000">
      <w:pPr>
        <w:spacing w:line="280" w:lineRule="auto"/>
        <w:jc w:val="both"/>
        <w:rPr>
          <w:rFonts w:ascii="Aptos" w:eastAsia="Aptos" w:hAnsi="Aptos" w:cs="Aptos"/>
          <w:sz w:val="20"/>
          <w:szCs w:val="20"/>
        </w:rPr>
      </w:pPr>
      <w:r>
        <w:rPr>
          <w:rFonts w:ascii="Aptos" w:eastAsia="Aptos" w:hAnsi="Aptos" w:cs="Aptos"/>
          <w:sz w:val="20"/>
          <w:szCs w:val="20"/>
        </w:rPr>
        <w:t xml:space="preserve">The Provider will begin work once the Client has approved this ATP and the T&amp;C and the Provider has received payment of the advance under section 4.0. The Client’s signature of this ATP and the T&amp;C constitutes a binding agreement between the parties (the “Agreement”).</w:t>
      </w:r>
    </w:p>
    <w:p w14:paraId="6909A5C9" w14:textId="56BB605F" w:rsidR="00FB3DFF" w:rsidRDefault="00000000">
      <w:pPr>
        <w:spacing w:before="160" w:after="160" w:line="280" w:lineRule="auto"/>
        <w:rPr>
          <w:rFonts w:ascii="Aptos" w:eastAsia="Aptos" w:hAnsi="Aptos" w:cs="Aptos"/>
          <w:color w:val="BFBFBF"/>
          <w:sz w:val="20"/>
          <w:szCs w:val="20"/>
        </w:rPr>
        <w:pBdr>
          <w:bottom w:val="dashSmallGap" w:sz="6" w:space="4" w:color="BFBFBF"/>
        </w:pBdr>
      </w:pPr>
      <w:r>
        <w:rPr>
          <w:rFonts w:ascii="Aptos" w:eastAsia="Aptos" w:hAnsi="Aptos" w:cs="Aptos"/>
          <w:color w:val="BFBFBF"/>
          <w:sz w:val="20"/>
          <w:szCs w:val="20"/>
        </w:rPr>
      </w:r>
    </w:p>
    <w:p w14:paraId="444DAA72" w14:textId="1152C6E7" w:rsidR="00FB3DFF" w:rsidRDefault="00000000">
      <w:pPr>
        <w:keepNext/>
        <w:keepLines/>
        <w:spacing w:before="200" w:after="80" w:line="400" w:lineRule="auto"/>
        <w:jc w:val="both"/>
        <w:rPr>
          <w:rFonts w:ascii="Aptos" w:eastAsia="Aptos" w:hAnsi="Aptos" w:cs="Aptos"/>
          <w:b/>
          <w:bCs/>
          <w:color w:val="000000"/>
          <w:sz w:val="40"/>
          <w:szCs w:val="40"/>
        </w:rPr>
      </w:pPr>
      <w:r>
        <w:rPr>
          <w:rFonts w:ascii="Aptos" w:eastAsia="Aptos" w:hAnsi="Aptos" w:cs="Aptos"/>
          <w:b/>
          <w:bCs/>
          <w:color w:val="000000"/>
          <w:sz w:val="40"/>
          <w:szCs w:val="40"/>
        </w:rPr>
        <w:t xml:space="preserve">2.0 Scope of Work</w:t>
      </w:r>
    </w:p>
    <w:p w14:paraId="13285C05" w14:textId="5C9F755B" w:rsidR="00FB3DFF" w:rsidRDefault="00000000">
      <w:pPr>
        <w:keepNext/>
        <w:keepLines/>
        <w:spacing w:before="200" w:after="40" w:line="280" w:lineRule="auto"/>
        <w:jc w:val="both"/>
        <w:rPr>
          <w:rFonts w:ascii="Aptos" w:eastAsia="Aptos" w:hAnsi="Aptos" w:cs="Aptos"/>
          <w:b/>
          <w:bCs/>
          <w:color w:val="1F1F1F"/>
          <w:sz w:val="20"/>
          <w:szCs w:val="20"/>
        </w:rPr>
      </w:pPr>
      <w:r>
        <w:rPr>
          <w:rFonts w:ascii="Aptos" w:eastAsia="Aptos" w:hAnsi="Aptos" w:cs="Aptos"/>
          <w:b/>
          <w:bCs/>
          <w:color w:val="1F1F1F"/>
          <w:sz w:val="20"/>
          <w:szCs w:val="20"/>
        </w:rPr>
        <w:t xml:space="preserve">2.1 What the Provider will build</w:t>
      </w:r>
    </w:p>
    <w:p w14:paraId="61FD57EC" w14:textId="335892B2" w:rsidR="00FB3DFF" w:rsidRDefault="00000000">
      <w:pPr>
        <w:spacing w:line="280" w:lineRule="auto"/>
        <w:jc w:val="both"/>
        <w:rPr>
          <w:rFonts w:ascii="Aptos" w:eastAsia="Aptos" w:hAnsi="Aptos" w:cs="Aptos"/>
          <w:sz w:val="20"/>
          <w:szCs w:val="20"/>
        </w:rPr>
      </w:pPr>
      <w:r>
        <w:rPr>
          <w:rFonts w:ascii="Aptos" w:eastAsia="Aptos" w:hAnsi="Aptos" w:cs="Aptos"/>
          <w:sz w:val="20"/>
          <w:szCs w:val="20"/>
        </w:rPr>
        <w:t xml:space="preserve">The Provider will design and build </w:t>
      </w:r>
      <w:r>
        <w:rPr>
          <w:rFonts w:ascii="Aptos" w:eastAsia="Aptos" w:hAnsi="Aptos" w:cs="Aptos"/>
          <w:sz w:val="20"/>
          <w:szCs w:val="20"/>
        </w:rPr>
        <w:t xml:space="preserve">{{deliverable.article}}</w:t>
      </w:r>
      <w:r>
        <w:rPr>
          <w:rFonts w:ascii="Aptos" w:eastAsia="Aptos" w:hAnsi="Aptos" w:cs="Aptos"/>
          <w:sz w:val="20"/>
          <w:szCs w:val="20"/>
        </w:rPr>
        <w:t xml:space="preserve"> </w:t>
      </w:r>
      <w:r>
        <w:rPr>
          <w:rFonts w:ascii="Aptos" w:eastAsia="Aptos" w:hAnsi="Aptos" w:cs="Aptos"/>
          <w:sz w:val="20"/>
          <w:szCs w:val="20"/>
        </w:rPr>
        <w:t xml:space="preserve">{{deliverable}}</w:t>
      </w:r>
      <w:r>
        <w:rPr>
          <w:rFonts w:ascii="Aptos" w:eastAsia="Aptos" w:hAnsi="Aptos" w:cs="Aptos"/>
          <w:sz w:val="20"/>
          <w:szCs w:val="20"/>
        </w:rPr>
        <w:t xml:space="preserve"> for the Client on </w:t>
      </w:r>
      <w:r>
        <w:rPr>
          <w:rFonts w:ascii="Aptos" w:eastAsia="Aptos" w:hAnsi="Aptos" w:cs="Aptos"/>
          <w:sz w:val="20"/>
          <w:szCs w:val="20"/>
        </w:rPr>
        <w:t xml:space="preserve">{{scope.platform}}</w:t>
      </w:r>
      <w:r>
        <w:rPr>
          <w:rFonts w:ascii="Aptos" w:eastAsia="Aptos" w:hAnsi="Aptos" w:cs="Aptos"/>
          <w:sz w:val="20"/>
          <w:szCs w:val="20"/>
        </w:rPr>
        <w:t xml:space="preserve">. The build includes:</w:t>
      </w:r>
    </w:p>
    <w:p w14:paraId="187AEFAF" w14:textId="77157274" w:rsidR="00FB3DFF" w:rsidRDefault="00FB3DFF">
      <w:pPr>
        <w:spacing w:line="80" w:lineRule="auto"/>
        <w:jc w:val="both"/>
        <w:rPr>
          <w:rFonts w:ascii="Aptos" w:eastAsia="Aptos" w:hAnsi="Aptos" w:cs="Aptos"/>
          <w:sz w:val="20"/>
          <w:szCs w:val="20"/>
        </w:rPr>
      </w:pPr>
    </w:p>
    <w:p w14:paraId="15F23A41" w14:textId="3BA64E6C" w:rsidR="00FB3DFF" w:rsidRDefault="00000000">
      <w:pPr>
        <w:spacing w:line="280" w:lineRule="auto"/>
        <w:ind w:left="640" w:hanging="300"/>
        <w:jc w:val="both"/>
        <w:rPr>
          <w:rFonts w:ascii="Aptos" w:eastAsia="Aptos" w:hAnsi="Aptos" w:cs="Aptos"/>
          <w:sz w:val="20"/>
          <w:szCs w:val="20"/>
        </w:rPr>
      </w:pPr>
      <w:r>
        <w:rPr>
          <w:rFonts w:ascii="Aptos" w:eastAsia="Aptos" w:hAnsi="Aptos" w:cs="Aptos"/>
          <w:sz w:val="20"/>
          <w:szCs w:val="20"/>
        </w:rPr>
        <w:t>{{#inclusion}}</w:t>
      </w:r>
    </w:p>
    <w:p w14:paraId="26977579" w14:textId="54AB71D9" w:rsidR="00FB3DFF" w:rsidRDefault="00000000">
      <w:pPr>
        <w:spacing w:line="280" w:lineRule="auto"/>
        <w:jc w:val="both"/>
        <w:rPr>
          <w:rFonts w:ascii="Aptos" w:eastAsia="Aptos" w:hAnsi="Aptos" w:cs="Aptos"/>
          <w:sz w:val="20"/>
          <w:szCs w:val="20"/>
        </w:rPr>
      </w:pPr>
      <w:r>
        <w:rPr>
          <w:rFonts w:ascii="Aptos" w:eastAsia="Aptos" w:hAnsi="Aptos" w:cs="Aptos"/>
          <w:sz w:val="20"/>
          <w:szCs w:val="20"/>
        </w:rPr>
        <w:t xml:space="preserve">{{?website}}</w:t>
      </w:r>
    </w:p>
    <w:p w14:paraId="1E6D16A9" w14:textId="275269A7" w:rsidR="00FB3DFF" w:rsidRDefault="00000000">
      <w:pPr>
        <w:keepNext/>
        <w:keepLines/>
        <w:spacing w:before="200" w:after="40" w:line="280" w:lineRule="auto"/>
        <w:jc w:val="both"/>
        <w:rPr>
          <w:rFonts w:ascii="Aptos" w:eastAsia="Aptos" w:hAnsi="Aptos" w:cs="Aptos"/>
          <w:b/>
          <w:bCs/>
          <w:color w:val="1F1F1F"/>
          <w:sz w:val="20"/>
          <w:szCs w:val="20"/>
        </w:rPr>
      </w:pPr>
      <w:r>
        <w:rPr>
          <w:rFonts w:ascii="Aptos" w:eastAsia="Aptos" w:hAnsi="Aptos" w:cs="Aptos"/>
          <w:b/>
          <w:bCs/>
          <w:color w:val="1F1F1F"/>
          <w:sz w:val="20"/>
          <w:szCs w:val="20"/>
        </w:rPr>
        <w:t xml:space="preserve">2.2 Pages included</w:t>
      </w:r>
    </w:p>
    <w:p w14:paraId="40906FB0" w14:textId="6A14CF42" w:rsidR="00FB3DFF" w:rsidRDefault="00000000">
      <w:pPr>
        <w:spacing w:line="280" w:lineRule="auto"/>
        <w:jc w:val="both"/>
        <w:rPr>
          <w:rFonts w:ascii="Aptos" w:eastAsia="Aptos" w:hAnsi="Aptos" w:cs="Aptos"/>
          <w:sz w:val="20"/>
          <w:szCs w:val="20"/>
        </w:rPr>
      </w:pPr>
      <w:r>
        <w:rPr>
          <w:rFonts w:ascii="Aptos" w:eastAsia="Aptos" w:hAnsi="Aptos" w:cs="Aptos"/>
          <w:sz w:val="20"/>
          <w:szCs w:val="20"/>
        </w:rPr>
        <w:t xml:space="preserve">The </w:t>
      </w:r>
      <w:r>
        <w:rPr>
          <w:rFonts w:ascii="Aptos" w:eastAsia="Aptos" w:hAnsi="Aptos" w:cs="Aptos"/>
          <w:sz w:val="20"/>
          <w:szCs w:val="20"/>
        </w:rPr>
        <w:t xml:space="preserve">{{deliverable}}</w:t>
      </w:r>
      <w:r>
        <w:rPr>
          <w:rFonts w:ascii="Aptos" w:eastAsia="Aptos" w:hAnsi="Aptos" w:cs="Aptos"/>
          <w:sz w:val="20"/>
          <w:szCs w:val="20"/>
        </w:rPr>
        <w:t xml:space="preserve"> includes the pages below. Where a page has subpages, they are listed beneath it and indented.</w:t>
      </w:r>
    </w:p>
    <w:p w14:paraId="788865DB" w14:textId="53A8F8C9" w:rsidR="00FB3DFF" w:rsidRDefault="00FB3DFF">
      <w:pPr>
        <w:spacing w:line="80" w:lineRule="auto"/>
        <w:jc w:val="both"/>
        <w:rPr>
          <w:rFonts w:ascii="Aptos" w:eastAsia="Aptos" w:hAnsi="Aptos" w:cs="Aptos"/>
          <w:sz w:val="20"/>
          <w:szCs w:val="20"/>
        </w:rPr>
      </w:pPr>
    </w:p>
    <w:tbl>
      <w:tblPr>
        <w:tblStyle w:val="a0"/>
        <w:tblW w:w="8850" w:type="dxa"/>
        <w:tblInd w:w="0" w:type="dxa"/>
        <w:tblLayout w:type="fixed"/>
        <w:tblLook w:val="0400" w:firstRow="0" w:lastRow="0" w:firstColumn="0" w:lastColumn="0" w:noHBand="0" w:noVBand="1"/>
        <w:tblBorders>
          <w:top w:val="single" w:sz="18" w:space="0" w:color="D9D9D9"/>
          <w:left w:val="single" w:sz="18" w:space="0" w:color="D9D9D9"/>
          <w:bottom w:val="single" w:sz="18" w:space="0" w:color="D9D9D9"/>
          <w:right w:val="single" w:sz="18" w:space="0" w:color="D9D9D9"/>
          <w:insideH w:val="single" w:sz="18" w:space="0" w:color="D9D9D9"/>
          <w:insideV w:val="single" w:sz="18" w:space="0" w:color="D9D9D9"/>
        </w:tblBorders>
      </w:tblPr>
      <w:tblGrid>
        <w:gridCol w:w="2400"/>
        <w:gridCol w:w="6450"/>
      </w:tblGrid>
      <w:tr w:rsidR="00FB3DFF" w14:paraId="5495EF2A" w14:textId="31EAF476" w:rsidTr="007009E1">
        <w:trPr>
          <w:trHeight w:val="400"/>
          <w:tblHeader/>
        </w:trPr>
        <w:tc>
          <w:tcPr>
            <w:tcW w:w="2400" w:type="dxa"/>
            <w:shd w:val="clear" w:color="auto" w:fill="0C9476"/>
            <w:vAlign w:val="center"/>
            <w:tcBorders>
              <w:top w:val="outset" w:sz="6" w:space="0" w:color="0C9476"/>
              <w:left w:val="outset" w:sz="6" w:space="0" w:color="0C9476"/>
              <w:bottom w:val="outset" w:sz="6" w:space="0" w:color="0C9476"/>
              <w:right w:val="outset" w:sz="6" w:space="0" w:color="0C9476"/>
            </w:tcBorders>
          </w:tcPr>
          <w:p w14:paraId="6D8998DD" w14:textId="4E52C9FB" w:rsidR="00FB3DFF" w:rsidRPr="007009E1" w:rsidRDefault="00000000" w:rsidP="007009E1">
            <w:pPr>
              <w:spacing w:line="276" w:lineRule="auto"/>
              <w:rPr>
                <w:rFonts w:ascii="Aptos" w:eastAsia="Aptos" w:hAnsi="Aptos" w:cs="Aptos"/>
                <w:b/>
                <w:bCs/>
                <w:color w:val="FFFFFF"/>
                <w:sz w:val="18"/>
                <w:szCs w:val="18"/>
              </w:rPr>
            </w:pPr>
            <w:r w:rsidRPr="007009E1">
              <w:rPr>
                <w:rFonts w:ascii="Aptos" w:eastAsia="Aptos" w:hAnsi="Aptos" w:cs="Aptos"/>
                <w:b/>
                <w:bCs/>
                <w:color w:val="FFFFFF"/>
                <w:sz w:val="18"/>
                <w:szCs w:val="18"/>
              </w:rPr>
              <w:t>Page</w:t>
            </w:r>
          </w:p>
        </w:tc>
        <w:tc>
          <w:tcPr>
            <w:tcW w:w="6450" w:type="dxa"/>
            <w:shd w:val="clear" w:color="auto" w:fill="0C9476"/>
            <w:vAlign w:val="center"/>
            <w:tcBorders>
              <w:top w:val="outset" w:sz="6" w:space="0" w:color="0C9476"/>
              <w:left w:val="outset" w:sz="6" w:space="0" w:color="0C9476"/>
              <w:bottom w:val="outset" w:sz="6" w:space="0" w:color="0C9476"/>
              <w:right w:val="outset" w:sz="6" w:space="0" w:color="0C9476"/>
            </w:tcBorders>
          </w:tcPr>
          <w:p w14:paraId="7FD63F79" w14:textId="7CC435A8" w:rsidR="00FB3DFF" w:rsidRPr="007009E1" w:rsidRDefault="00000000" w:rsidP="007009E1">
            <w:pPr>
              <w:spacing w:line="276" w:lineRule="auto"/>
              <w:rPr>
                <w:rFonts w:ascii="Aptos" w:eastAsia="Aptos" w:hAnsi="Aptos" w:cs="Aptos"/>
                <w:b/>
                <w:bCs/>
                <w:color w:val="FFFFFF"/>
                <w:sz w:val="18"/>
                <w:szCs w:val="18"/>
              </w:rPr>
            </w:pPr>
            <w:r w:rsidRPr="007009E1">
              <w:rPr>
                <w:rFonts w:ascii="Aptos" w:eastAsia="Aptos" w:hAnsi="Aptos" w:cs="Aptos"/>
                <w:b/>
                <w:bCs/>
                <w:color w:val="FFFFFF"/>
                <w:sz w:val="18"/>
                <w:szCs w:val="18"/>
              </w:rPr>
              <w:t>Purpose</w:t>
            </w:r>
          </w:p>
        </w:tc>
      </w:tr>
      <w:tr w:rsidR="00FB3DFF" w14:paraId="45202E15" w14:textId="13599AAB" w:rsidTr="007009E1">
        <w:trPr>
          <w:trHeight w:val="330"/>
        </w:trPr>
        <w:tc>
          <w:tcPr>
            <w:tcW w:w="2400" w:type="dxa"/>
            <w:shd w:val="clear" w:color="auto" w:fill="F2F2F2"/>
            <w:vAlign w:val="center"/>
            <w:tcBorders>
              <w:top w:val="outset" w:sz="6" w:space="0" w:color="D9D9D9"/>
              <w:left w:val="outset" w:sz="6" w:space="0" w:color="D9D9D9"/>
              <w:bottom w:val="outset" w:sz="6" w:space="0" w:color="D9D9D9"/>
              <w:right w:val="outset" w:sz="6" w:space="0" w:color="D9D9D9"/>
            </w:tcBorders>
          </w:tcPr>
          <w:p w14:paraId="56CC905E" w14:textId="426D336E" w:rsidR="00FB3DFF" w:rsidRPr="007009E1" w:rsidRDefault="00000000" w:rsidP="007009E1">
            <w:pPr>
              <w:spacing w:line="276" w:lineRule="auto"/>
              <w:rPr>
                <w:rFonts w:ascii="Aptos" w:eastAsia="Aptos" w:hAnsi="Aptos" w:cs="Aptos"/>
                <w:b/>
                <w:bCs/>
                <w:sz w:val="18"/>
                <w:szCs w:val="18"/>
              </w:rPr>
            </w:pPr>
            <w:r w:rsidRPr="007009E1">
              <w:rPr>
                <w:rFonts w:ascii="Aptos" w:eastAsia="Aptos" w:hAnsi="Aptos" w:cs="Aptos"/>
                <w:b/>
                <w:bCs/>
                <w:sz w:val="18"/>
                <w:szCs w:val="18"/>
              </w:rPr>
              <w:t>{{#pages.0}}</w:t>
            </w:r>
          </w:p>
        </w:tc>
        <w:tc>
          <w:tcPr>
            <w:tcW w:w="6450" w:type="dxa"/>
            <w:shd w:val="clear" w:color="auto" w:fill="F2F2F2"/>
            <w:vAlign w:val="center"/>
            <w:tcBorders>
              <w:top w:val="outset" w:sz="6" w:space="0" w:color="D9D9D9"/>
              <w:left w:val="outset" w:sz="6" w:space="0" w:color="D9D9D9"/>
              <w:bottom w:val="outset" w:sz="6" w:space="0" w:color="D9D9D9"/>
              <w:right w:val="outset" w:sz="6" w:space="0" w:color="D9D9D9"/>
            </w:tcBorders>
          </w:tcPr>
          <w:p w14:paraId="10A6D256" w14:textId="26702F1C" w:rsidR="00FB3DFF" w:rsidRPr="007009E1" w:rsidRDefault="00000000" w:rsidP="007009E1">
            <w:pPr>
              <w:spacing w:line="276" w:lineRule="auto"/>
              <w:rPr>
                <w:rFonts w:ascii="Aptos" w:eastAsia="Aptos" w:hAnsi="Aptos" w:cs="Aptos"/>
                <w:color w:val="7F7F7F"/>
                <w:sz w:val="18"/>
                <w:szCs w:val="18"/>
              </w:rPr>
            </w:pPr>
            <w:r w:rsidRPr="007009E1">
              <w:rPr>
                <w:rFonts w:ascii="Aptos" w:eastAsia="Aptos" w:hAnsi="Aptos" w:cs="Aptos"/>
                <w:color w:val="7F7F7F"/>
                <w:sz w:val="18"/>
                <w:szCs w:val="18"/>
              </w:rPr>
              <w:t>{{#pages.1}}</w:t>
            </w:r>
          </w:p>
        </w:tc>
      </w:tr>
    </w:tbl>
    <w:p w14:paraId="2F7C551D" w14:textId="3FA4BDEB" w:rsidR="00FB3DFF" w:rsidRDefault="00FB3DFF">
      <w:pPr>
        <w:spacing w:line="160" w:lineRule="auto"/>
        <w:jc w:val="both"/>
        <w:rPr>
          <w:rFonts w:ascii="Aptos" w:eastAsia="Aptos" w:hAnsi="Aptos" w:cs="Aptos"/>
          <w:sz w:val="20"/>
          <w:szCs w:val="20"/>
        </w:rPr>
      </w:pPr>
    </w:p>
    <w:p w14:paraId="31C31BAF" w14:textId="71773826" w:rsidR="00FB3DFF" w:rsidRDefault="00000000">
      <w:pPr>
        <w:spacing w:line="280" w:lineRule="auto"/>
        <w:jc w:val="both"/>
        <w:rPr>
          <w:rFonts w:ascii="Aptos" w:eastAsia="Aptos" w:hAnsi="Aptos" w:cs="Aptos"/>
          <w:sz w:val="20"/>
          <w:szCs w:val="20"/>
        </w:rPr>
      </w:pPr>
      <w:r>
        <w:rPr>
          <w:rFonts w:ascii="Aptos" w:eastAsia="Aptos" w:hAnsi="Aptos" w:cs="Aptos"/>
          <w:sz w:val="20"/>
          <w:szCs w:val="20"/>
        </w:rPr>
        <w:t xml:space="preserve">{{/website}}</w:t>
      </w:r>
    </w:p>
    <w:p w14:paraId="469D652B" w14:textId="437752C6" w:rsidR="00FB3DFF" w:rsidRDefault="00000000">
      <w:pPr>
        <w:spacing w:line="280" w:lineRule="auto"/>
        <w:jc w:val="both"/>
        <w:rPr>
          <w:rFonts w:ascii="Aptos" w:eastAsia="Aptos" w:hAnsi="Aptos" w:cs="Aptos"/>
          <w:sz w:val="20"/>
          <w:szCs w:val="20"/>
        </w:rPr>
      </w:pPr>
      <w:r>
        <w:rPr>
          <w:rFonts w:ascii="Aptos" w:eastAsia="Aptos" w:hAnsi="Aptos" w:cs="Aptos"/>
          <w:sz w:val="20"/>
          <w:szCs w:val="20"/>
        </w:rPr>
        <w:t xml:space="preserve">{{?web_app|mobile_app|web_mobile_app}}</w:t>
      </w:r>
    </w:p>
    <w:p w14:paraId="70F14E8D" w14:textId="6FFFCF02" w:rsidR="00FB3DFF" w:rsidRDefault="00000000">
      <w:pPr>
        <w:keepNext/>
        <w:keepLines/>
        <w:spacing w:before="200" w:after="40" w:line="280" w:lineRule="auto"/>
        <w:jc w:val="both"/>
        <w:rPr>
          <w:rFonts w:ascii="Aptos" w:eastAsia="Aptos" w:hAnsi="Aptos" w:cs="Aptos"/>
          <w:b/>
          <w:bCs/>
          <w:color w:val="1F1F1F"/>
          <w:sz w:val="20"/>
          <w:szCs w:val="20"/>
        </w:rPr>
      </w:pPr>
      <w:r>
        <w:rPr>
          <w:rFonts w:ascii="Aptos" w:eastAsia="Aptos" w:hAnsi="Aptos" w:cs="Aptos"/>
          <w:b/>
          <w:bCs/>
          <w:color w:val="1F1F1F"/>
          <w:sz w:val="20"/>
          <w:szCs w:val="20"/>
        </w:rPr>
        <w:t xml:space="preserve">2.2 Features included</w:t>
      </w:r>
    </w:p>
    <w:p w14:paraId="3AE8B263" w14:textId="3ACF6E0A" w:rsidR="00FB3DFF" w:rsidRDefault="00000000">
      <w:pPr>
        <w:spacing w:line="280" w:lineRule="auto"/>
        <w:jc w:val="both"/>
        <w:rPr>
          <w:rFonts w:ascii="Aptos" w:eastAsia="Aptos" w:hAnsi="Aptos" w:cs="Aptos"/>
          <w:sz w:val="20"/>
          <w:szCs w:val="20"/>
        </w:rPr>
      </w:pPr>
      <w:r>
        <w:rPr>
          <w:rFonts w:ascii="Aptos" w:eastAsia="Aptos" w:hAnsi="Aptos" w:cs="Aptos"/>
          <w:sz w:val="20"/>
          <w:szCs w:val="20"/>
        </w:rPr>
        <w:t xml:space="preserve">The </w:t>
      </w:r>
      <w:r>
        <w:rPr>
          <w:rFonts w:ascii="Aptos" w:eastAsia="Aptos" w:hAnsi="Aptos" w:cs="Aptos"/>
          <w:sz w:val="20"/>
          <w:szCs w:val="20"/>
        </w:rPr>
        <w:t xml:space="preserve">{{deliverable}}</w:t>
      </w:r>
      <w:r>
        <w:rPr>
          <w:rFonts w:ascii="Aptos" w:eastAsia="Aptos" w:hAnsi="Aptos" w:cs="Aptos"/>
          <w:sz w:val="20"/>
          <w:szCs w:val="20"/>
        </w:rPr>
        <w:t xml:space="preserve"> includes the features below. Each is described further by the acceptance criteria agreed under section 3.4.</w:t>
      </w:r>
    </w:p>
    <w:p w14:paraId="358EC099" w14:textId="5E6C5139" w:rsidR="00FB3DFF" w:rsidRDefault="00FB3DFF">
      <w:pPr>
        <w:spacing w:line="80" w:lineRule="auto"/>
        <w:jc w:val="both"/>
        <w:rPr>
          <w:rFonts w:ascii="Aptos" w:eastAsia="Aptos" w:hAnsi="Aptos" w:cs="Aptos"/>
          <w:sz w:val="20"/>
          <w:szCs w:val="20"/>
        </w:rPr>
      </w:pPr>
    </w:p>
    <w:tbl>
      <w:tblPr>
        <w:tblStyle w:val="a0"/>
        <w:tblW w:w="8850" w:type="dxa"/>
        <w:tblInd w:w="0" w:type="dxa"/>
        <w:tblLayout w:type="fixed"/>
        <w:tblLook w:val="0400" w:firstRow="0" w:lastRow="0" w:firstColumn="0" w:lastColumn="0" w:noHBand="0" w:noVBand="1"/>
        <w:tblBorders>
          <w:top w:val="single" w:sz="18" w:space="0" w:color="D9D9D9"/>
          <w:left w:val="single" w:sz="18" w:space="0" w:color="D9D9D9"/>
          <w:bottom w:val="single" w:sz="18" w:space="0" w:color="D9D9D9"/>
          <w:right w:val="single" w:sz="18" w:space="0" w:color="D9D9D9"/>
          <w:insideH w:val="single" w:sz="18" w:space="0" w:color="D9D9D9"/>
          <w:insideV w:val="single" w:sz="18" w:space="0" w:color="D9D9D9"/>
        </w:tblBorders>
      </w:tblPr>
      <w:tblGrid>
        <w:gridCol w:w="2400"/>
        <w:gridCol w:w="6450"/>
      </w:tblGrid>
      <w:tr w:rsidR="00FB3DFF" w14:paraId="62E70D46" w14:textId="2BDE251A" w:rsidTr="007009E1">
        <w:trPr>
          <w:trHeight w:val="400"/>
          <w:tblHeader/>
        </w:trPr>
        <w:tc>
          <w:tcPr>
            <w:tcW w:w="2400" w:type="dxa"/>
            <w:shd w:val="clear" w:color="auto" w:fill="0C9476"/>
            <w:vAlign w:val="center"/>
            <w:tcBorders>
              <w:top w:val="outset" w:sz="6" w:space="0" w:color="0C9476"/>
              <w:left w:val="outset" w:sz="6" w:space="0" w:color="0C9476"/>
              <w:bottom w:val="outset" w:sz="6" w:space="0" w:color="0C9476"/>
              <w:right w:val="outset" w:sz="6" w:space="0" w:color="0C9476"/>
            </w:tcBorders>
          </w:tcPr>
          <w:p w14:paraId="462D0352" w14:textId="467CE793" w:rsidR="00FB3DFF" w:rsidRPr="007009E1" w:rsidRDefault="00000000" w:rsidP="007009E1">
            <w:pPr>
              <w:spacing w:line="276" w:lineRule="auto"/>
              <w:rPr>
                <w:rFonts w:ascii="Aptos" w:eastAsia="Aptos" w:hAnsi="Aptos" w:cs="Aptos"/>
                <w:b/>
                <w:bCs/>
                <w:color w:val="FFFFFF"/>
                <w:sz w:val="18"/>
                <w:szCs w:val="18"/>
              </w:rPr>
            </w:pPr>
            <w:r w:rsidRPr="007009E1">
              <w:rPr>
                <w:rFonts w:ascii="Aptos" w:eastAsia="Aptos" w:hAnsi="Aptos" w:cs="Aptos"/>
                <w:b/>
                <w:bCs/>
                <w:color w:val="FFFFFF"/>
                <w:sz w:val="18"/>
                <w:szCs w:val="18"/>
              </w:rPr>
              <w:t>Feature</w:t>
            </w:r>
          </w:p>
        </w:tc>
        <w:tc>
          <w:tcPr>
            <w:tcW w:w="6450" w:type="dxa"/>
            <w:shd w:val="clear" w:color="auto" w:fill="0C9476"/>
            <w:vAlign w:val="center"/>
            <w:tcBorders>
              <w:top w:val="outset" w:sz="6" w:space="0" w:color="0C9476"/>
              <w:left w:val="outset" w:sz="6" w:space="0" w:color="0C9476"/>
              <w:bottom w:val="outset" w:sz="6" w:space="0" w:color="0C9476"/>
              <w:right w:val="outset" w:sz="6" w:space="0" w:color="0C9476"/>
            </w:tcBorders>
          </w:tcPr>
          <w:p w14:paraId="65BD222C" w14:textId="56EB4C56" w:rsidR="00FB3DFF" w:rsidRPr="007009E1" w:rsidRDefault="00000000" w:rsidP="007009E1">
            <w:pPr>
              <w:spacing w:line="276" w:lineRule="auto"/>
              <w:rPr>
                <w:rFonts w:ascii="Aptos" w:eastAsia="Aptos" w:hAnsi="Aptos" w:cs="Aptos"/>
                <w:b/>
                <w:bCs/>
                <w:color w:val="FFFFFF"/>
                <w:sz w:val="18"/>
                <w:szCs w:val="18"/>
              </w:rPr>
            </w:pPr>
            <w:r w:rsidRPr="007009E1">
              <w:rPr>
                <w:rFonts w:ascii="Aptos" w:eastAsia="Aptos" w:hAnsi="Aptos" w:cs="Aptos"/>
                <w:b/>
                <w:bCs/>
                <w:color w:val="FFFFFF"/>
                <w:sz w:val="18"/>
                <w:szCs w:val="18"/>
              </w:rPr>
              <w:t>Description</w:t>
            </w:r>
          </w:p>
        </w:tc>
      </w:tr>
      <w:tr w:rsidR="00FB3DFF" w14:paraId="63F42F12" w14:textId="53564756" w:rsidTr="007009E1">
        <w:trPr>
          <w:trHeight w:val="330"/>
        </w:trPr>
        <w:tc>
          <w:tcPr>
            <w:tcW w:w="2400" w:type="dxa"/>
            <w:shd w:val="clear" w:color="auto" w:fill="F2F2F2"/>
            <w:vAlign w:val="center"/>
            <w:tcBorders>
              <w:top w:val="outset" w:sz="6" w:space="0" w:color="D9D9D9"/>
              <w:left w:val="outset" w:sz="6" w:space="0" w:color="D9D9D9"/>
              <w:bottom w:val="outset" w:sz="6" w:space="0" w:color="D9D9D9"/>
              <w:right w:val="outset" w:sz="6" w:space="0" w:color="D9D9D9"/>
            </w:tcBorders>
          </w:tcPr>
          <w:p w14:paraId="4FAE41BE" w14:textId="7E83C2A0" w:rsidR="00FB3DFF" w:rsidRPr="007009E1" w:rsidRDefault="00000000" w:rsidP="007009E1">
            <w:pPr>
              <w:spacing w:line="276" w:lineRule="auto"/>
              <w:rPr>
                <w:rFonts w:ascii="Aptos" w:eastAsia="Aptos" w:hAnsi="Aptos" w:cs="Aptos"/>
                <w:b/>
                <w:bCs/>
                <w:sz w:val="18"/>
                <w:szCs w:val="18"/>
              </w:rPr>
            </w:pPr>
            <w:r w:rsidRPr="007009E1">
              <w:rPr>
                <w:rFonts w:ascii="Aptos" w:eastAsia="Aptos" w:hAnsi="Aptos" w:cs="Aptos"/>
                <w:b/>
                <w:bCs/>
                <w:sz w:val="18"/>
                <w:szCs w:val="18"/>
              </w:rPr>
              <w:t>{{#features.0}}</w:t>
            </w:r>
          </w:p>
        </w:tc>
        <w:tc>
          <w:tcPr>
            <w:tcW w:w="6450" w:type="dxa"/>
            <w:shd w:val="clear" w:color="auto" w:fill="F2F2F2"/>
            <w:vAlign w:val="center"/>
            <w:tcBorders>
              <w:top w:val="outset" w:sz="6" w:space="0" w:color="D9D9D9"/>
              <w:left w:val="outset" w:sz="6" w:space="0" w:color="D9D9D9"/>
              <w:bottom w:val="outset" w:sz="6" w:space="0" w:color="D9D9D9"/>
              <w:right w:val="outset" w:sz="6" w:space="0" w:color="D9D9D9"/>
            </w:tcBorders>
          </w:tcPr>
          <w:p w14:paraId="383B35DB" w14:textId="59E3DCF3" w:rsidR="00FB3DFF" w:rsidRPr="007009E1" w:rsidRDefault="00000000" w:rsidP="007009E1">
            <w:pPr>
              <w:spacing w:line="276" w:lineRule="auto"/>
              <w:rPr>
                <w:rFonts w:ascii="Aptos" w:eastAsia="Aptos" w:hAnsi="Aptos" w:cs="Aptos"/>
                <w:color w:val="7F7F7F"/>
                <w:sz w:val="18"/>
                <w:szCs w:val="18"/>
              </w:rPr>
            </w:pPr>
            <w:r w:rsidRPr="007009E1">
              <w:rPr>
                <w:rFonts w:ascii="Aptos" w:eastAsia="Aptos" w:hAnsi="Aptos" w:cs="Aptos"/>
                <w:color w:val="7F7F7F"/>
                <w:sz w:val="18"/>
                <w:szCs w:val="18"/>
              </w:rPr>
              <w:t>{{#features.1}}</w:t>
            </w:r>
          </w:p>
        </w:tc>
      </w:tr>
    </w:tbl>
    <w:p w14:paraId="254E0447" w14:textId="7198C729" w:rsidR="00FB3DFF" w:rsidRDefault="00FB3DFF">
      <w:pPr>
        <w:spacing w:line="160" w:lineRule="auto"/>
        <w:jc w:val="both"/>
        <w:rPr>
          <w:rFonts w:ascii="Aptos" w:eastAsia="Aptos" w:hAnsi="Aptos" w:cs="Aptos"/>
          <w:sz w:val="20"/>
          <w:szCs w:val="20"/>
        </w:rPr>
      </w:pPr>
    </w:p>
    <w:p w14:paraId="20132F97" w14:textId="5A2D6028" w:rsidR="00FB3DFF" w:rsidRDefault="00000000">
      <w:pPr>
        <w:spacing w:line="280" w:lineRule="auto"/>
        <w:jc w:val="both"/>
        <w:rPr>
          <w:rFonts w:ascii="Aptos" w:eastAsia="Aptos" w:hAnsi="Aptos" w:cs="Aptos"/>
          <w:sz w:val="20"/>
          <w:szCs w:val="20"/>
        </w:rPr>
      </w:pPr>
      <w:r>
        <w:rPr>
          <w:rFonts w:ascii="Aptos" w:eastAsia="Aptos" w:hAnsi="Aptos" w:cs="Aptos"/>
          <w:sz w:val="20"/>
          <w:szCs w:val="20"/>
        </w:rPr>
        <w:t xml:space="preserve">{{/web_app|mobile_app|web_mobile_app}}</w:t>
      </w:r>
    </w:p>
    <w:p w14:paraId="7BE539D0" w14:textId="726D9C3D" w:rsidR="00FB3DFF" w:rsidRDefault="00000000">
      <w:pPr>
        <w:keepNext/>
        <w:keepLines/>
        <w:spacing w:before="200" w:after="40" w:line="280" w:lineRule="auto"/>
        <w:jc w:val="both"/>
        <w:rPr>
          <w:rFonts w:ascii="Aptos" w:eastAsia="Aptos" w:hAnsi="Aptos" w:cs="Aptos"/>
          <w:b/>
          <w:bCs/>
          <w:color w:val="1F1F1F"/>
          <w:sz w:val="20"/>
          <w:szCs w:val="20"/>
        </w:rPr>
      </w:pPr>
      <w:r>
        <w:rPr>
          <w:rFonts w:ascii="Aptos" w:eastAsia="Aptos" w:hAnsi="Aptos" w:cs="Aptos"/>
          <w:b/>
          <w:bCs/>
          <w:color w:val="1F1F1F"/>
          <w:sz w:val="20"/>
          <w:szCs w:val="20"/>
        </w:rPr>
        <w:t xml:space="preserve">2.3 Supported environments and Client accounts</w:t>
      </w:r>
    </w:p>
    <w:p w14:paraId="6C76F5BD" w14:textId="7C82DE34" w:rsidR="00FB3DFF" w:rsidRDefault="00000000">
      <w:pPr>
        <w:spacing w:line="280" w:lineRule="auto"/>
        <w:jc w:val="both"/>
        <w:rPr>
          <w:rFonts w:ascii="Aptos" w:eastAsia="Aptos" w:hAnsi="Aptos" w:cs="Aptos"/>
          <w:sz w:val="20"/>
          <w:szCs w:val="20"/>
        </w:rPr>
      </w:pPr>
      <w:r>
        <w:rPr>
          <w:rFonts w:ascii="Aptos" w:eastAsia="Aptos" w:hAnsi="Aptos" w:cs="Aptos"/>
          <w:sz w:val="20"/>
          <w:szCs w:val="20"/>
        </w:rPr>
        <w:t xml:space="preserve">{{?website}}</w:t>
      </w:r>
    </w:p>
    <w:p w14:paraId="7B9E330F" w14:textId="50C5AC04" w:rsidR="00FB3DFF" w:rsidRDefault="00000000">
      <w:pPr>
        <w:spacing w:line="280" w:lineRule="auto"/>
        <w:jc w:val="both"/>
        <w:rPr>
          <w:rFonts w:ascii="Aptos" w:eastAsia="Aptos" w:hAnsi="Aptos" w:cs="Aptos"/>
          <w:sz w:val="20"/>
          <w:szCs w:val="20"/>
        </w:rPr>
      </w:pPr>
      <w:r>
        <w:rPr>
          <w:rFonts w:ascii="Aptos" w:eastAsia="Aptos" w:hAnsi="Aptos" w:cs="Aptos"/>
          <w:sz w:val="20"/>
          <w:szCs w:val="20"/>
        </w:rPr>
        <w:t xml:space="preserve">The </w:t>
      </w:r>
      <w:r>
        <w:rPr>
          <w:rFonts w:ascii="Aptos" w:eastAsia="Aptos" w:hAnsi="Aptos" w:cs="Aptos"/>
          <w:sz w:val="20"/>
          <w:szCs w:val="20"/>
        </w:rPr>
        <w:t xml:space="preserve">{{deliverable}}</w:t>
      </w:r>
      <w:r>
        <w:rPr>
          <w:rFonts w:ascii="Aptos" w:eastAsia="Aptos" w:hAnsi="Aptos" w:cs="Aptos"/>
          <w:sz w:val="20"/>
          <w:szCs w:val="20"/>
        </w:rPr>
        <w:t xml:space="preserve"> will be built to work on the current and previous major versions of Chrome, Safari, Edge and Firefox, on desktop, tablet and mobile screens.</w:t>
      </w:r>
    </w:p>
    <w:p w14:paraId="6EBA2891" w14:textId="4791F743" w:rsidR="00FB3DFF" w:rsidRDefault="00000000">
      <w:pPr>
        <w:spacing w:line="280" w:lineRule="auto"/>
        <w:jc w:val="both"/>
        <w:rPr>
          <w:rFonts w:ascii="Aptos" w:eastAsia="Aptos" w:hAnsi="Aptos" w:cs="Aptos"/>
          <w:sz w:val="20"/>
          <w:szCs w:val="20"/>
        </w:rPr>
      </w:pPr>
      <w:r>
        <w:rPr>
          <w:rFonts w:ascii="Aptos" w:eastAsia="Aptos" w:hAnsi="Aptos" w:cs="Aptos"/>
          <w:sz w:val="20"/>
          <w:szCs w:val="20"/>
        </w:rPr>
        <w:t xml:space="preserve">{{/website}}</w:t>
      </w:r>
    </w:p>
    <w:p w14:paraId="406E3B31" w14:textId="7A65861C" w:rsidR="00FB3DFF" w:rsidRDefault="00000000">
      <w:pPr>
        <w:spacing w:line="280" w:lineRule="auto"/>
        <w:jc w:val="both"/>
        <w:rPr>
          <w:rFonts w:ascii="Aptos" w:eastAsia="Aptos" w:hAnsi="Aptos" w:cs="Aptos"/>
          <w:sz w:val="20"/>
          <w:szCs w:val="20"/>
        </w:rPr>
      </w:pPr>
      <w:r>
        <w:rPr>
          <w:rFonts w:ascii="Aptos" w:eastAsia="Aptos" w:hAnsi="Aptos" w:cs="Aptos"/>
          <w:sz w:val="20"/>
          <w:szCs w:val="20"/>
        </w:rPr>
        <w:t xml:space="preserve">{{?web_app}}</w:t>
      </w:r>
    </w:p>
    <w:p w14:paraId="7E895B9F" w14:textId="1B6A3FA5" w:rsidR="00FB3DFF" w:rsidRDefault="00FB3DFF">
      <w:pPr>
        <w:spacing w:line="140" w:lineRule="auto"/>
        <w:jc w:val="both"/>
        <w:rPr>
          <w:rFonts w:ascii="Aptos" w:eastAsia="Aptos" w:hAnsi="Aptos" w:cs="Aptos"/>
          <w:sz w:val="20"/>
          <w:szCs w:val="20"/>
        </w:rPr>
      </w:pPr>
    </w:p>
    <w:p w14:paraId="52A70696" w14:textId="1BBB959A" w:rsidR="00FB3DFF" w:rsidRDefault="00000000">
      <w:pPr>
        <w:spacing w:line="280" w:lineRule="auto"/>
        <w:jc w:val="both"/>
        <w:rPr>
          <w:rFonts w:ascii="Aptos" w:eastAsia="Aptos" w:hAnsi="Aptos" w:cs="Aptos"/>
          <w:sz w:val="20"/>
          <w:szCs w:val="20"/>
        </w:rPr>
      </w:pPr>
      <w:r>
        <w:rPr>
          <w:rFonts w:ascii="Aptos" w:eastAsia="Aptos" w:hAnsi="Aptos" w:cs="Aptos"/>
          <w:sz w:val="20"/>
          <w:szCs w:val="20"/>
        </w:rPr>
        <w:t xml:space="preserve">The </w:t>
      </w:r>
      <w:r>
        <w:rPr>
          <w:rFonts w:ascii="Aptos" w:eastAsia="Aptos" w:hAnsi="Aptos" w:cs="Aptos"/>
          <w:sz w:val="20"/>
          <w:szCs w:val="20"/>
        </w:rPr>
        <w:t xml:space="preserve">{{deliverable}}</w:t>
      </w:r>
      <w:r>
        <w:rPr>
          <w:rFonts w:ascii="Aptos" w:eastAsia="Aptos" w:hAnsi="Aptos" w:cs="Aptos"/>
          <w:sz w:val="20"/>
          <w:szCs w:val="20"/>
        </w:rPr>
        <w:t xml:space="preserve"> will be built to work on the current and previous major versions of Chrome, Safari, Edge and Firefox, on desktop and mobile.</w:t>
      </w:r>
    </w:p>
    <w:p w14:paraId="3BD918E1" w14:textId="726FCF9A" w:rsidR="00FB3DFF" w:rsidRDefault="00000000">
      <w:pPr>
        <w:spacing w:line="280" w:lineRule="auto"/>
        <w:jc w:val="both"/>
        <w:rPr>
          <w:rFonts w:ascii="Aptos" w:eastAsia="Aptos" w:hAnsi="Aptos" w:cs="Aptos"/>
          <w:sz w:val="20"/>
          <w:szCs w:val="20"/>
        </w:rPr>
      </w:pPr>
      <w:r>
        <w:rPr>
          <w:rFonts w:ascii="Aptos" w:eastAsia="Aptos" w:hAnsi="Aptos" w:cs="Aptos"/>
          <w:sz w:val="20"/>
          <w:szCs w:val="20"/>
        </w:rPr>
        <w:t xml:space="preserve">{{/web_app}}</w:t>
      </w:r>
    </w:p>
    <w:p w14:paraId="53E8277F" w14:textId="1465472F" w:rsidR="00FB3DFF" w:rsidRDefault="00000000">
      <w:pPr>
        <w:spacing w:line="280" w:lineRule="auto"/>
        <w:jc w:val="both"/>
        <w:rPr>
          <w:rFonts w:ascii="Aptos" w:eastAsia="Aptos" w:hAnsi="Aptos" w:cs="Aptos"/>
          <w:sz w:val="20"/>
          <w:szCs w:val="20"/>
        </w:rPr>
      </w:pPr>
      <w:r>
        <w:rPr>
          <w:rFonts w:ascii="Aptos" w:eastAsia="Aptos" w:hAnsi="Aptos" w:cs="Aptos"/>
          <w:sz w:val="20"/>
          <w:szCs w:val="20"/>
        </w:rPr>
        <w:t xml:space="preserve">{{?mobile_app}}</w:t>
      </w:r>
    </w:p>
    <w:p w14:paraId="64B542D8" w14:textId="55B96646" w:rsidR="00FB3DFF" w:rsidRDefault="00FB3DFF">
      <w:pPr>
        <w:spacing w:line="140" w:lineRule="auto"/>
        <w:jc w:val="both"/>
        <w:rPr>
          <w:rFonts w:ascii="Aptos" w:eastAsia="Aptos" w:hAnsi="Aptos" w:cs="Aptos"/>
          <w:sz w:val="20"/>
          <w:szCs w:val="20"/>
        </w:rPr>
      </w:pPr>
    </w:p>
    <w:p w14:paraId="72D2CDBF" w14:textId="378CED3A" w:rsidR="00FB3DFF" w:rsidRDefault="00000000">
      <w:pPr>
        <w:spacing w:line="280" w:lineRule="auto"/>
        <w:jc w:val="both"/>
        <w:rPr>
          <w:rFonts w:ascii="Aptos" w:eastAsia="Aptos" w:hAnsi="Aptos" w:cs="Aptos"/>
          <w:sz w:val="20"/>
          <w:szCs w:val="20"/>
        </w:rPr>
      </w:pPr>
      <w:r>
        <w:rPr>
          <w:rFonts w:ascii="Aptos" w:eastAsia="Aptos" w:hAnsi="Aptos" w:cs="Aptos"/>
          <w:sz w:val="20"/>
          <w:szCs w:val="20"/>
        </w:rPr>
        <w:t xml:space="preserve">The </w:t>
      </w:r>
      <w:r>
        <w:rPr>
          <w:rFonts w:ascii="Aptos" w:eastAsia="Aptos" w:hAnsi="Aptos" w:cs="Aptos"/>
          <w:sz w:val="20"/>
          <w:szCs w:val="20"/>
        </w:rPr>
        <w:t xml:space="preserve">{{deliverable}}</w:t>
      </w:r>
      <w:r>
        <w:rPr>
          <w:rFonts w:ascii="Aptos" w:eastAsia="Aptos" w:hAnsi="Aptos" w:cs="Aptos"/>
          <w:sz w:val="20"/>
          <w:szCs w:val="20"/>
        </w:rPr>
        <w:t xml:space="preserve"> will be built to work on </w:t>
      </w:r>
      <w:r>
        <w:rPr>
          <w:rFonts w:ascii="Aptos" w:eastAsia="Aptos" w:hAnsi="Aptos" w:cs="Aptos"/>
          <w:sz w:val="20"/>
          <w:szCs w:val="20"/>
        </w:rPr>
        <w:t xml:space="preserve">{{scope.devices}}</w:t>
      </w:r>
      <w:r>
        <w:rPr>
          <w:rFonts w:ascii="Aptos" w:eastAsia="Aptos" w:hAnsi="Aptos" w:cs="Aptos"/>
          <w:sz w:val="20"/>
          <w:szCs w:val="20"/>
        </w:rPr>
        <w:t xml:space="preserve">. It is tested on a representative set of current devices for each operating system, not on every model. Tablet layouts are included only where section 2.2 lists them.</w:t>
      </w:r>
    </w:p>
    <w:p w14:paraId="49DF14DC" w14:textId="10C2BDC8" w:rsidR="00FB3DFF" w:rsidRDefault="00000000">
      <w:pPr>
        <w:spacing w:line="280" w:lineRule="auto"/>
        <w:jc w:val="both"/>
        <w:rPr>
          <w:rFonts w:ascii="Aptos" w:eastAsia="Aptos" w:hAnsi="Aptos" w:cs="Aptos"/>
          <w:sz w:val="20"/>
          <w:szCs w:val="20"/>
        </w:rPr>
      </w:pPr>
      <w:r>
        <w:rPr>
          <w:rFonts w:ascii="Aptos" w:eastAsia="Aptos" w:hAnsi="Aptos" w:cs="Aptos"/>
          <w:sz w:val="20"/>
          <w:szCs w:val="20"/>
        </w:rPr>
        <w:t xml:space="preserve">{{/mobile_app}}</w:t>
      </w:r>
    </w:p>
    <w:p w14:paraId="7399F1C4" w14:textId="714BF73C" w:rsidR="00FB3DFF" w:rsidRDefault="00000000">
      <w:pPr>
        <w:spacing w:line="280" w:lineRule="auto"/>
        <w:jc w:val="both"/>
        <w:rPr>
          <w:rFonts w:ascii="Aptos" w:eastAsia="Aptos" w:hAnsi="Aptos" w:cs="Aptos"/>
          <w:sz w:val="20"/>
          <w:szCs w:val="20"/>
        </w:rPr>
      </w:pPr>
      <w:r>
        <w:rPr>
          <w:rFonts w:ascii="Aptos" w:eastAsia="Aptos" w:hAnsi="Aptos" w:cs="Aptos"/>
          <w:sz w:val="20"/>
          <w:szCs w:val="20"/>
        </w:rPr>
        <w:t xml:space="preserve">{{?web_mobile_app}}</w:t>
      </w:r>
    </w:p>
    <w:p w14:paraId="73C20E84" w14:textId="20841590" w:rsidR="00FB3DFF" w:rsidRDefault="00FB3DFF">
      <w:pPr>
        <w:spacing w:line="140" w:lineRule="auto"/>
        <w:jc w:val="both"/>
        <w:rPr>
          <w:rFonts w:ascii="Aptos" w:eastAsia="Aptos" w:hAnsi="Aptos" w:cs="Aptos"/>
          <w:sz w:val="20"/>
          <w:szCs w:val="20"/>
        </w:rPr>
      </w:pPr>
    </w:p>
    <w:p w14:paraId="4F895933" w14:textId="17E7E717" w:rsidR="00FB3DFF" w:rsidRDefault="00000000">
      <w:pPr>
        <w:spacing w:line="280" w:lineRule="auto"/>
        <w:jc w:val="both"/>
        <w:rPr>
          <w:rFonts w:ascii="Aptos" w:eastAsia="Aptos" w:hAnsi="Aptos" w:cs="Aptos"/>
          <w:sz w:val="20"/>
          <w:szCs w:val="20"/>
        </w:rPr>
      </w:pPr>
      <w:r>
        <w:rPr>
          <w:rFonts w:ascii="Aptos" w:eastAsia="Aptos" w:hAnsi="Aptos" w:cs="Aptos"/>
          <w:sz w:val="20"/>
          <w:szCs w:val="20"/>
        </w:rPr>
        <w:t xml:space="preserve">The web app will be built to work on the current and previous major versions of Chrome, Safari, Edge and Firefox, on desktop and mobile, and the mobile app on </w:t>
      </w:r>
      <w:r>
        <w:rPr>
          <w:rFonts w:ascii="Aptos" w:eastAsia="Aptos" w:hAnsi="Aptos" w:cs="Aptos"/>
          <w:sz w:val="20"/>
          <w:szCs w:val="20"/>
        </w:rPr>
        <w:t xml:space="preserve">{{scope.devices}}</w:t>
      </w:r>
      <w:r>
        <w:rPr>
          <w:rFonts w:ascii="Aptos" w:eastAsia="Aptos" w:hAnsi="Aptos" w:cs="Aptos"/>
          <w:sz w:val="20"/>
          <w:szCs w:val="20"/>
        </w:rPr>
        <w:t xml:space="preserve">. The mobile app is tested on a representative set of current devices for each operating system, not on every model. Tablet layouts are included only where section 2.2 lists them.</w:t>
      </w:r>
    </w:p>
    <w:p w14:paraId="6CFAF88E" w14:textId="47848463" w:rsidR="00FB3DFF" w:rsidRDefault="00000000">
      <w:pPr>
        <w:spacing w:line="280" w:lineRule="auto"/>
        <w:jc w:val="both"/>
        <w:rPr>
          <w:rFonts w:ascii="Aptos" w:eastAsia="Aptos" w:hAnsi="Aptos" w:cs="Aptos"/>
          <w:sz w:val="20"/>
          <w:szCs w:val="20"/>
        </w:rPr>
      </w:pPr>
      <w:r>
        <w:rPr>
          <w:rFonts w:ascii="Aptos" w:eastAsia="Aptos" w:hAnsi="Aptos" w:cs="Aptos"/>
          <w:sz w:val="20"/>
          <w:szCs w:val="20"/>
        </w:rPr>
        <w:t xml:space="preserve">{{/web_mobile_app}}</w:t>
      </w:r>
    </w:p>
    <w:p w14:paraId="2BF247CB" w14:textId="7CC9B8B2" w:rsidR="00FB3DFF" w:rsidRDefault="00FB3DFF">
      <w:pPr>
        <w:spacing w:line="140" w:lineRule="auto"/>
        <w:jc w:val="both"/>
        <w:rPr>
          <w:rFonts w:ascii="Aptos" w:eastAsia="Aptos" w:hAnsi="Aptos" w:cs="Aptos"/>
          <w:sz w:val="20"/>
          <w:szCs w:val="20"/>
        </w:rPr>
      </w:pPr>
    </w:p>
    <w:p w14:paraId="7524EC17" w14:textId="38F21B82" w:rsidR="00FB3DFF" w:rsidRDefault="00000000">
      <w:pPr>
        <w:spacing w:line="280" w:lineRule="auto"/>
        <w:jc w:val="both"/>
        <w:rPr>
          <w:rFonts w:ascii="Aptos" w:eastAsia="Aptos" w:hAnsi="Aptos" w:cs="Aptos"/>
          <w:sz w:val="20"/>
          <w:szCs w:val="20"/>
        </w:rPr>
      </w:pPr>
      <w:r>
        <w:rPr>
          <w:rFonts w:ascii="Aptos" w:eastAsia="Aptos" w:hAnsi="Aptos" w:cs="Aptos"/>
          <w:sz w:val="20"/>
          <w:szCs w:val="20"/>
        </w:rPr>
        <w:t xml:space="preserve">The Provider follows good accessibility practice, such as readable contrast, text alternatives for images and keyboard access where the platform allows. This is not a warranty of legal compliance or a certification against an accessibility standard (such as WCAG 2.2 Level AA), which is included only if agreed in writing before design begins.</w:t>
      </w:r>
    </w:p>
    <w:p w14:paraId="59D04C35" w14:textId="28CCEFD1" w:rsidR="00FB3DFF" w:rsidRDefault="00000000">
      <w:pPr>
        <w:spacing w:line="280" w:lineRule="auto"/>
        <w:jc w:val="both"/>
        <w:rPr>
          <w:rFonts w:ascii="Aptos" w:eastAsia="Aptos" w:hAnsi="Aptos" w:cs="Aptos"/>
          <w:sz w:val="20"/>
          <w:szCs w:val="20"/>
        </w:rPr>
      </w:pPr>
      <w:r>
        <w:rPr>
          <w:rFonts w:ascii="Aptos" w:eastAsia="Aptos" w:hAnsi="Aptos" w:cs="Aptos"/>
          <w:sz w:val="20"/>
          <w:szCs w:val="20"/>
        </w:rPr>
        <w:t xml:space="preserve">{{?website}}</w:t>
      </w:r>
    </w:p>
    <w:p w14:paraId="35D91013" w14:textId="12D24225" w:rsidR="00FB3DFF" w:rsidRDefault="00FB3DFF">
      <w:pPr>
        <w:spacing w:line="140" w:lineRule="auto"/>
        <w:jc w:val="both"/>
        <w:rPr>
          <w:rFonts w:ascii="Aptos" w:eastAsia="Aptos" w:hAnsi="Aptos" w:cs="Aptos"/>
          <w:sz w:val="20"/>
          <w:szCs w:val="20"/>
        </w:rPr>
      </w:pPr>
    </w:p>
    <w:p w14:paraId="71CE4B78" w14:textId="3F4635E0" w:rsidR="00FB3DFF" w:rsidRDefault="00000000">
      <w:pPr>
        <w:spacing w:line="280" w:lineRule="auto"/>
        <w:jc w:val="both"/>
        <w:rPr>
          <w:rFonts w:ascii="Aptos" w:eastAsia="Aptos" w:hAnsi="Aptos" w:cs="Aptos"/>
          <w:sz w:val="20"/>
          <w:szCs w:val="20"/>
        </w:rPr>
      </w:pPr>
      <w:r>
        <w:rPr>
          <w:rFonts w:ascii="Aptos" w:eastAsia="Aptos" w:hAnsi="Aptos" w:cs="Aptos"/>
          <w:sz w:val="20"/>
          <w:szCs w:val="20"/>
        </w:rPr>
        <w:t xml:space="preserve">The following are held in the Client’s name and paid for by the Client directly: the domain name, the hosting account, and any email service. Licences for premium themes or plugins and stock images are bought in the Client’s name where the supplier allows, or bought by the Provider for the Client under section 5.0 and transferred at handover where the licence permits.</w:t>
      </w:r>
    </w:p>
    <w:p w14:paraId="320BDC34" w14:textId="57F52617" w:rsidR="00FB3DFF" w:rsidRDefault="00000000">
      <w:pPr>
        <w:spacing w:line="280" w:lineRule="auto"/>
        <w:jc w:val="both"/>
        <w:rPr>
          <w:rFonts w:ascii="Aptos" w:eastAsia="Aptos" w:hAnsi="Aptos" w:cs="Aptos"/>
          <w:sz w:val="20"/>
          <w:szCs w:val="20"/>
        </w:rPr>
      </w:pPr>
      <w:r>
        <w:rPr>
          <w:rFonts w:ascii="Aptos" w:eastAsia="Aptos" w:hAnsi="Aptos" w:cs="Aptos"/>
          <w:sz w:val="20"/>
          <w:szCs w:val="20"/>
        </w:rPr>
        <w:t xml:space="preserve">{{/website}}</w:t>
      </w:r>
    </w:p>
    <w:p w14:paraId="4661783E" w14:textId="7DDCA2EB" w:rsidR="00FB3DFF" w:rsidRDefault="00000000">
      <w:pPr>
        <w:spacing w:line="280" w:lineRule="auto"/>
        <w:jc w:val="both"/>
        <w:rPr>
          <w:rFonts w:ascii="Aptos" w:eastAsia="Aptos" w:hAnsi="Aptos" w:cs="Aptos"/>
          <w:sz w:val="20"/>
          <w:szCs w:val="20"/>
        </w:rPr>
      </w:pPr>
      <w:r>
        <w:rPr>
          <w:rFonts w:ascii="Aptos" w:eastAsia="Aptos" w:hAnsi="Aptos" w:cs="Aptos"/>
          <w:sz w:val="20"/>
          <w:szCs w:val="20"/>
        </w:rPr>
        <w:t xml:space="preserve">{{?web_app}}</w:t>
      </w:r>
    </w:p>
    <w:p w14:paraId="455F7133" w14:textId="25322CC0" w:rsidR="00FB3DFF" w:rsidRDefault="00FB3DFF">
      <w:pPr>
        <w:spacing w:line="140" w:lineRule="auto"/>
        <w:jc w:val="both"/>
        <w:rPr>
          <w:rFonts w:ascii="Aptos" w:eastAsia="Aptos" w:hAnsi="Aptos" w:cs="Aptos"/>
          <w:sz w:val="20"/>
          <w:szCs w:val="20"/>
        </w:rPr>
      </w:pPr>
    </w:p>
    <w:p w14:paraId="2B470391" w14:textId="13A1B8C8" w:rsidR="00FB3DFF" w:rsidRDefault="00000000">
      <w:pPr>
        <w:spacing w:line="280" w:lineRule="auto"/>
        <w:jc w:val="both"/>
        <w:rPr>
          <w:rFonts w:ascii="Aptos" w:eastAsia="Aptos" w:hAnsi="Aptos" w:cs="Aptos"/>
          <w:sz w:val="20"/>
          <w:szCs w:val="20"/>
        </w:rPr>
      </w:pPr>
      <w:r>
        <w:rPr>
          <w:rFonts w:ascii="Aptos" w:eastAsia="Aptos" w:hAnsi="Aptos" w:cs="Aptos"/>
          <w:sz w:val="20"/>
          <w:szCs w:val="20"/>
        </w:rPr>
        <w:t xml:space="preserve">The following are held in the Client’s name and paid for by the Client directly: the domain name, and the hosting and cloud accounts the </w:t>
      </w:r>
      <w:r>
        <w:rPr>
          <w:rFonts w:ascii="Aptos" w:eastAsia="Aptos" w:hAnsi="Aptos" w:cs="Aptos"/>
          <w:sz w:val="20"/>
          <w:szCs w:val="20"/>
        </w:rPr>
        <w:t xml:space="preserve">{{deliverable}}</w:t>
      </w:r>
      <w:r>
        <w:rPr>
          <w:rFonts w:ascii="Aptos" w:eastAsia="Aptos" w:hAnsi="Aptos" w:cs="Aptos"/>
          <w:sz w:val="20"/>
          <w:szCs w:val="20"/>
        </w:rPr>
        <w:t xml:space="preserve"> runs on, including its database, email and any other service listed in section 2.2.</w:t>
      </w:r>
    </w:p>
    <w:p w14:paraId="10C48001" w14:textId="622FC800" w:rsidR="00FB3DFF" w:rsidRDefault="00000000">
      <w:pPr>
        <w:spacing w:line="280" w:lineRule="auto"/>
        <w:jc w:val="both"/>
        <w:rPr>
          <w:rFonts w:ascii="Aptos" w:eastAsia="Aptos" w:hAnsi="Aptos" w:cs="Aptos"/>
          <w:sz w:val="20"/>
          <w:szCs w:val="20"/>
        </w:rPr>
      </w:pPr>
      <w:r>
        <w:rPr>
          <w:rFonts w:ascii="Aptos" w:eastAsia="Aptos" w:hAnsi="Aptos" w:cs="Aptos"/>
          <w:sz w:val="20"/>
          <w:szCs w:val="20"/>
        </w:rPr>
        <w:t xml:space="preserve">{{/web_app}}</w:t>
      </w:r>
    </w:p>
    <w:p w14:paraId="7903B434" w14:textId="3576E1C9" w:rsidR="00FB3DFF" w:rsidRDefault="00000000">
      <w:pPr>
        <w:spacing w:line="280" w:lineRule="auto"/>
        <w:jc w:val="both"/>
        <w:rPr>
          <w:rFonts w:ascii="Aptos" w:eastAsia="Aptos" w:hAnsi="Aptos" w:cs="Aptos"/>
          <w:sz w:val="20"/>
          <w:szCs w:val="20"/>
        </w:rPr>
      </w:pPr>
      <w:r>
        <w:rPr>
          <w:rFonts w:ascii="Aptos" w:eastAsia="Aptos" w:hAnsi="Aptos" w:cs="Aptos"/>
          <w:sz w:val="20"/>
          <w:szCs w:val="20"/>
        </w:rPr>
        <w:t xml:space="preserve">{{?mobile_app|web_mobile_app}}</w:t>
      </w:r>
    </w:p>
    <w:p w14:paraId="7BE3DD41" w14:textId="415E2A46" w:rsidR="00FB3DFF" w:rsidRDefault="00FB3DFF">
      <w:pPr>
        <w:spacing w:line="140" w:lineRule="auto"/>
        <w:jc w:val="both"/>
        <w:rPr>
          <w:rFonts w:ascii="Aptos" w:eastAsia="Aptos" w:hAnsi="Aptos" w:cs="Aptos"/>
          <w:sz w:val="20"/>
          <w:szCs w:val="20"/>
        </w:rPr>
      </w:pPr>
    </w:p>
    <w:p w14:paraId="7F4B06D8" w14:textId="45AAEB37" w:rsidR="00FB3DFF" w:rsidRDefault="00000000">
      <w:pPr>
        <w:spacing w:line="280" w:lineRule="auto"/>
        <w:jc w:val="both"/>
        <w:rPr>
          <w:rFonts w:ascii="Aptos" w:eastAsia="Aptos" w:hAnsi="Aptos" w:cs="Aptos"/>
          <w:sz w:val="20"/>
          <w:szCs w:val="20"/>
        </w:rPr>
      </w:pPr>
      <w:r>
        <w:rPr>
          <w:rFonts w:ascii="Aptos" w:eastAsia="Aptos" w:hAnsi="Aptos" w:cs="Aptos"/>
          <w:sz w:val="20"/>
          <w:szCs w:val="20"/>
        </w:rPr>
        <w:t xml:space="preserve">The following are held in the Client’s name and paid for by the Client directly: the domain name, the hosting and cloud accounts the </w:t>
      </w:r>
      <w:r>
        <w:rPr>
          <w:rFonts w:ascii="Aptos" w:eastAsia="Aptos" w:hAnsi="Aptos" w:cs="Aptos"/>
          <w:sz w:val="20"/>
          <w:szCs w:val="20"/>
        </w:rPr>
        <w:t xml:space="preserve">{{deliverable}}</w:t>
      </w:r>
      <w:r>
        <w:rPr>
          <w:rFonts w:ascii="Aptos" w:eastAsia="Aptos" w:hAnsi="Aptos" w:cs="Aptos"/>
          <w:sz w:val="20"/>
          <w:szCs w:val="20"/>
        </w:rPr>
        <w:t xml:space="preserve"> runs on, including its database, email and any other service listed in section 2.2, and each app store developer account the </w:t>
      </w:r>
      <w:r>
        <w:rPr>
          <w:rFonts w:ascii="Aptos" w:eastAsia="Aptos" w:hAnsi="Aptos" w:cs="Aptos"/>
          <w:sz w:val="20"/>
          <w:szCs w:val="20"/>
        </w:rPr>
        <w:t xml:space="preserve">{{store_app}}</w:t>
      </w:r>
      <w:r>
        <w:rPr>
          <w:rFonts w:ascii="Aptos" w:eastAsia="Aptos" w:hAnsi="Aptos" w:cs="Aptos"/>
          <w:sz w:val="20"/>
          <w:szCs w:val="20"/>
        </w:rPr>
        <w:t xml:space="preserve"> is published under, being the Apple Developer Program and Google Play Console. The Client enrols in each store as the account holder, in its organisation’s name, and gives the Provider a developer role.</w:t>
      </w:r>
    </w:p>
    <w:p w14:paraId="2E04B895" w14:textId="125B5DC0" w:rsidR="00FB3DFF" w:rsidRDefault="00000000">
      <w:pPr>
        <w:spacing w:line="280" w:lineRule="auto"/>
        <w:jc w:val="both"/>
        <w:rPr>
          <w:rFonts w:ascii="Aptos" w:eastAsia="Aptos" w:hAnsi="Aptos" w:cs="Aptos"/>
          <w:sz w:val="20"/>
          <w:szCs w:val="20"/>
        </w:rPr>
      </w:pPr>
      <w:r>
        <w:rPr>
          <w:rFonts w:ascii="Aptos" w:eastAsia="Aptos" w:hAnsi="Aptos" w:cs="Aptos"/>
          <w:sz w:val="20"/>
          <w:szCs w:val="20"/>
        </w:rPr>
        <w:t xml:space="preserve">{{/mobile_app|web_mobile_app}}</w:t>
      </w:r>
    </w:p>
    <w:p w14:paraId="22C49EAD" w14:textId="3DDB05E1" w:rsidR="00FB3DFF" w:rsidRDefault="00000000">
      <w:pPr>
        <w:keepNext/>
        <w:keepLines/>
        <w:spacing w:before="200" w:after="40" w:line="280" w:lineRule="auto"/>
        <w:jc w:val="both"/>
        <w:rPr>
          <w:rFonts w:ascii="Aptos" w:eastAsia="Aptos" w:hAnsi="Aptos" w:cs="Aptos"/>
          <w:b/>
          <w:bCs/>
          <w:color w:val="1F1F1F"/>
          <w:sz w:val="20"/>
          <w:szCs w:val="20"/>
        </w:rPr>
      </w:pPr>
      <w:r>
        <w:rPr>
          <w:rFonts w:ascii="Aptos" w:eastAsia="Aptos" w:hAnsi="Aptos" w:cs="Aptos"/>
          <w:b/>
          <w:bCs/>
          <w:color w:val="1F1F1F"/>
          <w:sz w:val="20"/>
          <w:szCs w:val="20"/>
        </w:rPr>
        <w:t xml:space="preserve">2.4 Exclusions</w:t>
      </w:r>
    </w:p>
    <w:p w14:paraId="7DCD9434" w14:textId="3CDE915A" w:rsidR="00FB3DFF" w:rsidRDefault="00000000">
      <w:pPr>
        <w:spacing w:line="280" w:lineRule="auto"/>
        <w:jc w:val="both"/>
        <w:rPr>
          <w:rFonts w:ascii="Aptos" w:eastAsia="Aptos" w:hAnsi="Aptos" w:cs="Aptos"/>
          <w:sz w:val="20"/>
          <w:szCs w:val="20"/>
        </w:rPr>
      </w:pPr>
      <w:r>
        <w:rPr>
          <w:rFonts w:ascii="Aptos" w:eastAsia="Aptos" w:hAnsi="Aptos" w:cs="Aptos"/>
          <w:sz w:val="20"/>
          <w:szCs w:val="20"/>
        </w:rPr>
        <w:t xml:space="preserve">The following are not included in this Agreement and will be quoted separately if the Client requires them: </w:t>
      </w:r>
      <w:r>
        <w:rPr>
          <w:rFonts w:ascii="Aptos" w:eastAsia="Aptos" w:hAnsi="Aptos" w:cs="Aptos"/>
          <w:sz w:val="20"/>
          <w:szCs w:val="20"/>
        </w:rPr>
        <w:t xml:space="preserve">{{scope.exclusions}}</w:t>
      </w:r>
      <w:r>
        <w:rPr>
          <w:rFonts w:ascii="Aptos" w:eastAsia="Aptos" w:hAnsi="Aptos" w:cs="Aptos"/>
          <w:sz w:val="20"/>
          <w:szCs w:val="20"/>
        </w:rPr>
        <w:t xml:space="preserve">.</w:t>
      </w:r>
    </w:p>
    <w:p w14:paraId="51CEF6E5" w14:textId="7BBDE53D" w:rsidR="00FB3DFF" w:rsidRDefault="00000000">
      <w:pPr>
        <w:spacing w:line="280" w:lineRule="auto"/>
        <w:jc w:val="both"/>
        <w:rPr>
          <w:rFonts w:ascii="Aptos" w:eastAsia="Aptos" w:hAnsi="Aptos" w:cs="Aptos"/>
          <w:sz w:val="20"/>
          <w:szCs w:val="20"/>
        </w:rPr>
      </w:pPr>
      <w:r>
        <w:rPr>
          <w:rFonts w:ascii="Aptos" w:eastAsia="Aptos" w:hAnsi="Aptos" w:cs="Aptos"/>
          <w:sz w:val="20"/>
          <w:szCs w:val="20"/>
        </w:rPr>
        <w:t xml:space="preserve">{{?web_app|mobile_app|web_mobile_app}}</w:t>
      </w:r>
    </w:p>
    <w:p w14:paraId="253164D2" w14:textId="60CB5133" w:rsidR="00FB3DFF" w:rsidRDefault="00FB3DFF">
      <w:pPr>
        <w:spacing w:line="140" w:lineRule="auto"/>
        <w:jc w:val="both"/>
        <w:rPr>
          <w:rFonts w:ascii="Aptos" w:eastAsia="Aptos" w:hAnsi="Aptos" w:cs="Aptos"/>
          <w:sz w:val="20"/>
          <w:szCs w:val="20"/>
        </w:rPr>
      </w:pPr>
    </w:p>
    <w:p w14:paraId="2A919514" w14:textId="3FC4CDC8" w:rsidR="00FB3DFF" w:rsidRDefault="00000000">
      <w:pPr>
        <w:spacing w:line="280" w:lineRule="auto"/>
        <w:jc w:val="both"/>
        <w:rPr>
          <w:rFonts w:ascii="Aptos" w:eastAsia="Aptos" w:hAnsi="Aptos" w:cs="Aptos"/>
          <w:sz w:val="20"/>
          <w:szCs w:val="20"/>
        </w:rPr>
      </w:pPr>
      <w:r>
        <w:rPr>
          <w:rFonts w:ascii="Aptos" w:eastAsia="Aptos" w:hAnsi="Aptos" w:cs="Aptos"/>
          <w:sz w:val="20"/>
          <w:szCs w:val="20"/>
        </w:rPr>
        <w:t xml:space="preserve">The Provider builds to current good practice for security, performance and accessibility, and is responsible for delivering the work described in section 2.1. The Provider does not warrant that the </w:t>
      </w:r>
      <w:r>
        <w:rPr>
          <w:rFonts w:ascii="Aptos" w:eastAsia="Aptos" w:hAnsi="Aptos" w:cs="Aptos"/>
          <w:sz w:val="20"/>
          <w:szCs w:val="20"/>
        </w:rPr>
        <w:t xml:space="preserve">{{deliverable}}</w:t>
      </w:r>
      <w:r>
        <w:rPr>
          <w:rFonts w:ascii="Aptos" w:eastAsia="Aptos" w:hAnsi="Aptos" w:cs="Aptos"/>
          <w:sz w:val="20"/>
          <w:szCs w:val="20"/>
        </w:rPr>
        <w:t xml:space="preserve"> will be free of every error or security weakness, since no software can be, but corrects defects in its work under section 4.1. The Provider cannot guarantee results that depend on matters outside its control, such as app store rankings, user or download numbers, ratings or reviews, conversion rates or revenue, and is not responsible for third-party services being available or uninterrupted.</w:t>
      </w:r>
    </w:p>
    <w:p w14:paraId="10F25380" w14:textId="33FF6269" w:rsidR="00FB3DFF" w:rsidRDefault="00000000">
      <w:pPr>
        <w:spacing w:line="280" w:lineRule="auto"/>
        <w:jc w:val="both"/>
        <w:rPr>
          <w:rFonts w:ascii="Aptos" w:eastAsia="Aptos" w:hAnsi="Aptos" w:cs="Aptos"/>
          <w:sz w:val="20"/>
          <w:szCs w:val="20"/>
        </w:rPr>
      </w:pPr>
      <w:r>
        <w:rPr>
          <w:rFonts w:ascii="Aptos" w:eastAsia="Aptos" w:hAnsi="Aptos" w:cs="Aptos"/>
          <w:sz w:val="20"/>
          <w:szCs w:val="20"/>
        </w:rPr>
        <w:t xml:space="preserve">{{/web_app|mobile_app|web_mobile_app}}</w:t>
      </w:r>
    </w:p>
    <w:p w14:paraId="48B55FE5" w14:textId="2B6600BE" w:rsidR="00FB3DFF" w:rsidRDefault="00000000">
      <w:pPr>
        <w:keepNext/>
        <w:keepLines/>
        <w:spacing w:before="200" w:after="40" w:line="280" w:lineRule="auto"/>
        <w:jc w:val="both"/>
        <w:rPr>
          <w:rFonts w:ascii="Aptos" w:eastAsia="Aptos" w:hAnsi="Aptos" w:cs="Aptos"/>
          <w:b/>
          <w:bCs/>
          <w:color w:val="1F1F1F"/>
          <w:sz w:val="20"/>
          <w:szCs w:val="20"/>
        </w:rPr>
      </w:pPr>
      <w:r>
        <w:rPr>
          <w:rFonts w:ascii="Aptos" w:eastAsia="Aptos" w:hAnsi="Aptos" w:cs="Aptos"/>
          <w:b/>
          <w:bCs/>
          <w:color w:val="1F1F1F"/>
          <w:sz w:val="20"/>
          <w:szCs w:val="20"/>
        </w:rPr>
        <w:t xml:space="preserve">2.5 Fees and payment schedule</w:t>
      </w:r>
    </w:p>
    <w:tbl>
      <w:tblPr>
        <w:tblStyle w:val="GridTable4-Accent3"/>
        <w:tblW w:w="8850" w:type="dxa"/>
        <w:tblLook w:val="04A0" w:firstRow="1" w:lastRow="0" w:firstColumn="1" w:lastColumn="0" w:noHBand="0" w:noVBand="1"/>
        <w:tblLayout w:type="fixed"/>
        <w:tblBorders>
          <w:top w:val="single" w:sz="18" w:space="0" w:color="D9D9D9"/>
          <w:left w:val="single" w:sz="18" w:space="0" w:color="D9D9D9"/>
          <w:bottom w:val="single" w:sz="18" w:space="0" w:color="D9D9D9"/>
          <w:right w:val="single" w:sz="18" w:space="0" w:color="D9D9D9"/>
          <w:insideH w:val="single" w:sz="18" w:space="0" w:color="D9D9D9"/>
          <w:insideV w:val="single" w:sz="18" w:space="0" w:color="D9D9D9"/>
        </w:tblBorders>
      </w:tblPr>
      <w:tblGrid>
        <w:gridCol w:w="1400"/>
        <w:gridCol w:w="4550"/>
        <w:gridCol w:w="1450"/>
        <w:gridCol w:w="1450"/>
      </w:tblGrid>
      <w:tr w:rsidR="00BE2257" w14:paraId="1864D375" w14:textId="4945BA22" w:rsidTr="007009E1">
        <w:trPr>
          <w:cnfStyle w:val="100000000000" w:firstRow="1" w:lastRow="0" w:firstColumn="0" w:lastColumn="0" w:oddVBand="0" w:evenVBand="0" w:oddHBand="0" w:evenHBand="0" w:firstRowFirstColumn="0" w:firstRowLastColumn="0" w:lastRowFirstColumn="0" w:lastRowLastColumn="0"/>
          <w:trHeight w:val="430"/>
        </w:trPr>
        <w:tc>
          <w:tcPr>
            <w:cnfStyle w:val="001000000000" w:firstRow="0" w:lastRow="0" w:firstColumn="1" w:lastColumn="0" w:oddVBand="0" w:evenVBand="0" w:oddHBand="0" w:evenHBand="0" w:firstRowFirstColumn="0" w:firstRowLastColumn="0" w:lastRowFirstColumn="0" w:lastRowLastColumn="0"/>
            <w:tcW w:w="1400" w:type="dxa"/>
            <w:shd w:val="clear" w:color="auto" w:fill="0C9476"/>
            <w:hideMark/>
            <w:tcBorders>
              <w:top w:val="outset" w:sz="6" w:space="0" w:color="0C9476"/>
              <w:left w:val="outset" w:sz="6" w:space="0" w:color="0C9476"/>
              <w:bottom w:val="outset" w:sz="6" w:space="0" w:color="0C9476"/>
              <w:right w:val="outset" w:sz="6" w:space="0" w:color="0C9476"/>
            </w:tcBorders>
          </w:tcPr>
          <w:p w14:paraId="151E377C" w14:textId="47A5AD57" w:rsidR="00BE2257" w:rsidRPr="00BE2257" w:rsidRDefault="00BE2257" w:rsidP="007009E1">
            <w:pPr>
              <w:spacing w:line="276" w:lineRule="auto"/>
              <w:rPr>
                <w:sz w:val="18"/>
                <w:szCs w:val="18"/>
                <w:lang w:val="en-US"/>
              </w:rPr>
            </w:pPr>
            <w:r w:rsidRPr="00BE2257">
              <w:rPr>
                <w:rFonts w:ascii="Aptos" w:hAnsi="Aptos" w:cs="Aptos" w:hint="cs" w:eastAsia="Aptos"/>
                <w:color w:val="FFFFFF"/>
                <w:sz w:val="18"/>
                <w:szCs w:val="18"/>
              </w:rPr>
              <w:t>Milestone</w:t>
            </w:r>
          </w:p>
        </w:tc>
        <w:tc>
          <w:tcPr>
            <w:tcW w:w="4550" w:type="dxa"/>
            <w:shd w:val="clear" w:color="auto" w:fill="0C9476"/>
            <w:hideMark/>
            <w:tcBorders>
              <w:top w:val="outset" w:sz="6" w:space="0" w:color="0C9476"/>
              <w:left w:val="outset" w:sz="6" w:space="0" w:color="0C9476"/>
              <w:bottom w:val="outset" w:sz="6" w:space="0" w:color="0C9476"/>
              <w:right w:val="outset" w:sz="6" w:space="0" w:color="0C9476"/>
            </w:tcBorders>
          </w:tcPr>
          <w:p w14:paraId="587CB610" w14:textId="7326C6AA" w:rsidR="00BE2257" w:rsidRPr="00BE2257" w:rsidRDefault="00BE2257" w:rsidP="007009E1">
            <w:pPr>
              <w:spacing w:line="276" w:lineRule="auto"/>
              <w:cnfStyle w:val="100000000000" w:firstRow="1" w:lastRow="0" w:firstColumn="0" w:lastColumn="0" w:oddVBand="0" w:evenVBand="0" w:oddHBand="0" w:evenHBand="0" w:firstRowFirstColumn="0" w:firstRowLastColumn="0" w:lastRowFirstColumn="0" w:lastRowLastColumn="0"/>
              <w:rPr>
                <w:sz w:val="18"/>
                <w:szCs w:val="18"/>
              </w:rPr>
            </w:pPr>
            <w:r w:rsidRPr="00BE2257">
              <w:rPr>
                <w:rFonts w:ascii="Aptos" w:hAnsi="Aptos" w:cs="Aptos" w:hint="cs" w:eastAsia="Aptos"/>
                <w:color w:val="FFFFFF"/>
                <w:sz w:val="18"/>
                <w:szCs w:val="18"/>
              </w:rPr>
              <w:t>Descri</w:t>
            </w:r>
            <w:r w:rsidRPr="00BE2257">
              <w:rPr>
                <w:rFonts w:ascii="Aptos" w:hAnsi="Aptos" w:cs="Aptos" w:hint="cs" w:eastAsia="Aptos"/>
                <w:color w:val="FFFFFF"/>
                <w:sz w:val="18"/>
                <w:szCs w:val="18"/>
                <w:shd w:val="clear" w:color="auto" w:fill="0C9476"/>
              </w:rPr>
              <w:t>ption</w:t>
            </w:r>
          </w:p>
        </w:tc>
        <w:tc>
          <w:tcPr>
            <w:tcW w:w="1450" w:type="dxa"/>
            <w:shd w:val="clear" w:color="auto" w:fill="0C9476"/>
            <w:hideMark/>
            <w:tcBorders>
              <w:top w:val="outset" w:sz="6" w:space="0" w:color="0C9476"/>
              <w:left w:val="outset" w:sz="6" w:space="0" w:color="0C9476"/>
              <w:bottom w:val="outset" w:sz="6" w:space="0" w:color="0C9476"/>
              <w:right w:val="outset" w:sz="6" w:space="0" w:color="0C9476"/>
            </w:tcBorders>
          </w:tcPr>
          <w:p w14:paraId="60F62B60" w14:textId="6C376A4D" w:rsidR="007009E1" w:rsidRDefault="00BE2257" w:rsidP="007009E1">
            <w:pPr>
              <w:spacing w:line="276" w:lineRule="auto"/>
              <w:cnfStyle w:val="100000000000" w:firstRow="1" w:lastRow="0" w:firstColumn="0" w:lastColumn="0" w:oddVBand="0" w:evenVBand="0" w:oddHBand="0" w:evenHBand="0" w:firstRowFirstColumn="0" w:firstRowLastColumn="0" w:lastRowFirstColumn="0" w:lastRowLastColumn="0"/>
              <w:rPr>
                <w:rFonts w:ascii="Aptos" w:hAnsi="Aptos" w:cs="Aptos"/>
                <w:b w:val="0"/>
                <w:bCs w:val="0"/>
                <w:color w:val="FFFFFF"/>
                <w:sz w:val="18"/>
                <w:szCs w:val="18"/>
              </w:rPr>
            </w:pPr>
            <w:r w:rsidRPr="00BE2257">
              <w:rPr>
                <w:rFonts w:ascii="Aptos" w:hAnsi="Aptos" w:cs="Aptos" w:hint="cs" w:eastAsia="Aptos"/>
                <w:color w:val="FFFFFF"/>
                <w:sz w:val="18"/>
                <w:szCs w:val="18"/>
              </w:rPr>
              <w:t xml:space="preserve">Amount </w:t>
            </w:r>
          </w:p>
          <w:p w14:paraId="14A128B9" w14:textId="7FF65ADF" w:rsidR="00BE2257" w:rsidRPr="00BE2257" w:rsidRDefault="00BE2257" w:rsidP="007009E1">
            <w:pPr>
              <w:spacing w:line="276" w:lineRule="auto"/>
              <w:cnfStyle w:val="100000000000" w:firstRow="1" w:lastRow="0" w:firstColumn="0" w:lastColumn="0" w:oddVBand="0" w:evenVBand="0" w:oddHBand="0" w:evenHBand="0" w:firstRowFirstColumn="0" w:firstRowLastColumn="0" w:lastRowFirstColumn="0" w:lastRowLastColumn="0"/>
              <w:rPr>
                <w:sz w:val="18"/>
                <w:szCs w:val="18"/>
              </w:rPr>
            </w:pPr>
            <w:r w:rsidRPr="00BE2257">
              <w:rPr>
                <w:rFonts w:ascii="Aptos" w:hAnsi="Aptos" w:cs="Aptos" w:hint="cs" w:eastAsia="Aptos"/>
                <w:color w:val="FFFFFF"/>
                <w:sz w:val="18"/>
                <w:szCs w:val="18"/>
              </w:rPr>
              <w:t>(ex SSCL)</w:t>
            </w:r>
          </w:p>
        </w:tc>
        <w:tc>
          <w:tcPr>
            <w:tcW w:w="1450" w:type="dxa"/>
            <w:shd w:val="clear" w:color="auto" w:fill="0C9476"/>
            <w:hideMark/>
            <w:tcBorders>
              <w:top w:val="outset" w:sz="6" w:space="0" w:color="0C9476"/>
              <w:left w:val="outset" w:sz="6" w:space="0" w:color="0C9476"/>
              <w:bottom w:val="outset" w:sz="6" w:space="0" w:color="0C9476"/>
              <w:right w:val="outset" w:sz="6" w:space="0" w:color="0C9476"/>
            </w:tcBorders>
          </w:tcPr>
          <w:p w14:paraId="6EDB8DFC" w14:textId="47E00FDE" w:rsidR="007009E1" w:rsidRDefault="00BE2257" w:rsidP="007009E1">
            <w:pPr>
              <w:spacing w:line="276" w:lineRule="auto"/>
              <w:cnfStyle w:val="100000000000" w:firstRow="1" w:lastRow="0" w:firstColumn="0" w:lastColumn="0" w:oddVBand="0" w:evenVBand="0" w:oddHBand="0" w:evenHBand="0" w:firstRowFirstColumn="0" w:firstRowLastColumn="0" w:lastRowFirstColumn="0" w:lastRowLastColumn="0"/>
              <w:rPr>
                <w:rFonts w:ascii="Aptos" w:hAnsi="Aptos" w:cs="Aptos"/>
                <w:b w:val="0"/>
                <w:bCs w:val="0"/>
                <w:color w:val="FFFFFF"/>
                <w:sz w:val="18"/>
                <w:szCs w:val="18"/>
              </w:rPr>
            </w:pPr>
            <w:r w:rsidRPr="00BE2257">
              <w:rPr>
                <w:rFonts w:ascii="Aptos" w:hAnsi="Aptos" w:cs="Aptos" w:hint="cs" w:eastAsia="Aptos"/>
                <w:color w:val="FFFFFF"/>
                <w:sz w:val="18"/>
                <w:szCs w:val="18"/>
              </w:rPr>
              <w:t xml:space="preserve">Amount </w:t>
            </w:r>
          </w:p>
          <w:p w14:paraId="55A58069" w14:textId="41605556" w:rsidR="00BE2257" w:rsidRPr="00BE2257" w:rsidRDefault="007009E1" w:rsidP="007009E1">
            <w:pPr>
              <w:spacing w:line="276" w:lineRule="auto"/>
              <w:cnfStyle w:val="100000000000" w:firstRow="1" w:lastRow="0" w:firstColumn="0" w:lastColumn="0" w:oddVBand="0" w:evenVBand="0" w:oddHBand="0" w:evenHBand="0" w:firstRowFirstColumn="0" w:firstRowLastColumn="0" w:lastRowFirstColumn="0" w:lastRowLastColumn="0"/>
              <w:rPr>
                <w:sz w:val="18"/>
                <w:szCs w:val="18"/>
              </w:rPr>
            </w:pPr>
            <w:r>
              <w:rPr>
                <w:rFonts w:ascii="Aptos" w:hAnsi="Aptos" w:cs="Aptos" w:eastAsia="Aptos"/>
                <w:color w:val="FFFFFF"/>
                <w:sz w:val="18"/>
                <w:szCs w:val="18"/>
              </w:rPr>
              <w:t>(</w:t>
            </w:r>
            <w:proofErr w:type="spellStart"/>
            <w:r w:rsidR="00BE2257" w:rsidRPr="00BE2257">
              <w:rPr>
                <w:rFonts w:ascii="Aptos" w:hAnsi="Aptos" w:cs="Aptos" w:hint="cs" w:eastAsia="Aptos"/>
                <w:color w:val="FFFFFF"/>
                <w:sz w:val="18"/>
                <w:szCs w:val="18"/>
              </w:rPr>
              <w:t>inc</w:t>
            </w:r>
            <w:proofErr w:type="spellEnd"/>
            <w:r w:rsidR="00BE2257" w:rsidRPr="00BE2257">
              <w:rPr>
                <w:rFonts w:ascii="Aptos" w:hAnsi="Aptos" w:cs="Aptos" w:hint="cs" w:eastAsia="Aptos"/>
                <w:color w:val="FFFFFF"/>
                <w:sz w:val="18"/>
                <w:szCs w:val="18"/>
              </w:rPr>
              <w:t xml:space="preserve"> SSCL)</w:t>
            </w:r>
          </w:p>
        </w:tc>
      </w:tr>
      <w:tr w:rsidR="00BE2257" w14:paraId="47373E6F" w14:textId="195F2731" w:rsidTr="007009E1">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1400" w:type="dxa"/>
            <w:shd w:val="clear" w:color="auto" w:fill="F2F2F2" w:themeFill="background1" w:themeFillShade="F2"/>
            <w:hideMark/>
            <w:tcBorders>
              <w:top w:val="outset" w:sz="6" w:space="0" w:color="D9D9D9"/>
              <w:left w:val="outset" w:sz="6" w:space="0" w:color="D9D9D9"/>
              <w:bottom w:val="outset" w:sz="6" w:space="0" w:color="D9D9D9"/>
              <w:right w:val="outset" w:sz="6" w:space="0" w:color="D9D9D9"/>
            </w:tcBorders>
          </w:tcPr>
          <w:p w14:paraId="51B0991F" w14:textId="71080C1A" w:rsidR="00BE2257" w:rsidRPr="00BE2257" w:rsidRDefault="00BE2257" w:rsidP="007009E1">
            <w:pPr>
              <w:spacing w:line="276" w:lineRule="auto"/>
              <w:jc w:val="both"/>
              <w:rPr>
                <w:sz w:val="18"/>
                <w:szCs w:val="18"/>
              </w:rPr>
            </w:pPr>
            <w:r w:rsidRPr="00BE2257">
              <w:rPr>
                <w:rFonts w:ascii="Aptos" w:hAnsi="Aptos" w:cs="Aptos" w:hint="cs" w:eastAsia="Aptos"/>
                <w:color w:val="7F7F7F"/>
                <w:sz w:val="18"/>
                <w:szCs w:val="18"/>
              </w:rPr>
              <w:t>{{#milestones.n}}</w:t>
            </w:r>
          </w:p>
        </w:tc>
        <w:tc>
          <w:tcPr>
            <w:tcW w:w="4550" w:type="dxa"/>
            <w:shd w:val="clear" w:color="auto" w:fill="F2F2F2" w:themeFill="background1" w:themeFillShade="F2"/>
            <w:hideMark/>
            <w:tcBorders>
              <w:top w:val="outset" w:sz="6" w:space="0" w:color="D9D9D9"/>
              <w:left w:val="outset" w:sz="6" w:space="0" w:color="D9D9D9"/>
              <w:bottom w:val="outset" w:sz="6" w:space="0" w:color="D9D9D9"/>
              <w:right w:val="outset" w:sz="6" w:space="0" w:color="D9D9D9"/>
            </w:tcBorders>
          </w:tcPr>
          <w:p w14:paraId="74DEC371" w14:textId="7B8C540D" w:rsidR="00BE2257" w:rsidRPr="00BE2257" w:rsidRDefault="00BE2257" w:rsidP="007009E1">
            <w:pPr>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BE2257">
              <w:rPr>
                <w:rFonts w:ascii="Aptos" w:hAnsi="Aptos" w:cs="Aptos" w:hint="cs" w:eastAsia="Aptos"/>
                <w:color w:val="7F7F7F"/>
                <w:sz w:val="18"/>
                <w:szCs w:val="18"/>
              </w:rPr>
              <w:t>{{#milestones.description}}</w:t>
            </w:r>
          </w:p>
        </w:tc>
        <w:tc>
          <w:tcPr>
            <w:tcW w:w="1450" w:type="dxa"/>
            <w:shd w:val="clear" w:color="auto" w:fill="F2F2F2" w:themeFill="background1" w:themeFillShade="F2"/>
            <w:hideMark/>
            <w:tcBorders>
              <w:top w:val="outset" w:sz="6" w:space="0" w:color="D9D9D9"/>
              <w:left w:val="outset" w:sz="6" w:space="0" w:color="D9D9D9"/>
              <w:bottom w:val="outset" w:sz="6" w:space="0" w:color="D9D9D9"/>
              <w:right w:val="outset" w:sz="6" w:space="0" w:color="D9D9D9"/>
            </w:tcBorders>
          </w:tcPr>
          <w:p w14:paraId="4C4FE123" w14:textId="4235A8B9" w:rsidR="00BE2257" w:rsidRPr="00BE2257" w:rsidRDefault="007009E1" w:rsidP="007009E1">
            <w:pPr>
              <w:spacing w:line="276" w:lineRule="auto"/>
              <w:jc w:val="both"/>
              <w:cnfStyle w:val="000000100000" w:firstRow="0" w:lastRow="0" w:firstColumn="0" w:lastColumn="0" w:oddVBand="0" w:evenVBand="0" w:oddHBand="1" w:evenHBand="0" w:firstRowFirstColumn="0" w:firstRowLastColumn="0" w:lastRowFirstColumn="0" w:lastRowLastColumn="0"/>
              <w:rPr>
                <w:sz w:val="18"/>
                <w:szCs w:val="18"/>
              </w:rPr>
            </w:pPr>
            <w:r>
              <w:rPr>
                <w:rFonts w:ascii="Aptos" w:hAnsi="Aptos" w:cs="Aptos" w:eastAsia="Aptos"/>
                <w:b/>
                <w:bCs/>
                <w:color w:val="000000"/>
                <w:sz w:val="18"/>
                <w:szCs w:val="18"/>
              </w:rPr>
              <w:t>{{#milestones.amount_ex}}</w:t>
            </w:r>
            <w:r w:rsidR="00BE2257" w:rsidRPr="00BE2257">
              <w:rPr>
                <w:rFonts w:ascii="Aptos" w:hAnsi="Aptos" w:cs="Aptos" w:hint="cs" w:eastAsia="Aptos"/>
                <w:b/>
                <w:bCs/>
                <w:color w:val="000000"/>
                <w:sz w:val="18"/>
                <w:szCs w:val="18"/>
              </w:rPr>
            </w:r>
          </w:p>
        </w:tc>
        <w:tc>
          <w:tcPr>
            <w:tcW w:w="1450" w:type="dxa"/>
            <w:shd w:val="clear" w:color="auto" w:fill="F2F2F2" w:themeFill="background1" w:themeFillShade="F2"/>
            <w:hideMark/>
            <w:tcBorders>
              <w:top w:val="outset" w:sz="6" w:space="0" w:color="D9D9D9"/>
              <w:left w:val="outset" w:sz="6" w:space="0" w:color="D9D9D9"/>
              <w:bottom w:val="outset" w:sz="6" w:space="0" w:color="D9D9D9"/>
              <w:right w:val="outset" w:sz="6" w:space="0" w:color="D9D9D9"/>
            </w:tcBorders>
          </w:tcPr>
          <w:p w14:paraId="14C9A2B9" w14:textId="41D589EC" w:rsidR="00BE2257" w:rsidRPr="00BE2257" w:rsidRDefault="007009E1" w:rsidP="007009E1">
            <w:pPr>
              <w:spacing w:line="276" w:lineRule="auto"/>
              <w:jc w:val="both"/>
              <w:cnfStyle w:val="000000100000" w:firstRow="0" w:lastRow="0" w:firstColumn="0" w:lastColumn="0" w:oddVBand="0" w:evenVBand="0" w:oddHBand="1" w:evenHBand="0" w:firstRowFirstColumn="0" w:firstRowLastColumn="0" w:lastRowFirstColumn="0" w:lastRowLastColumn="0"/>
              <w:rPr>
                <w:sz w:val="18"/>
                <w:szCs w:val="18"/>
              </w:rPr>
            </w:pPr>
            <w:r>
              <w:rPr>
                <w:rFonts w:ascii="Aptos" w:hAnsi="Aptos" w:cs="Aptos" w:eastAsia="Aptos"/>
                <w:b/>
                <w:bCs/>
                <w:color w:val="000000"/>
                <w:sz w:val="18"/>
                <w:szCs w:val="18"/>
              </w:rPr>
              <w:t>{{#milestones.amount_inc}}</w:t>
            </w:r>
            <w:r>
              <w:rPr>
                <w:rFonts w:ascii="Aptos" w:hAnsi="Aptos" w:cs="Aptos" w:eastAsia="Aptos"/>
                <w:b/>
                <w:bCs/>
                <w:color w:val="000000"/>
                <w:sz w:val="18"/>
                <w:szCs w:val="18"/>
              </w:rPr>
            </w:r>
            <w:r w:rsidR="00BE2257" w:rsidRPr="00BE2257">
              <w:rPr>
                <w:rFonts w:ascii="Aptos" w:hAnsi="Aptos" w:cs="Aptos" w:hint="cs" w:eastAsia="Aptos"/>
                <w:b/>
                <w:bCs/>
                <w:color w:val="000000"/>
                <w:sz w:val="18"/>
                <w:szCs w:val="18"/>
              </w:rPr>
            </w:r>
          </w:p>
        </w:tc>
      </w:tr>
      <w:tr w:rsidR="00BE2257" w14:paraId="7C7F0CC7" w14:textId="634885A4" w:rsidTr="007009E1">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400" w:type="dxa"/>
            <w:shd w:val="clear" w:color="auto" w:fill="F2F2F2" w:themeFill="background1" w:themeFillShade="F2"/>
            <w:hideMark/>
            <w:tcBorders>
              <w:top w:val="outset" w:sz="6" w:space="0" w:color="D9D9D9"/>
              <w:left w:val="outset" w:sz="6" w:space="0" w:color="D9D9D9"/>
              <w:bottom w:val="outset" w:sz="6" w:space="0" w:color="D9D9D9"/>
              <w:right w:val="outset" w:sz="6" w:space="0" w:color="D9D9D9"/>
            </w:tcBorders>
          </w:tcPr>
          <w:p w14:paraId="14A0CE01" w14:textId="54F0E365" w:rsidR="00BE2257" w:rsidRPr="00BE2257" w:rsidRDefault="00BE2257" w:rsidP="007009E1">
            <w:pPr>
              <w:spacing w:line="276" w:lineRule="auto"/>
              <w:jc w:val="both"/>
              <w:rPr>
                <w:sz w:val="18"/>
                <w:szCs w:val="18"/>
              </w:rPr>
            </w:pPr>
            <w:r w:rsidRPr="00BE2257">
              <w:rPr>
                <w:rFonts w:ascii="Aptos" w:hAnsi="Aptos" w:cs="Aptos" w:hint="cs" w:eastAsia="Aptos"/>
                <w:sz w:val="18"/>
                <w:szCs w:val="18"/>
              </w:rPr>
              <w:t>Total</w:t>
            </w:r>
          </w:p>
        </w:tc>
        <w:tc>
          <w:tcPr>
            <w:tcW w:w="4550" w:type="dxa"/>
            <w:shd w:val="clear" w:color="auto" w:fill="F2F2F2" w:themeFill="background1" w:themeFillShade="F2"/>
            <w:hideMark/>
            <w:tcBorders>
              <w:top w:val="outset" w:sz="6" w:space="0" w:color="D9D9D9"/>
              <w:left w:val="outset" w:sz="6" w:space="0" w:color="D9D9D9"/>
              <w:bottom w:val="outset" w:sz="6" w:space="0" w:color="D9D9D9"/>
              <w:right w:val="outset" w:sz="6" w:space="0" w:color="D9D9D9"/>
            </w:tcBorders>
          </w:tcPr>
          <w:p w14:paraId="2066CF79" w14:textId="346B3D34" w:rsidR="00BE2257" w:rsidRPr="00BE2257" w:rsidRDefault="00BE2257" w:rsidP="007009E1">
            <w:pPr>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BE2257">
              <w:rPr>
                <w:rFonts w:ascii="Aptos" w:hAnsi="Aptos" w:cs="Aptos" w:hint="cs" w:eastAsia="Aptos"/>
                <w:color w:val="7F7F7F"/>
                <w:sz w:val="18"/>
                <w:szCs w:val="18"/>
              </w:rPr>
              <w:t>Excluding and including SSCL</w:t>
            </w:r>
          </w:p>
        </w:tc>
        <w:tc>
          <w:tcPr>
            <w:tcW w:w="1450" w:type="dxa"/>
            <w:shd w:val="clear" w:color="auto" w:fill="F2F2F2" w:themeFill="background1" w:themeFillShade="F2"/>
            <w:hideMark/>
            <w:tcBorders>
              <w:top w:val="outset" w:sz="6" w:space="0" w:color="D9D9D9"/>
              <w:left w:val="outset" w:sz="6" w:space="0" w:color="D9D9D9"/>
              <w:bottom w:val="outset" w:sz="6" w:space="0" w:color="D9D9D9"/>
              <w:right w:val="outset" w:sz="6" w:space="0" w:color="D9D9D9"/>
            </w:tcBorders>
          </w:tcPr>
          <w:p w14:paraId="5A8A979E" w14:textId="77402EE3" w:rsidR="00BE2257" w:rsidRPr="00BE2257" w:rsidRDefault="007009E1" w:rsidP="007009E1">
            <w:pPr>
              <w:spacing w:line="276" w:lineRule="auto"/>
              <w:jc w:val="both"/>
              <w:cnfStyle w:val="000000100000" w:firstRow="0" w:lastRow="0" w:firstColumn="0" w:lastColumn="0" w:oddVBand="0" w:evenVBand="0" w:oddHBand="1" w:evenHBand="0" w:firstRowFirstColumn="0" w:firstRowLastColumn="0" w:lastRowFirstColumn="0" w:lastRowLastColumn="0"/>
              <w:rPr>
                <w:sz w:val="18"/>
                <w:szCs w:val="18"/>
              </w:rPr>
            </w:pPr>
            <w:r>
              <w:rPr>
                <w:rFonts w:ascii="Aptos" w:hAnsi="Aptos" w:cs="Aptos" w:eastAsia="Aptos"/>
                <w:b/>
                <w:bCs/>
                <w:sz w:val="18"/>
                <w:szCs w:val="18"/>
              </w:rPr>
              <w:t>{{fee.total}}</w:t>
            </w:r>
            <w:r w:rsidR="00BE2257" w:rsidRPr="00BE2257">
              <w:rPr>
                <w:rFonts w:ascii="Aptos" w:hAnsi="Aptos" w:cs="Aptos" w:hint="cs" w:eastAsia="Aptos"/>
                <w:b/>
                <w:bCs/>
                <w:sz w:val="18"/>
                <w:szCs w:val="18"/>
              </w:rPr>
            </w:r>
          </w:p>
        </w:tc>
        <w:tc>
          <w:tcPr>
            <w:tcW w:w="1450" w:type="dxa"/>
            <w:shd w:val="clear" w:color="auto" w:fill="F2F2F2" w:themeFill="background1" w:themeFillShade="F2"/>
            <w:hideMark/>
            <w:tcBorders>
              <w:top w:val="outset" w:sz="6" w:space="0" w:color="D9D9D9"/>
              <w:left w:val="outset" w:sz="6" w:space="0" w:color="D9D9D9"/>
              <w:bottom w:val="outset" w:sz="6" w:space="0" w:color="D9D9D9"/>
              <w:right w:val="outset" w:sz="6" w:space="0" w:color="D9D9D9"/>
            </w:tcBorders>
          </w:tcPr>
          <w:p w14:paraId="2909CDF9" w14:textId="6181DF12" w:rsidR="00BE2257" w:rsidRPr="00BE2257" w:rsidRDefault="007009E1" w:rsidP="007009E1">
            <w:pPr>
              <w:spacing w:line="276" w:lineRule="auto"/>
              <w:jc w:val="both"/>
              <w:cnfStyle w:val="000000100000" w:firstRow="0" w:lastRow="0" w:firstColumn="0" w:lastColumn="0" w:oddVBand="0" w:evenVBand="0" w:oddHBand="1" w:evenHBand="0" w:firstRowFirstColumn="0" w:firstRowLastColumn="0" w:lastRowFirstColumn="0" w:lastRowLastColumn="0"/>
              <w:rPr>
                <w:sz w:val="18"/>
                <w:szCs w:val="18"/>
              </w:rPr>
            </w:pPr>
            <w:r>
              <w:rPr>
                <w:rFonts w:ascii="Aptos" w:hAnsi="Aptos" w:cs="Aptos" w:eastAsia="Aptos"/>
                <w:b/>
                <w:bCs/>
                <w:color w:val="000000"/>
                <w:sz w:val="18"/>
                <w:szCs w:val="18"/>
              </w:rPr>
              <w:t>{{fee.total_inc}}</w:t>
            </w:r>
            <w:r>
              <w:rPr>
                <w:rFonts w:ascii="Aptos" w:hAnsi="Aptos" w:cs="Aptos" w:eastAsia="Aptos"/>
                <w:b/>
                <w:bCs/>
                <w:color w:val="000000"/>
                <w:sz w:val="18"/>
                <w:szCs w:val="18"/>
              </w:rPr>
            </w:r>
            <w:r w:rsidR="00BE2257" w:rsidRPr="00BE2257">
              <w:rPr>
                <w:rFonts w:ascii="Aptos" w:hAnsi="Aptos" w:cs="Aptos" w:hint="cs" w:eastAsia="Aptos"/>
                <w:b/>
                <w:bCs/>
                <w:sz w:val="18"/>
                <w:szCs w:val="18"/>
              </w:rPr>
            </w:r>
          </w:p>
        </w:tc>
      </w:tr>
    </w:tbl>
    <w:p w14:paraId="5DDC9E37" w14:textId="1D4A2D3A" w:rsidR="00FB3DFF" w:rsidRDefault="00FB3DFF">
      <w:pPr>
        <w:spacing w:line="160" w:lineRule="auto"/>
        <w:jc w:val="both"/>
        <w:rPr>
          <w:rFonts w:ascii="Aptos" w:eastAsia="Aptos" w:hAnsi="Aptos" w:cs="Aptos"/>
          <w:sz w:val="20"/>
          <w:szCs w:val="20"/>
        </w:rPr>
      </w:pPr>
    </w:p>
    <w:p w14:paraId="36EAB9E0" w14:textId="35C36BC1" w:rsidR="00FB3DFF" w:rsidRDefault="00000000">
      <w:pPr>
        <w:spacing w:line="280" w:lineRule="auto"/>
        <w:jc w:val="both"/>
        <w:rPr>
          <w:rFonts w:ascii="Aptos" w:eastAsia="Aptos" w:hAnsi="Aptos" w:cs="Aptos"/>
          <w:sz w:val="20"/>
          <w:szCs w:val="20"/>
        </w:rPr>
      </w:pPr>
      <w:r>
        <w:rPr>
          <w:rFonts w:ascii="Aptos" w:eastAsia="Aptos" w:hAnsi="Aptos" w:cs="Aptos"/>
          <w:sz w:val="20"/>
          <w:szCs w:val="20"/>
        </w:rPr>
        <w:t xml:space="preserve">{{fee.headline}}</w:t>
      </w:r>
      <w:r>
        <w:rPr>
          <w:rFonts w:ascii="Aptos" w:eastAsia="Aptos" w:hAnsi="Aptos" w:cs="Aptos"/>
          <w:sz w:val="20"/>
          <w:szCs w:val="20"/>
        </w:rPr>
        <w:t xml:space="preserve"> All amounts are in Sri Lankan Rupees (LKR). Fees exclude the Social Security Contribution Levy (SSCL), value added tax (VAT) and any other tax properly chargeable by law, and each such tax is itemised on the invoice at the rate in force when the invoice is issued. At the date of this Agreement the Provider charges SSCL at </w:t>
      </w:r>
      <w:r>
        <w:rPr>
          <w:rFonts w:ascii="Aptos" w:eastAsia="Aptos" w:hAnsi="Aptos" w:cs="Aptos"/>
          <w:sz w:val="20"/>
          <w:szCs w:val="20"/>
        </w:rPr>
        <w:t xml:space="preserve">{{tax.rate_pct}}</w:t>
      </w:r>
      <w:r>
        <w:rPr>
          <w:rFonts w:ascii="Aptos" w:eastAsia="Aptos" w:hAnsi="Aptos" w:cs="Aptos"/>
          <w:sz w:val="20"/>
          <w:szCs w:val="20"/>
        </w:rPr>
        <w:t xml:space="preserve">, amounting to </w:t>
      </w:r>
      <w:r>
        <w:rPr>
          <w:rFonts w:ascii="Aptos" w:eastAsia="Aptos" w:hAnsi="Aptos" w:cs="Aptos"/>
          <w:sz w:val="20"/>
          <w:szCs w:val="20"/>
        </w:rPr>
        <w:t xml:space="preserve">{{fee.tax}}</w:t>
      </w:r>
      <w:r>
        <w:rPr>
          <w:rFonts w:ascii="Aptos" w:eastAsia="Aptos" w:hAnsi="Aptos" w:cs="Aptos"/>
          <w:sz w:val="20"/>
          <w:szCs w:val="20"/>
        </w:rPr>
        <w:t xml:space="preserve">, which makes the total payable </w:t>
      </w:r>
      <w:r>
        <w:rPr>
          <w:rFonts w:ascii="Aptos" w:eastAsia="Aptos" w:hAnsi="Aptos" w:cs="Aptos"/>
          <w:sz w:val="20"/>
          <w:szCs w:val="20"/>
        </w:rPr>
        <w:t xml:space="preserve">{{fee.total_inc}}</w:t>
      </w:r>
      <w:r>
        <w:rPr>
          <w:rFonts w:ascii="Aptos" w:eastAsia="Aptos" w:hAnsi="Aptos" w:cs="Aptos"/>
          <w:sz w:val="20"/>
          <w:szCs w:val="20"/>
        </w:rPr>
        <w:t xml:space="preserve"> including SSCL. Every other amount payable under this Agreement, including expenses and additional work, is charged on the same basis.</w:t>
      </w:r>
    </w:p>
    <w:p w14:paraId="5E332F5D" w14:textId="2D03C60C" w:rsidR="00FB3DFF" w:rsidRDefault="00000000">
      <w:pPr>
        <w:spacing w:before="160" w:after="160" w:line="280" w:lineRule="auto"/>
        <w:rPr>
          <w:rFonts w:ascii="Aptos" w:eastAsia="Aptos" w:hAnsi="Aptos" w:cs="Aptos"/>
          <w:color w:val="BFBFBF"/>
          <w:sz w:val="20"/>
          <w:szCs w:val="20"/>
        </w:rPr>
        <w:pBdr>
          <w:bottom w:val="dashSmallGap" w:sz="6" w:space="4" w:color="BFBFBF"/>
        </w:pBdr>
      </w:pPr>
      <w:r>
        <w:rPr>
          <w:rFonts w:ascii="Aptos" w:eastAsia="Aptos" w:hAnsi="Aptos" w:cs="Aptos"/>
          <w:color w:val="BFBFBF"/>
          <w:sz w:val="20"/>
          <w:szCs w:val="20"/>
        </w:rPr>
      </w:r>
    </w:p>
    <w:p w14:paraId="3B97D50B" w14:textId="1D3913FE" w:rsidR="00FB3DFF" w:rsidRDefault="00000000">
      <w:pPr>
        <w:keepNext/>
        <w:keepLines/>
        <w:spacing w:before="200" w:after="80" w:line="400" w:lineRule="auto"/>
        <w:jc w:val="both"/>
        <w:rPr>
          <w:rFonts w:ascii="Aptos" w:eastAsia="Aptos" w:hAnsi="Aptos" w:cs="Aptos"/>
          <w:b/>
          <w:bCs/>
          <w:color w:val="000000"/>
          <w:sz w:val="40"/>
          <w:szCs w:val="40"/>
        </w:rPr>
      </w:pPr>
      <w:r>
        <w:rPr>
          <w:rFonts w:ascii="Aptos" w:eastAsia="Aptos" w:hAnsi="Aptos" w:cs="Aptos"/>
          <w:b/>
          <w:bCs/>
          <w:color w:val="000000"/>
          <w:sz w:val="40"/>
          <w:szCs w:val="40"/>
        </w:rPr>
        <w:t xml:space="preserve">3.0 Work Plan</w:t>
      </w:r>
    </w:p>
    <w:p w14:paraId="2EA51AC9" w14:textId="480079FB" w:rsidR="00FB3DFF" w:rsidRDefault="00000000">
      <w:pPr>
        <w:keepNext/>
        <w:keepLines/>
        <w:spacing w:before="200" w:after="40" w:line="280" w:lineRule="auto"/>
        <w:jc w:val="both"/>
        <w:rPr>
          <w:rFonts w:ascii="Aptos" w:eastAsia="Aptos" w:hAnsi="Aptos" w:cs="Aptos"/>
          <w:b/>
          <w:bCs/>
          <w:color w:val="1F1F1F"/>
          <w:sz w:val="20"/>
          <w:szCs w:val="20"/>
        </w:rPr>
      </w:pPr>
      <w:r>
        <w:rPr>
          <w:rFonts w:ascii="Aptos" w:eastAsia="Aptos" w:hAnsi="Aptos" w:cs="Aptos"/>
          <w:b/>
          <w:bCs/>
          <w:color w:val="1F1F1F"/>
          <w:sz w:val="20"/>
          <w:szCs w:val="20"/>
        </w:rPr>
        <w:t xml:space="preserve">3.1 Timeline</w:t>
      </w:r>
    </w:p>
    <w:tbl>
      <w:tblPr>
        <w:tblStyle w:val="a0"/>
        <w:tblW w:w="8850" w:type="dxa"/>
        <w:tblInd w:w="0" w:type="dxa"/>
        <w:tblLook w:val="0400" w:firstRow="0" w:lastRow="0" w:firstColumn="0" w:lastColumn="0" w:noHBand="0" w:noVBand="1"/>
        <w:tblBorders>
          <w:top w:val="single" w:sz="18" w:space="0" w:color="D9D9D9"/>
          <w:left w:val="single" w:sz="18" w:space="0" w:color="D9D9D9"/>
          <w:bottom w:val="single" w:sz="18" w:space="0" w:color="D9D9D9"/>
          <w:right w:val="single" w:sz="18" w:space="0" w:color="D9D9D9"/>
          <w:insideH w:val="single" w:sz="18" w:space="0" w:color="D9D9D9"/>
          <w:insideV w:val="single" w:sz="18" w:space="0" w:color="D9D9D9"/>
        </w:tblBorders>
        <w:tblLayout w:type="fixed"/>
      </w:tblPr>
      <w:tblGrid>
        <w:gridCol w:w="4600"/>
        <w:gridCol w:w="2200"/>
        <w:gridCol w:w="2050"/>
      </w:tblGrid>
      <w:tr w:rsidR="00FB3DFF" w14:paraId="4895094B" w14:textId="350BCC70" w:rsidTr="007009E1">
        <w:trPr>
          <w:trHeight w:val="400"/>
          <w:tblHeader/>
        </w:trPr>
        <w:tc>
          <w:tcPr>
            <w:tcW w:w="4600" w:type="dxa"/>
            <w:shd w:val="clear" w:color="auto" w:fill="0C9476"/>
            <w:vAlign w:val="center"/>
            <w:tcBorders>
              <w:top w:val="outset" w:sz="6" w:space="0" w:color="0C9476"/>
              <w:left w:val="outset" w:sz="6" w:space="0" w:color="0C9476"/>
              <w:bottom w:val="outset" w:sz="6" w:space="0" w:color="0C9476"/>
              <w:right w:val="outset" w:sz="6" w:space="0" w:color="0C9476"/>
            </w:tcBorders>
          </w:tcPr>
          <w:p w14:paraId="7A3BA945" w14:textId="6529D471" w:rsidR="00FB3DFF" w:rsidRPr="007009E1" w:rsidRDefault="00000000">
            <w:pPr>
              <w:spacing w:line="276" w:lineRule="auto"/>
              <w:rPr>
                <w:rFonts w:ascii="Aptos" w:eastAsia="Aptos" w:hAnsi="Aptos" w:cs="Aptos"/>
                <w:color w:val="FFFFFF"/>
                <w:sz w:val="18"/>
                <w:szCs w:val="18"/>
              </w:rPr>
            </w:pPr>
            <w:r w:rsidRPr="007009E1">
              <w:rPr>
                <w:rFonts w:ascii="Aptos" w:eastAsia="Aptos" w:hAnsi="Aptos" w:cs="Aptos"/>
                <w:color w:val="FFFFFF"/>
                <w:sz w:val="18"/>
                <w:szCs w:val="18"/>
              </w:rPr>
              <w:t>Milestone / Task</w:t>
            </w:r>
          </w:p>
        </w:tc>
        <w:tc>
          <w:tcPr>
            <w:tcW w:w="2200" w:type="dxa"/>
            <w:shd w:val="clear" w:color="auto" w:fill="0C9476"/>
            <w:vAlign w:val="center"/>
            <w:tcBorders>
              <w:top w:val="outset" w:sz="6" w:space="0" w:color="0C9476"/>
              <w:left w:val="outset" w:sz="6" w:space="0" w:color="0C9476"/>
              <w:bottom w:val="outset" w:sz="6" w:space="0" w:color="0C9476"/>
              <w:right w:val="outset" w:sz="6" w:space="0" w:color="0C9476"/>
            </w:tcBorders>
          </w:tcPr>
          <w:p w14:paraId="55B9FA19" w14:textId="1B07286D" w:rsidR="00FB3DFF" w:rsidRPr="007009E1" w:rsidRDefault="00000000">
            <w:pPr>
              <w:spacing w:line="276" w:lineRule="auto"/>
              <w:rPr>
                <w:rFonts w:ascii="Aptos" w:eastAsia="Aptos" w:hAnsi="Aptos" w:cs="Aptos"/>
                <w:color w:val="FFFFFF"/>
                <w:sz w:val="18"/>
                <w:szCs w:val="18"/>
              </w:rPr>
            </w:pPr>
            <w:r w:rsidRPr="007009E1">
              <w:rPr>
                <w:rFonts w:ascii="Aptos" w:eastAsia="Aptos" w:hAnsi="Aptos" w:cs="Aptos"/>
                <w:color w:val="FFFFFF"/>
                <w:sz w:val="18"/>
                <w:szCs w:val="18"/>
              </w:rPr>
              <w:t>Responsibility</w:t>
            </w:r>
          </w:p>
        </w:tc>
        <w:tc>
          <w:tcPr>
            <w:tcW w:w="2050" w:type="dxa"/>
            <w:shd w:val="clear" w:color="auto" w:fill="0C9476"/>
            <w:vAlign w:val="center"/>
            <w:tcBorders>
              <w:top w:val="outset" w:sz="6" w:space="0" w:color="0C9476"/>
              <w:left w:val="outset" w:sz="6" w:space="0" w:color="0C9476"/>
              <w:bottom w:val="outset" w:sz="6" w:space="0" w:color="0C9476"/>
              <w:right w:val="outset" w:sz="6" w:space="0" w:color="0C9476"/>
            </w:tcBorders>
          </w:tcPr>
          <w:p w14:paraId="4B80BC1C" w14:textId="5E0EC80F" w:rsidR="00FB3DFF" w:rsidRPr="007009E1" w:rsidRDefault="00000000">
            <w:pPr>
              <w:spacing w:line="276" w:lineRule="auto"/>
              <w:rPr>
                <w:rFonts w:ascii="Aptos" w:eastAsia="Aptos" w:hAnsi="Aptos" w:cs="Aptos"/>
                <w:color w:val="FFFFFF"/>
                <w:sz w:val="18"/>
                <w:szCs w:val="18"/>
              </w:rPr>
            </w:pPr>
            <w:r w:rsidRPr="007009E1">
              <w:rPr>
                <w:rFonts w:ascii="Aptos" w:eastAsia="Aptos" w:hAnsi="Aptos" w:cs="Aptos"/>
                <w:color w:val="FFFFFF"/>
                <w:sz w:val="18"/>
                <w:szCs w:val="18"/>
              </w:rPr>
              <w:t>Timeline</w:t>
            </w:r>
          </w:p>
        </w:tc>
      </w:tr>
      <w:tr w:rsidR="00FB3DFF" w14:paraId="2BFB5067" w14:textId="34BB75F1" w:rsidTr="007009E1">
        <w:trPr>
          <w:trHeight w:val="330"/>
        </w:trPr>
        <w:tc>
          <w:tcPr>
            <w:tcW w:w="4600" w:type="dxa"/>
            <w:shd w:val="clear" w:color="auto" w:fill="F2F2F2"/>
            <w:vAlign w:val="center"/>
            <w:tcBorders>
              <w:top w:val="outset" w:sz="6" w:space="0" w:color="D9D9D9"/>
              <w:left w:val="outset" w:sz="6" w:space="0" w:color="D9D9D9"/>
              <w:bottom w:val="outset" w:sz="6" w:space="0" w:color="D9D9D9"/>
              <w:right w:val="outset" w:sz="6" w:space="0" w:color="D9D9D9"/>
            </w:tcBorders>
          </w:tcPr>
          <w:p w14:paraId="10B2C5DE" w14:textId="16A246BB" w:rsidR="00FB3DFF" w:rsidRPr="007009E1" w:rsidRDefault="00000000" w:rsidP="007009E1">
            <w:pPr>
              <w:spacing w:line="276" w:lineRule="auto"/>
              <w:rPr>
                <w:rFonts w:ascii="Aptos" w:eastAsia="Aptos" w:hAnsi="Aptos" w:cs="Aptos"/>
                <w:b/>
                <w:bCs/>
                <w:sz w:val="18"/>
                <w:szCs w:val="18"/>
              </w:rPr>
            </w:pPr>
            <w:r w:rsidRPr="007009E1">
              <w:rPr>
                <w:rFonts w:ascii="Aptos" w:eastAsia="Aptos" w:hAnsi="Aptos" w:cs="Aptos"/>
                <w:b/>
                <w:bCs/>
                <w:sz w:val="18"/>
                <w:szCs w:val="18"/>
              </w:rPr>
              <w:t>{{#tasks.0}}</w:t>
            </w:r>
          </w:p>
        </w:tc>
        <w:tc>
          <w:tcPr>
            <w:tcW w:w="2200" w:type="dxa"/>
            <w:shd w:val="clear" w:color="auto" w:fill="F2F2F2"/>
            <w:vAlign w:val="center"/>
            <w:tcBorders>
              <w:top w:val="outset" w:sz="6" w:space="0" w:color="D9D9D9"/>
              <w:left w:val="outset" w:sz="6" w:space="0" w:color="D9D9D9"/>
              <w:bottom w:val="outset" w:sz="6" w:space="0" w:color="D9D9D9"/>
              <w:right w:val="outset" w:sz="6" w:space="0" w:color="D9D9D9"/>
            </w:tcBorders>
          </w:tcPr>
          <w:p w14:paraId="5E009AC5" w14:textId="79860FDC" w:rsidR="00FB3DFF" w:rsidRPr="007009E1" w:rsidRDefault="00000000" w:rsidP="007009E1">
            <w:pPr>
              <w:spacing w:line="276" w:lineRule="auto"/>
              <w:rPr>
                <w:rFonts w:ascii="Aptos" w:eastAsia="Aptos" w:hAnsi="Aptos" w:cs="Aptos"/>
                <w:color w:val="7F7F7F"/>
                <w:sz w:val="18"/>
                <w:szCs w:val="18"/>
              </w:rPr>
            </w:pPr>
            <w:r w:rsidRPr="007009E1">
              <w:rPr>
                <w:rFonts w:ascii="Aptos" w:eastAsia="Aptos" w:hAnsi="Aptos" w:cs="Aptos"/>
                <w:color w:val="7F7F7F"/>
                <w:sz w:val="18"/>
                <w:szCs w:val="18"/>
              </w:rPr>
              <w:t>{{#tasks.1}}</w:t>
            </w:r>
          </w:p>
        </w:tc>
        <w:tc>
          <w:tcPr>
            <w:tcW w:w="2050" w:type="dxa"/>
            <w:shd w:val="clear" w:color="auto" w:fill="F2F2F2"/>
            <w:vAlign w:val="center"/>
            <w:tcBorders>
              <w:top w:val="outset" w:sz="6" w:space="0" w:color="D9D9D9"/>
              <w:left w:val="outset" w:sz="6" w:space="0" w:color="D9D9D9"/>
              <w:bottom w:val="outset" w:sz="6" w:space="0" w:color="D9D9D9"/>
              <w:right w:val="outset" w:sz="6" w:space="0" w:color="D9D9D9"/>
            </w:tcBorders>
          </w:tcPr>
          <w:p w14:paraId="2FC098F6" w14:textId="2C47B874" w:rsidR="00FB3DFF" w:rsidRPr="007009E1" w:rsidRDefault="00000000" w:rsidP="007009E1">
            <w:pPr>
              <w:spacing w:line="276" w:lineRule="auto"/>
              <w:rPr>
                <w:rFonts w:ascii="Aptos" w:eastAsia="Aptos" w:hAnsi="Aptos" w:cs="Aptos"/>
                <w:color w:val="7F7F7F"/>
                <w:sz w:val="18"/>
                <w:szCs w:val="18"/>
              </w:rPr>
            </w:pPr>
            <w:r w:rsidRPr="007009E1">
              <w:rPr>
                <w:rFonts w:ascii="Aptos" w:eastAsia="Aptos" w:hAnsi="Aptos" w:cs="Aptos"/>
                <w:color w:val="7F7F7F"/>
                <w:sz w:val="18"/>
                <w:szCs w:val="18"/>
              </w:rPr>
              <w:t>{{#tasks.2}}</w:t>
            </w:r>
          </w:p>
        </w:tc>
      </w:tr>
    </w:tbl>
    <w:p w14:paraId="2DFA449D" w14:textId="1502E312" w:rsidR="00FB3DFF" w:rsidRDefault="00FB3DFF">
      <w:pPr>
        <w:spacing w:line="160" w:lineRule="auto"/>
        <w:jc w:val="both"/>
        <w:rPr>
          <w:rFonts w:ascii="Aptos" w:eastAsia="Aptos" w:hAnsi="Aptos" w:cs="Aptos"/>
          <w:sz w:val="20"/>
          <w:szCs w:val="20"/>
        </w:rPr>
      </w:pPr>
    </w:p>
    <w:p w14:paraId="2C49904A" w14:textId="79891478" w:rsidR="00FB3DFF" w:rsidRDefault="00000000">
      <w:pPr>
        <w:spacing w:line="280" w:lineRule="auto"/>
        <w:jc w:val="both"/>
        <w:rPr>
          <w:rFonts w:ascii="Aptos" w:eastAsia="Aptos" w:hAnsi="Aptos" w:cs="Aptos"/>
          <w:sz w:val="20"/>
          <w:szCs w:val="20"/>
        </w:rPr>
      </w:pPr>
      <w:r>
        <w:rPr>
          <w:rFonts w:ascii="Aptos" w:eastAsia="Aptos" w:hAnsi="Aptos" w:cs="Aptos"/>
          <w:sz w:val="20"/>
          <w:szCs w:val="20"/>
        </w:rPr>
        <w:t xml:space="preserve">{{timeline.duration}}</w:t>
      </w:r>
      <w:r>
        <w:rPr>
          <w:rFonts w:ascii="Aptos" w:eastAsia="Aptos" w:hAnsi="Aptos" w:cs="Aptos"/>
          <w:sz w:val="20"/>
          <w:szCs w:val="20"/>
        </w:rPr>
        <w:t xml:space="preserve"> from the project kick-off. Exact dates are confirmed at kick-off, and this timeline assumes the Client provides content, feedback and approvals by the dates they fall due.</w:t>
      </w:r>
    </w:p>
    <w:p w14:paraId="398F54A4" w14:textId="73714D74" w:rsidR="00FB3DFF" w:rsidRDefault="00000000">
      <w:pPr>
        <w:keepNext/>
        <w:keepLines/>
        <w:spacing w:before="200" w:after="40" w:line="280" w:lineRule="auto"/>
        <w:jc w:val="both"/>
        <w:rPr>
          <w:rFonts w:ascii="Aptos" w:eastAsia="Aptos" w:hAnsi="Aptos" w:cs="Aptos"/>
          <w:b/>
          <w:bCs/>
          <w:color w:val="1F1F1F"/>
          <w:sz w:val="20"/>
          <w:szCs w:val="20"/>
        </w:rPr>
      </w:pPr>
      <w:r>
        <w:rPr>
          <w:rFonts w:ascii="Aptos" w:eastAsia="Aptos" w:hAnsi="Aptos" w:cs="Aptos"/>
          <w:b/>
          <w:bCs/>
          <w:color w:val="1F1F1F"/>
          <w:sz w:val="20"/>
          <w:szCs w:val="20"/>
        </w:rPr>
        <w:t xml:space="preserve">3.2 Work outside the agreed scope</w:t>
      </w:r>
    </w:p>
    <w:p w14:paraId="49500372" w14:textId="723319D9" w:rsidR="00FB3DFF" w:rsidRDefault="00000000">
      <w:pPr>
        <w:spacing w:line="280" w:lineRule="auto"/>
        <w:jc w:val="both"/>
        <w:rPr>
          <w:rFonts w:ascii="Aptos" w:eastAsia="Aptos" w:hAnsi="Aptos" w:cs="Aptos"/>
          <w:sz w:val="20"/>
          <w:szCs w:val="20"/>
        </w:rPr>
      </w:pPr>
      <w:r>
        <w:rPr>
          <w:rFonts w:ascii="Aptos" w:eastAsia="Aptos" w:hAnsi="Aptos" w:cs="Aptos"/>
          <w:sz w:val="20"/>
          <w:szCs w:val="20"/>
        </w:rPr>
        <w:t xml:space="preserve">Work outside the scope described in section 2.0 will increase the number of billable hours on the project and affect the projected target date. For such work, the Provider will inform the Client of the additional cost before the work begins, and the Client will be charged accordingly once it has approved that cost in writing (see section 6.0, Additions and Alterations).</w:t>
      </w:r>
    </w:p>
    <w:p w14:paraId="183241AC" w14:textId="768D20A0" w:rsidR="00FB3DFF" w:rsidRDefault="00000000">
      <w:pPr>
        <w:keepNext/>
        <w:keepLines/>
        <w:spacing w:before="200" w:after="40" w:line="280" w:lineRule="auto"/>
        <w:jc w:val="both"/>
        <w:rPr>
          <w:rFonts w:ascii="Aptos" w:eastAsia="Aptos" w:hAnsi="Aptos" w:cs="Aptos"/>
          <w:b/>
          <w:bCs/>
          <w:color w:val="1F1F1F"/>
          <w:sz w:val="20"/>
          <w:szCs w:val="20"/>
        </w:rPr>
      </w:pPr>
      <w:r>
        <w:rPr>
          <w:rFonts w:ascii="Aptos" w:eastAsia="Aptos" w:hAnsi="Aptos" w:cs="Aptos"/>
          <w:b/>
          <w:bCs/>
          <w:color w:val="1F1F1F"/>
          <w:sz w:val="20"/>
          <w:szCs w:val="20"/>
        </w:rPr>
        <w:t xml:space="preserve">3.3 Deadlines</w:t>
      </w:r>
    </w:p>
    <w:p w14:paraId="2E03D84E" w14:textId="2E2BED86" w:rsidR="00FB3DFF" w:rsidRDefault="00000000">
      <w:pPr>
        <w:spacing w:line="280" w:lineRule="auto"/>
        <w:jc w:val="both"/>
        <w:rPr>
          <w:rFonts w:ascii="Aptos" w:eastAsia="Aptos" w:hAnsi="Aptos" w:cs="Aptos"/>
          <w:sz w:val="20"/>
          <w:szCs w:val="20"/>
        </w:rPr>
      </w:pPr>
      <w:r>
        <w:rPr>
          <w:rFonts w:ascii="Aptos" w:eastAsia="Aptos" w:hAnsi="Aptos" w:cs="Aptos"/>
          <w:sz w:val="20"/>
          <w:szCs w:val="20"/>
        </w:rPr>
        <w:t xml:space="preserve">The Provider plans its work to meet every agreed deadline, and relies on the Client to do the same by providing approvals, sign-offs and content on time. Delays in the Client’s approvals, and work outside the agreed scope, will move the project schedule and delivery dates back accordingly, but payment milestones remain due on the dates the timeline in section 3.1 gives them, other than the final payment, which is invoiced on acceptance under section 3.4. If the Provider misses a deadline for reasons within its control, the payment milestones move back accordingly. The Provider manages the project and its schedule.</w:t>
      </w:r>
    </w:p>
    <w:p w14:paraId="12A7D5FD" w14:textId="7F4CB5A3" w:rsidR="00FB3DFF" w:rsidRDefault="00000000">
      <w:pPr>
        <w:spacing w:line="280" w:lineRule="auto"/>
        <w:jc w:val="both"/>
        <w:rPr>
          <w:rFonts w:ascii="Aptos" w:eastAsia="Aptos" w:hAnsi="Aptos" w:cs="Aptos"/>
          <w:sz w:val="20"/>
          <w:szCs w:val="20"/>
        </w:rPr>
      </w:pPr>
      <w:r>
        <w:rPr>
          <w:rFonts w:ascii="Aptos" w:eastAsia="Aptos" w:hAnsi="Aptos" w:cs="Aptos"/>
          <w:sz w:val="20"/>
          <w:szCs w:val="20"/>
        </w:rPr>
        <w:t xml:space="preserve">{{?website}}</w:t>
      </w:r>
    </w:p>
    <w:p w14:paraId="22756570" w14:textId="6D460AFA" w:rsidR="00FB3DFF" w:rsidRDefault="00000000">
      <w:pPr>
        <w:keepNext/>
        <w:keepLines/>
        <w:spacing w:before="200" w:after="40" w:line="280" w:lineRule="auto"/>
        <w:jc w:val="both"/>
        <w:rPr>
          <w:rFonts w:ascii="Aptos" w:eastAsia="Aptos" w:hAnsi="Aptos" w:cs="Aptos"/>
          <w:b/>
          <w:bCs/>
          <w:color w:val="1F1F1F"/>
          <w:sz w:val="20"/>
          <w:szCs w:val="20"/>
        </w:rPr>
      </w:pPr>
      <w:r>
        <w:rPr>
          <w:rFonts w:ascii="Aptos" w:eastAsia="Aptos" w:hAnsi="Aptos" w:cs="Aptos"/>
          <w:b/>
          <w:bCs/>
          <w:color w:val="1F1F1F"/>
          <w:sz w:val="20"/>
          <w:szCs w:val="20"/>
        </w:rPr>
        <w:t xml:space="preserve">3.4 Acceptance</w:t>
      </w:r>
    </w:p>
    <w:p w14:paraId="75DFEDE8" w14:textId="1B35234B" w:rsidR="00FB3DFF" w:rsidRDefault="00000000">
      <w:pPr>
        <w:spacing w:line="280" w:lineRule="auto"/>
        <w:jc w:val="both"/>
        <w:rPr>
          <w:rFonts w:ascii="Aptos" w:eastAsia="Aptos" w:hAnsi="Aptos" w:cs="Aptos"/>
          <w:sz w:val="20"/>
          <w:szCs w:val="20"/>
        </w:rPr>
      </w:pPr>
      <w:r>
        <w:rPr>
          <w:rFonts w:ascii="Aptos" w:eastAsia="Aptos" w:hAnsi="Aptos" w:cs="Aptos"/>
          <w:sz w:val="20"/>
          <w:szCs w:val="20"/>
        </w:rPr>
        <w:t xml:space="preserve">The </w:t>
      </w:r>
      <w:r>
        <w:rPr>
          <w:rFonts w:ascii="Aptos" w:eastAsia="Aptos" w:hAnsi="Aptos" w:cs="Aptos"/>
          <w:sz w:val="20"/>
          <w:szCs w:val="20"/>
        </w:rPr>
        <w:t xml:space="preserve">{{deliverable}}</w:t>
      </w:r>
      <w:r>
        <w:rPr>
          <w:rFonts w:ascii="Aptos" w:eastAsia="Aptos" w:hAnsi="Aptos" w:cs="Aptos"/>
          <w:sz w:val="20"/>
          <w:szCs w:val="20"/>
        </w:rPr>
        <w:t xml:space="preserve"> is accepted when it performs as described in section 2.0. Acceptance testing checks that:</w:t>
      </w:r>
    </w:p>
    <w:p w14:paraId="2D826885" w14:textId="1E13B30C" w:rsidR="00FB3DFF" w:rsidRDefault="00FB3DFF">
      <w:pPr>
        <w:spacing w:line="80" w:lineRule="auto"/>
        <w:jc w:val="both"/>
        <w:rPr>
          <w:rFonts w:ascii="Aptos" w:eastAsia="Aptos" w:hAnsi="Aptos" w:cs="Aptos"/>
          <w:sz w:val="20"/>
          <w:szCs w:val="20"/>
        </w:rPr>
      </w:pPr>
    </w:p>
    <w:p w14:paraId="75D5E9E3" w14:textId="7365FCFD" w:rsidR="00FB3DFF" w:rsidRDefault="00000000">
      <w:pPr>
        <w:spacing w:line="280" w:lineRule="auto"/>
        <w:ind w:left="640" w:hanging="300"/>
        <w:jc w:val="both"/>
        <w:rPr>
          <w:rFonts w:ascii="Aptos" w:eastAsia="Aptos" w:hAnsi="Aptos" w:cs="Aptos"/>
          <w:sz w:val="20"/>
          <w:szCs w:val="20"/>
        </w:rPr>
      </w:pPr>
      <w:r>
        <w:rPr>
          <w:rFonts w:ascii="Aptos" w:eastAsia="Aptos" w:hAnsi="Aptos" w:cs="Aptos"/>
          <w:sz w:val="20"/>
          <w:szCs w:val="20"/>
        </w:rPr>
        <w:t xml:space="preserve">• each page listed in section 2.2 is present, with the content the Client supplied;</w:t>
      </w:r>
    </w:p>
    <w:p w14:paraId="77A65BEF" w14:textId="35A44EEA" w:rsidR="00FB3DFF" w:rsidRDefault="00000000">
      <w:pPr>
        <w:spacing w:line="280" w:lineRule="auto"/>
        <w:ind w:left="640" w:hanging="300"/>
        <w:jc w:val="both"/>
        <w:rPr>
          <w:rFonts w:ascii="Aptos" w:eastAsia="Aptos" w:hAnsi="Aptos" w:cs="Aptos"/>
          <w:sz w:val="20"/>
          <w:szCs w:val="20"/>
        </w:rPr>
      </w:pPr>
      <w:r>
        <w:rPr>
          <w:rFonts w:ascii="Aptos" w:eastAsia="Aptos" w:hAnsi="Aptos" w:cs="Aptos"/>
          <w:sz w:val="20"/>
          <w:szCs w:val="20"/>
        </w:rPr>
        <w:t xml:space="preserve">• the </w:t>
      </w:r>
      <w:r>
        <w:rPr>
          <w:rFonts w:ascii="Aptos" w:eastAsia="Aptos" w:hAnsi="Aptos" w:cs="Aptos"/>
          <w:sz w:val="20"/>
          <w:szCs w:val="20"/>
        </w:rPr>
        <w:t xml:space="preserve">{{deliverable}}</w:t>
      </w:r>
      <w:r>
        <w:rPr>
          <w:rFonts w:ascii="Aptos" w:eastAsia="Aptos" w:hAnsi="Aptos" w:cs="Aptos"/>
          <w:sz w:val="20"/>
          <w:szCs w:val="20"/>
        </w:rPr>
        <w:t xml:space="preserve"> displays correctly in the browsers and on the screens set out in section 2.3;</w:t>
      </w:r>
    </w:p>
    <w:p w14:paraId="78ACD1A7" w14:textId="42DCD8DE" w:rsidR="00FB3DFF" w:rsidRDefault="00000000">
      <w:pPr>
        <w:spacing w:line="280" w:lineRule="auto"/>
        <w:ind w:left="640" w:hanging="300"/>
        <w:jc w:val="both"/>
        <w:rPr>
          <w:rFonts w:ascii="Aptos" w:eastAsia="Aptos" w:hAnsi="Aptos" w:cs="Aptos"/>
          <w:sz w:val="20"/>
          <w:szCs w:val="20"/>
        </w:rPr>
      </w:pPr>
      <w:r>
        <w:rPr>
          <w:rFonts w:ascii="Aptos" w:eastAsia="Aptos" w:hAnsi="Aptos" w:cs="Aptos"/>
          <w:sz w:val="20"/>
          <w:szCs w:val="20"/>
        </w:rPr>
        <w:t xml:space="preserve">• each form delivers to the email address the Client nominates, and links and navigation work;</w:t>
      </w:r>
    </w:p>
    <w:p w14:paraId="70432377" w14:textId="5267C7E6" w:rsidR="00FB3DFF" w:rsidRDefault="00000000">
      <w:pPr>
        <w:spacing w:line="280" w:lineRule="auto"/>
        <w:ind w:left="640" w:hanging="300"/>
        <w:jc w:val="both"/>
        <w:rPr>
          <w:rFonts w:ascii="Aptos" w:eastAsia="Aptos" w:hAnsi="Aptos" w:cs="Aptos"/>
          <w:sz w:val="20"/>
          <w:szCs w:val="20"/>
        </w:rPr>
      </w:pPr>
      <w:r>
        <w:rPr>
          <w:rFonts w:ascii="Aptos" w:eastAsia="Aptos" w:hAnsi="Aptos" w:cs="Aptos"/>
          <w:sz w:val="20"/>
          <w:szCs w:val="20"/>
        </w:rPr>
        <w:t xml:space="preserve">• each item listed in section 2.1 is in place.</w:t>
      </w:r>
    </w:p>
    <w:p w14:paraId="60F0AE3D" w14:textId="16262D82" w:rsidR="00FB3DFF" w:rsidRDefault="00FB3DFF">
      <w:pPr>
        <w:spacing w:line="140" w:lineRule="auto"/>
        <w:jc w:val="both"/>
        <w:rPr>
          <w:rFonts w:ascii="Aptos" w:eastAsia="Aptos" w:hAnsi="Aptos" w:cs="Aptos"/>
          <w:sz w:val="20"/>
          <w:szCs w:val="20"/>
        </w:rPr>
      </w:pPr>
    </w:p>
    <w:p w14:paraId="750FCE08" w14:textId="57355BEB" w:rsidR="00FB3DFF" w:rsidRDefault="00000000">
      <w:pPr>
        <w:spacing w:line="280" w:lineRule="auto"/>
        <w:jc w:val="both"/>
        <w:rPr>
          <w:rFonts w:ascii="Aptos" w:eastAsia="Aptos" w:hAnsi="Aptos" w:cs="Aptos"/>
          <w:sz w:val="20"/>
          <w:szCs w:val="20"/>
        </w:rPr>
      </w:pPr>
      <w:r>
        <w:rPr>
          <w:rFonts w:ascii="Aptos" w:eastAsia="Aptos" w:hAnsi="Aptos" w:cs="Aptos"/>
          <w:sz w:val="20"/>
          <w:szCs w:val="20"/>
        </w:rPr>
        <w:t xml:space="preserve">The look approved at design freeze is not re-opened at acceptance. When the Provider notifies the Client that the </w:t>
      </w:r>
      <w:r>
        <w:rPr>
          <w:rFonts w:ascii="Aptos" w:eastAsia="Aptos" w:hAnsi="Aptos" w:cs="Aptos"/>
          <w:sz w:val="20"/>
          <w:szCs w:val="20"/>
        </w:rPr>
        <w:t xml:space="preserve">{{deliverable}}</w:t>
      </w:r>
      <w:r>
        <w:rPr>
          <w:rFonts w:ascii="Aptos" w:eastAsia="Aptos" w:hAnsi="Aptos" w:cs="Aptos"/>
          <w:sz w:val="20"/>
          <w:szCs w:val="20"/>
        </w:rPr>
        <w:t xml:space="preserve"> is ready for review, the Client has 5 business days to test it and either accept it in writing or provide a written list of anything that does not perform as described. The Provider will correct those items and return the </w:t>
      </w:r>
      <w:r>
        <w:rPr>
          <w:rFonts w:ascii="Aptos" w:eastAsia="Aptos" w:hAnsi="Aptos" w:cs="Aptos"/>
          <w:sz w:val="20"/>
          <w:szCs w:val="20"/>
        </w:rPr>
        <w:t xml:space="preserve">{{deliverable}}</w:t>
      </w:r>
      <w:r>
        <w:rPr>
          <w:rFonts w:ascii="Aptos" w:eastAsia="Aptos" w:hAnsi="Aptos" w:cs="Aptos"/>
          <w:sz w:val="20"/>
          <w:szCs w:val="20"/>
        </w:rPr>
        <w:t xml:space="preserve"> for re-testing, and each later round of testing has 3 business days.</w:t>
      </w:r>
    </w:p>
    <w:p w14:paraId="7352D5E6" w14:textId="3A5F3E52" w:rsidR="00FB3DFF" w:rsidRDefault="00FB3DFF">
      <w:pPr>
        <w:spacing w:line="140" w:lineRule="auto"/>
        <w:jc w:val="both"/>
        <w:rPr>
          <w:rFonts w:ascii="Aptos" w:eastAsia="Aptos" w:hAnsi="Aptos" w:cs="Aptos"/>
          <w:sz w:val="20"/>
          <w:szCs w:val="20"/>
        </w:rPr>
      </w:pPr>
    </w:p>
    <w:p w14:paraId="5E1B1EF5" w14:textId="68F58337" w:rsidR="00FB3DFF" w:rsidRDefault="00000000">
      <w:pPr>
        <w:spacing w:line="280" w:lineRule="auto"/>
        <w:jc w:val="both"/>
        <w:rPr>
          <w:rFonts w:ascii="Aptos" w:eastAsia="Aptos" w:hAnsi="Aptos" w:cs="Aptos"/>
          <w:sz w:val="20"/>
          <w:szCs w:val="20"/>
        </w:rPr>
      </w:pPr>
      <w:r>
        <w:rPr>
          <w:rFonts w:ascii="Aptos" w:eastAsia="Aptos" w:hAnsi="Aptos" w:cs="Aptos"/>
          <w:sz w:val="20"/>
          <w:szCs w:val="20"/>
        </w:rPr>
        <w:t xml:space="preserve">If the Client does not respond within the time allowed, the Provider will send a reminder stating that the </w:t>
      </w:r>
      <w:r>
        <w:rPr>
          <w:rFonts w:ascii="Aptos" w:eastAsia="Aptos" w:hAnsi="Aptos" w:cs="Aptos"/>
          <w:sz w:val="20"/>
          <w:szCs w:val="20"/>
        </w:rPr>
        <w:t xml:space="preserve">{{deliverable}}</w:t>
      </w:r>
      <w:r>
        <w:rPr>
          <w:rFonts w:ascii="Aptos" w:eastAsia="Aptos" w:hAnsi="Aptos" w:cs="Aptos"/>
          <w:sz w:val="20"/>
          <w:szCs w:val="20"/>
        </w:rPr>
        <w:t xml:space="preserve"> will be deemed accepted. If the Client has still not responded 3 business days after that reminder, the </w:t>
      </w:r>
      <w:r>
        <w:rPr>
          <w:rFonts w:ascii="Aptos" w:eastAsia="Aptos" w:hAnsi="Aptos" w:cs="Aptos"/>
          <w:sz w:val="20"/>
          <w:szCs w:val="20"/>
        </w:rPr>
        <w:t xml:space="preserve">{{deliverable}}</w:t>
      </w:r>
      <w:r>
        <w:rPr>
          <w:rFonts w:ascii="Aptos" w:eastAsia="Aptos" w:hAnsi="Aptos" w:cs="Aptos"/>
          <w:sz w:val="20"/>
          <w:szCs w:val="20"/>
        </w:rPr>
        <w:t xml:space="preserve"> is deemed accepted. Any item that does not perform as described remains to be corrected under section 4.1.</w:t>
      </w:r>
    </w:p>
    <w:p w14:paraId="7EF2E296" w14:textId="42707898" w:rsidR="00FB3DFF" w:rsidRDefault="00000000">
      <w:pPr>
        <w:spacing w:line="280" w:lineRule="auto"/>
        <w:jc w:val="both"/>
        <w:rPr>
          <w:rFonts w:ascii="Aptos" w:eastAsia="Aptos" w:hAnsi="Aptos" w:cs="Aptos"/>
          <w:sz w:val="20"/>
          <w:szCs w:val="20"/>
        </w:rPr>
      </w:pPr>
      <w:r>
        <w:rPr>
          <w:rFonts w:ascii="Aptos" w:eastAsia="Aptos" w:hAnsi="Aptos" w:cs="Aptos"/>
          <w:sz w:val="20"/>
          <w:szCs w:val="20"/>
        </w:rPr>
        <w:t xml:space="preserve">{{/website}}</w:t>
      </w:r>
    </w:p>
    <w:p w14:paraId="7565717F" w14:textId="1AD1D107" w:rsidR="00FB3DFF" w:rsidRDefault="00000000">
      <w:pPr>
        <w:spacing w:line="280" w:lineRule="auto"/>
        <w:jc w:val="both"/>
        <w:rPr>
          <w:rFonts w:ascii="Aptos" w:eastAsia="Aptos" w:hAnsi="Aptos" w:cs="Aptos"/>
          <w:sz w:val="20"/>
          <w:szCs w:val="20"/>
        </w:rPr>
      </w:pPr>
      <w:r>
        <w:rPr>
          <w:rFonts w:ascii="Aptos" w:eastAsia="Aptos" w:hAnsi="Aptos" w:cs="Aptos"/>
          <w:sz w:val="20"/>
          <w:szCs w:val="20"/>
        </w:rPr>
        <w:t xml:space="preserve">{{?web_app|mobile_app|web_mobile_app}}</w:t>
      </w:r>
    </w:p>
    <w:p w14:paraId="5B68C723" w14:textId="4CBC7AC5" w:rsidR="00FB3DFF" w:rsidRDefault="00000000">
      <w:pPr>
        <w:keepNext/>
        <w:keepLines/>
        <w:spacing w:before="200" w:after="40" w:line="280" w:lineRule="auto"/>
        <w:jc w:val="both"/>
        <w:rPr>
          <w:rFonts w:ascii="Aptos" w:eastAsia="Aptos" w:hAnsi="Aptos" w:cs="Aptos"/>
          <w:b/>
          <w:bCs/>
          <w:color w:val="1F1F1F"/>
          <w:sz w:val="20"/>
          <w:szCs w:val="20"/>
        </w:rPr>
      </w:pPr>
      <w:r>
        <w:rPr>
          <w:rFonts w:ascii="Aptos" w:eastAsia="Aptos" w:hAnsi="Aptos" w:cs="Aptos"/>
          <w:b/>
          <w:bCs/>
          <w:color w:val="1F1F1F"/>
          <w:sz w:val="20"/>
          <w:szCs w:val="20"/>
        </w:rPr>
        <w:t xml:space="preserve">3.4 User acceptance testing (UAT)</w:t>
      </w:r>
    </w:p>
    <w:p w14:paraId="47CB4352" w14:textId="46D1BD60" w:rsidR="00FB3DFF" w:rsidRDefault="00000000">
      <w:pPr>
        <w:spacing w:line="280" w:lineRule="auto"/>
        <w:jc w:val="both"/>
        <w:rPr>
          <w:rFonts w:ascii="Aptos" w:eastAsia="Aptos" w:hAnsi="Aptos" w:cs="Aptos"/>
          <w:sz w:val="20"/>
          <w:szCs w:val="20"/>
        </w:rPr>
      </w:pPr>
      <w:r>
        <w:rPr>
          <w:rFonts w:ascii="Aptos" w:eastAsia="Aptos" w:hAnsi="Aptos" w:cs="Aptos"/>
          <w:sz w:val="20"/>
          <w:szCs w:val="20"/>
        </w:rPr>
        <w:t xml:space="preserve">The </w:t>
      </w:r>
      <w:r>
        <w:rPr>
          <w:rFonts w:ascii="Aptos" w:eastAsia="Aptos" w:hAnsi="Aptos" w:cs="Aptos"/>
          <w:sz w:val="20"/>
          <w:szCs w:val="20"/>
        </w:rPr>
        <w:t xml:space="preserve">{{deliverable}}</w:t>
      </w:r>
      <w:r>
        <w:rPr>
          <w:rFonts w:ascii="Aptos" w:eastAsia="Aptos" w:hAnsi="Aptos" w:cs="Aptos"/>
          <w:sz w:val="20"/>
          <w:szCs w:val="20"/>
        </w:rPr>
        <w:t xml:space="preserve"> is accepted when it performs as described in section 2.0.</w:t>
      </w:r>
    </w:p>
    <w:p w14:paraId="5811A131" w14:textId="534CA393" w:rsidR="00FB3DFF" w:rsidRDefault="00FB3DFF">
      <w:pPr>
        <w:spacing w:line="140" w:lineRule="auto"/>
        <w:jc w:val="both"/>
        <w:rPr>
          <w:rFonts w:ascii="Aptos" w:eastAsia="Aptos" w:hAnsi="Aptos" w:cs="Aptos"/>
          <w:sz w:val="20"/>
          <w:szCs w:val="20"/>
        </w:rPr>
      </w:pPr>
    </w:p>
    <w:p w14:paraId="392B0E1D" w14:textId="26D77AA2" w:rsidR="00FB3DFF" w:rsidRDefault="00000000">
      <w:pPr>
        <w:spacing w:line="280" w:lineRule="auto"/>
        <w:jc w:val="both"/>
        <w:rPr>
          <w:rFonts w:ascii="Aptos" w:eastAsia="Aptos" w:hAnsi="Aptos" w:cs="Aptos"/>
          <w:sz w:val="20"/>
          <w:szCs w:val="20"/>
        </w:rPr>
      </w:pPr>
      <w:r>
        <w:rPr>
          <w:rFonts w:ascii="Aptos" w:eastAsia="Aptos" w:hAnsi="Aptos" w:cs="Aptos"/>
          <w:sz w:val="20"/>
          <w:szCs w:val="20"/>
        </w:rPr>
        <w:t xml:space="preserve">Before development begins, the parties will agree in writing the acceptance criteria for each feature listed in section 2.2: what a user of the </w:t>
      </w:r>
      <w:r>
        <w:rPr>
          <w:rFonts w:ascii="Aptos" w:eastAsia="Aptos" w:hAnsi="Aptos" w:cs="Aptos"/>
          <w:sz w:val="20"/>
          <w:szCs w:val="20"/>
        </w:rPr>
        <w:t xml:space="preserve">{{deliverable}}</w:t>
      </w:r>
      <w:r>
        <w:rPr>
          <w:rFonts w:ascii="Aptos" w:eastAsia="Aptos" w:hAnsi="Aptos" w:cs="Aptos"/>
          <w:sz w:val="20"/>
          <w:szCs w:val="20"/>
        </w:rPr>
        <w:t xml:space="preserve"> does, and what should happen. The criteria become part of that feature’s description, and may include performance or capacity targets, such as a number of users at the same time. User acceptance testing (UAT) checks the </w:t>
      </w:r>
      <w:r>
        <w:rPr>
          <w:rFonts w:ascii="Aptos" w:eastAsia="Aptos" w:hAnsi="Aptos" w:cs="Aptos"/>
          <w:sz w:val="20"/>
          <w:szCs w:val="20"/>
        </w:rPr>
        <w:t xml:space="preserve">{{deliverable}}</w:t>
      </w:r>
      <w:r>
        <w:rPr>
          <w:rFonts w:ascii="Aptos" w:eastAsia="Aptos" w:hAnsi="Aptos" w:cs="Aptos"/>
          <w:sz w:val="20"/>
          <w:szCs w:val="20"/>
        </w:rPr>
        <w:t xml:space="preserve"> against them, and a feature without agreed criteria is tested against its description in section 2.2.</w:t>
      </w:r>
    </w:p>
    <w:p w14:paraId="1C6AC83D" w14:textId="50B3066F" w:rsidR="00FB3DFF" w:rsidRDefault="00000000">
      <w:pPr>
        <w:spacing w:line="280" w:lineRule="auto"/>
        <w:jc w:val="both"/>
        <w:rPr>
          <w:rFonts w:ascii="Aptos" w:eastAsia="Aptos" w:hAnsi="Aptos" w:cs="Aptos"/>
          <w:sz w:val="20"/>
          <w:szCs w:val="20"/>
        </w:rPr>
      </w:pPr>
      <w:r>
        <w:rPr>
          <w:rFonts w:ascii="Aptos" w:eastAsia="Aptos" w:hAnsi="Aptos" w:cs="Aptos"/>
          <w:sz w:val="20"/>
          <w:szCs w:val="20"/>
        </w:rPr>
        <w:t xml:space="preserve">{{/web_app|mobile_app|web_mobile_app}}</w:t>
      </w:r>
    </w:p>
    <w:p w14:paraId="2918D5F3" w14:textId="7C45D42B" w:rsidR="00FB3DFF" w:rsidRDefault="00000000">
      <w:pPr>
        <w:spacing w:line="280" w:lineRule="auto"/>
        <w:jc w:val="both"/>
        <w:rPr>
          <w:rFonts w:ascii="Aptos" w:eastAsia="Aptos" w:hAnsi="Aptos" w:cs="Aptos"/>
          <w:sz w:val="20"/>
          <w:szCs w:val="20"/>
        </w:rPr>
      </w:pPr>
      <w:r>
        <w:rPr>
          <w:rFonts w:ascii="Aptos" w:eastAsia="Aptos" w:hAnsi="Aptos" w:cs="Aptos"/>
          <w:sz w:val="20"/>
          <w:szCs w:val="20"/>
        </w:rPr>
        <w:t xml:space="preserve">{{?web_app}}</w:t>
      </w:r>
    </w:p>
    <w:p w14:paraId="35C07A9D" w14:textId="127BA552" w:rsidR="00FB3DFF" w:rsidRDefault="00FB3DFF">
      <w:pPr>
        <w:spacing w:line="140" w:lineRule="auto"/>
        <w:jc w:val="both"/>
        <w:rPr>
          <w:rFonts w:ascii="Aptos" w:eastAsia="Aptos" w:hAnsi="Aptos" w:cs="Aptos"/>
          <w:sz w:val="20"/>
          <w:szCs w:val="20"/>
        </w:rPr>
      </w:pPr>
    </w:p>
    <w:p w14:paraId="5A51D9A6" w14:textId="11E1DB98" w:rsidR="00FB3DFF" w:rsidRDefault="00000000">
      <w:pPr>
        <w:spacing w:line="280" w:lineRule="auto"/>
        <w:jc w:val="both"/>
        <w:rPr>
          <w:rFonts w:ascii="Aptos" w:eastAsia="Aptos" w:hAnsi="Aptos" w:cs="Aptos"/>
          <w:sz w:val="20"/>
          <w:szCs w:val="20"/>
        </w:rPr>
      </w:pPr>
      <w:r>
        <w:rPr>
          <w:rFonts w:ascii="Aptos" w:eastAsia="Aptos" w:hAnsi="Aptos" w:cs="Aptos"/>
          <w:sz w:val="20"/>
          <w:szCs w:val="20"/>
        </w:rPr>
        <w:t xml:space="preserve">The Client’s nominated testers carry out UAT with the Client’s own test data and devices, in the browsers set out in section 2.3, in a testing environment separate from the live </w:t>
      </w:r>
      <w:r>
        <w:rPr>
          <w:rFonts w:ascii="Aptos" w:eastAsia="Aptos" w:hAnsi="Aptos" w:cs="Aptos"/>
          <w:sz w:val="20"/>
          <w:szCs w:val="20"/>
        </w:rPr>
        <w:t xml:space="preserve">{{deliverable}}</w:t>
      </w:r>
      <w:r>
        <w:rPr>
          <w:rFonts w:ascii="Aptos" w:eastAsia="Aptos" w:hAnsi="Aptos" w:cs="Aptos"/>
          <w:sz w:val="20"/>
          <w:szCs w:val="20"/>
        </w:rPr>
        <w:t xml:space="preserve">.</w:t>
      </w:r>
    </w:p>
    <w:p w14:paraId="120E9A09" w14:textId="419E7202" w:rsidR="00FB3DFF" w:rsidRDefault="00000000">
      <w:pPr>
        <w:spacing w:line="280" w:lineRule="auto"/>
        <w:jc w:val="both"/>
        <w:rPr>
          <w:rFonts w:ascii="Aptos" w:eastAsia="Aptos" w:hAnsi="Aptos" w:cs="Aptos"/>
          <w:sz w:val="20"/>
          <w:szCs w:val="20"/>
        </w:rPr>
      </w:pPr>
      <w:r>
        <w:rPr>
          <w:rFonts w:ascii="Aptos" w:eastAsia="Aptos" w:hAnsi="Aptos" w:cs="Aptos"/>
          <w:sz w:val="20"/>
          <w:szCs w:val="20"/>
        </w:rPr>
        <w:t xml:space="preserve">{{/web_app}}</w:t>
      </w:r>
    </w:p>
    <w:p w14:paraId="5F0B70DC" w14:textId="2F6DEB26" w:rsidR="00FB3DFF" w:rsidRDefault="00000000">
      <w:pPr>
        <w:spacing w:line="280" w:lineRule="auto"/>
        <w:jc w:val="both"/>
        <w:rPr>
          <w:rFonts w:ascii="Aptos" w:eastAsia="Aptos" w:hAnsi="Aptos" w:cs="Aptos"/>
          <w:sz w:val="20"/>
          <w:szCs w:val="20"/>
        </w:rPr>
      </w:pPr>
      <w:r>
        <w:rPr>
          <w:rFonts w:ascii="Aptos" w:eastAsia="Aptos" w:hAnsi="Aptos" w:cs="Aptos"/>
          <w:sz w:val="20"/>
          <w:szCs w:val="20"/>
        </w:rPr>
        <w:t xml:space="preserve">{{?mobile_app}}</w:t>
      </w:r>
    </w:p>
    <w:p w14:paraId="618E63BC" w14:textId="36F3B30A" w:rsidR="00FB3DFF" w:rsidRDefault="00FB3DFF">
      <w:pPr>
        <w:spacing w:line="140" w:lineRule="auto"/>
        <w:jc w:val="both"/>
        <w:rPr>
          <w:rFonts w:ascii="Aptos" w:eastAsia="Aptos" w:hAnsi="Aptos" w:cs="Aptos"/>
          <w:sz w:val="20"/>
          <w:szCs w:val="20"/>
        </w:rPr>
      </w:pPr>
    </w:p>
    <w:p w14:paraId="2EC6FC65" w14:textId="6035BE8C" w:rsidR="00FB3DFF" w:rsidRDefault="00000000">
      <w:pPr>
        <w:spacing w:line="280" w:lineRule="auto"/>
        <w:jc w:val="both"/>
        <w:rPr>
          <w:rFonts w:ascii="Aptos" w:eastAsia="Aptos" w:hAnsi="Aptos" w:cs="Aptos"/>
          <w:sz w:val="20"/>
          <w:szCs w:val="20"/>
        </w:rPr>
      </w:pPr>
      <w:r>
        <w:rPr>
          <w:rFonts w:ascii="Aptos" w:eastAsia="Aptos" w:hAnsi="Aptos" w:cs="Aptos"/>
          <w:sz w:val="20"/>
          <w:szCs w:val="20"/>
        </w:rPr>
        <w:t xml:space="preserve">The Client’s nominated testers carry out UAT with the Client’s own test data, on the Client’s own devices of the kinds set out in section 2.3, using test builds sent through TestFlight and Google Play’s testing tracks.</w:t>
      </w:r>
    </w:p>
    <w:p w14:paraId="783FA60A" w14:textId="40E3BEFE" w:rsidR="00FB3DFF" w:rsidRDefault="00000000">
      <w:pPr>
        <w:spacing w:line="280" w:lineRule="auto"/>
        <w:jc w:val="both"/>
        <w:rPr>
          <w:rFonts w:ascii="Aptos" w:eastAsia="Aptos" w:hAnsi="Aptos" w:cs="Aptos"/>
          <w:sz w:val="20"/>
          <w:szCs w:val="20"/>
        </w:rPr>
      </w:pPr>
      <w:r>
        <w:rPr>
          <w:rFonts w:ascii="Aptos" w:eastAsia="Aptos" w:hAnsi="Aptos" w:cs="Aptos"/>
          <w:sz w:val="20"/>
          <w:szCs w:val="20"/>
        </w:rPr>
        <w:t xml:space="preserve">{{/mobile_app}}</w:t>
      </w:r>
    </w:p>
    <w:p w14:paraId="49C6116C" w14:textId="68172457" w:rsidR="00FB3DFF" w:rsidRDefault="00000000">
      <w:pPr>
        <w:spacing w:line="280" w:lineRule="auto"/>
        <w:jc w:val="both"/>
        <w:rPr>
          <w:rFonts w:ascii="Aptos" w:eastAsia="Aptos" w:hAnsi="Aptos" w:cs="Aptos"/>
          <w:sz w:val="20"/>
          <w:szCs w:val="20"/>
        </w:rPr>
      </w:pPr>
      <w:r>
        <w:rPr>
          <w:rFonts w:ascii="Aptos" w:eastAsia="Aptos" w:hAnsi="Aptos" w:cs="Aptos"/>
          <w:sz w:val="20"/>
          <w:szCs w:val="20"/>
        </w:rPr>
        <w:t xml:space="preserve">{{?web_mobile_app}}</w:t>
      </w:r>
    </w:p>
    <w:p w14:paraId="3B3C12B7" w14:textId="4AFF9100" w:rsidR="00FB3DFF" w:rsidRDefault="00FB3DFF">
      <w:pPr>
        <w:spacing w:line="140" w:lineRule="auto"/>
        <w:jc w:val="both"/>
        <w:rPr>
          <w:rFonts w:ascii="Aptos" w:eastAsia="Aptos" w:hAnsi="Aptos" w:cs="Aptos"/>
          <w:sz w:val="20"/>
          <w:szCs w:val="20"/>
        </w:rPr>
      </w:pPr>
    </w:p>
    <w:p w14:paraId="322A06FB" w14:textId="3A8A9170" w:rsidR="00FB3DFF" w:rsidRDefault="00000000">
      <w:pPr>
        <w:spacing w:line="280" w:lineRule="auto"/>
        <w:jc w:val="both"/>
        <w:rPr>
          <w:rFonts w:ascii="Aptos" w:eastAsia="Aptos" w:hAnsi="Aptos" w:cs="Aptos"/>
          <w:sz w:val="20"/>
          <w:szCs w:val="20"/>
        </w:rPr>
      </w:pPr>
      <w:r>
        <w:rPr>
          <w:rFonts w:ascii="Aptos" w:eastAsia="Aptos" w:hAnsi="Aptos" w:cs="Aptos"/>
          <w:sz w:val="20"/>
          <w:szCs w:val="20"/>
        </w:rPr>
        <w:t xml:space="preserve">The Client’s nominated testers carry out UAT with the Client’s own test data, in three parts: the web app in the browsers set out in section 2.3, in a testing environment separate from the live one; the mobile app on the Client’s own devices of the kinds set out there, using test builds sent through TestFlight and Google Play’s testing tracks; and an end-to-end test of the main journeys across both, such as a record created in one appearing in the other.</w:t>
      </w:r>
    </w:p>
    <w:p w14:paraId="508A9AA8" w14:textId="7A46A32A" w:rsidR="00FB3DFF" w:rsidRDefault="00FB3DFF">
      <w:pPr>
        <w:spacing w:line="140" w:lineRule="auto"/>
        <w:jc w:val="both"/>
        <w:rPr>
          <w:rFonts w:ascii="Aptos" w:eastAsia="Aptos" w:hAnsi="Aptos" w:cs="Aptos"/>
          <w:sz w:val="20"/>
          <w:szCs w:val="20"/>
        </w:rPr>
      </w:pPr>
    </w:p>
    <w:p w14:paraId="19770C9F" w14:textId="1B352C3F" w:rsidR="00FB3DFF" w:rsidRDefault="00000000">
      <w:pPr>
        <w:spacing w:line="280" w:lineRule="auto"/>
        <w:jc w:val="both"/>
        <w:rPr>
          <w:rFonts w:ascii="Aptos" w:eastAsia="Aptos" w:hAnsi="Aptos" w:cs="Aptos"/>
          <w:sz w:val="20"/>
          <w:szCs w:val="20"/>
        </w:rPr>
      </w:pPr>
      <w:r>
        <w:rPr>
          <w:rFonts w:ascii="Aptos" w:eastAsia="Aptos" w:hAnsi="Aptos" w:cs="Aptos"/>
          <w:sz w:val="20"/>
          <w:szCs w:val="20"/>
        </w:rPr>
        <w:t xml:space="preserve">The web and mobile app is accepted as a whole. A critical or major defect in either part holds up sign-off of both, and the final payment is invoiced when the whole is accepted.</w:t>
      </w:r>
    </w:p>
    <w:p w14:paraId="4B442BB0" w14:textId="2A92B218" w:rsidR="00FB3DFF" w:rsidRDefault="00000000">
      <w:pPr>
        <w:spacing w:line="280" w:lineRule="auto"/>
        <w:jc w:val="both"/>
        <w:rPr>
          <w:rFonts w:ascii="Aptos" w:eastAsia="Aptos" w:hAnsi="Aptos" w:cs="Aptos"/>
          <w:sz w:val="20"/>
          <w:szCs w:val="20"/>
        </w:rPr>
      </w:pPr>
      <w:r>
        <w:rPr>
          <w:rFonts w:ascii="Aptos" w:eastAsia="Aptos" w:hAnsi="Aptos" w:cs="Aptos"/>
          <w:sz w:val="20"/>
          <w:szCs w:val="20"/>
        </w:rPr>
        <w:t xml:space="preserve">{{/web_mobile_app}}</w:t>
      </w:r>
    </w:p>
    <w:p w14:paraId="12727E1D" w14:textId="1E911CE9" w:rsidR="00FB3DFF" w:rsidRDefault="00000000">
      <w:pPr>
        <w:spacing w:line="280" w:lineRule="auto"/>
        <w:jc w:val="both"/>
        <w:rPr>
          <w:rFonts w:ascii="Aptos" w:eastAsia="Aptos" w:hAnsi="Aptos" w:cs="Aptos"/>
          <w:sz w:val="20"/>
          <w:szCs w:val="20"/>
        </w:rPr>
      </w:pPr>
      <w:r>
        <w:rPr>
          <w:rFonts w:ascii="Aptos" w:eastAsia="Aptos" w:hAnsi="Aptos" w:cs="Aptos"/>
          <w:sz w:val="20"/>
          <w:szCs w:val="20"/>
        </w:rPr>
        <w:t xml:space="preserve">{{?web_app|mobile_app|web_mobile_app}}</w:t>
      </w:r>
    </w:p>
    <w:p w14:paraId="3B8A8B44" w14:textId="329BF763" w:rsidR="00FB3DFF" w:rsidRDefault="00FB3DFF">
      <w:pPr>
        <w:spacing w:line="140" w:lineRule="auto"/>
        <w:jc w:val="both"/>
        <w:rPr>
          <w:rFonts w:ascii="Aptos" w:eastAsia="Aptos" w:hAnsi="Aptos" w:cs="Aptos"/>
          <w:sz w:val="20"/>
          <w:szCs w:val="20"/>
        </w:rPr>
      </w:pPr>
    </w:p>
    <w:p w14:paraId="12B88BFB" w14:textId="1D96E91B" w:rsidR="00FB3DFF" w:rsidRDefault="00000000">
      <w:pPr>
        <w:spacing w:line="280" w:lineRule="auto"/>
        <w:jc w:val="both"/>
        <w:rPr>
          <w:rFonts w:ascii="Aptos" w:eastAsia="Aptos" w:hAnsi="Aptos" w:cs="Aptos"/>
          <w:sz w:val="20"/>
          <w:szCs w:val="20"/>
        </w:rPr>
      </w:pPr>
      <w:r>
        <w:rPr>
          <w:rFonts w:ascii="Aptos" w:eastAsia="Aptos" w:hAnsi="Aptos" w:cs="Aptos"/>
          <w:sz w:val="20"/>
          <w:szCs w:val="20"/>
        </w:rPr>
        <w:t xml:space="preserve">Only critical and major defects hold up sign-off: the </w:t>
      </w:r>
      <w:r>
        <w:rPr>
          <w:rFonts w:ascii="Aptos" w:eastAsia="Aptos" w:hAnsi="Aptos" w:cs="Aptos"/>
          <w:sz w:val="20"/>
          <w:szCs w:val="20"/>
        </w:rPr>
        <w:t xml:space="preserve">{{deliverable}}</w:t>
      </w:r>
      <w:r>
        <w:rPr>
          <w:rFonts w:ascii="Aptos" w:eastAsia="Aptos" w:hAnsi="Aptos" w:cs="Aptos"/>
          <w:sz w:val="20"/>
          <w:szCs w:val="20"/>
        </w:rPr>
        <w:t xml:space="preserve"> being unavailable, data being lost or exposed, or a feature listed in section 2.2 not working with no reasonable workaround. If every item on the Client’s list is minor, the </w:t>
      </w:r>
      <w:r>
        <w:rPr>
          <w:rFonts w:ascii="Aptos" w:eastAsia="Aptos" w:hAnsi="Aptos" w:cs="Aptos"/>
          <w:sz w:val="20"/>
          <w:szCs w:val="20"/>
        </w:rPr>
        <w:t xml:space="preserve">{{deliverable}}</w:t>
      </w:r>
      <w:r>
        <w:rPr>
          <w:rFonts w:ascii="Aptos" w:eastAsia="Aptos" w:hAnsi="Aptos" w:cs="Aptos"/>
          <w:sz w:val="20"/>
          <w:szCs w:val="20"/>
        </w:rPr>
        <w:t xml:space="preserve"> is accepted, and the Provider corrects those items under section 4.1 before the included support period ends. The Client’s written sign-off at the end of UAT is acceptance under this section.</w:t>
      </w:r>
    </w:p>
    <w:p w14:paraId="33820BC7" w14:textId="61AA638E" w:rsidR="00FB3DFF" w:rsidRDefault="00FB3DFF">
      <w:pPr>
        <w:spacing w:line="140" w:lineRule="auto"/>
        <w:jc w:val="both"/>
        <w:rPr>
          <w:rFonts w:ascii="Aptos" w:eastAsia="Aptos" w:hAnsi="Aptos" w:cs="Aptos"/>
          <w:sz w:val="20"/>
          <w:szCs w:val="20"/>
        </w:rPr>
      </w:pPr>
    </w:p>
    <w:p w14:paraId="487071F6" w14:textId="18C8CADE" w:rsidR="00FB3DFF" w:rsidRDefault="00000000">
      <w:pPr>
        <w:spacing w:line="280" w:lineRule="auto"/>
        <w:jc w:val="both"/>
        <w:rPr>
          <w:rFonts w:ascii="Aptos" w:eastAsia="Aptos" w:hAnsi="Aptos" w:cs="Aptos"/>
          <w:sz w:val="20"/>
          <w:szCs w:val="20"/>
        </w:rPr>
      </w:pPr>
      <w:r>
        <w:rPr>
          <w:rFonts w:ascii="Aptos" w:eastAsia="Aptos" w:hAnsi="Aptos" w:cs="Aptos"/>
          <w:sz w:val="20"/>
          <w:szCs w:val="20"/>
        </w:rPr>
        <w:t xml:space="preserve">When the Provider notifies the Client that the </w:t>
      </w:r>
      <w:r>
        <w:rPr>
          <w:rFonts w:ascii="Aptos" w:eastAsia="Aptos" w:hAnsi="Aptos" w:cs="Aptos"/>
          <w:sz w:val="20"/>
          <w:szCs w:val="20"/>
        </w:rPr>
        <w:t xml:space="preserve">{{deliverable}}</w:t>
      </w:r>
      <w:r>
        <w:rPr>
          <w:rFonts w:ascii="Aptos" w:eastAsia="Aptos" w:hAnsi="Aptos" w:cs="Aptos"/>
          <w:sz w:val="20"/>
          <w:szCs w:val="20"/>
        </w:rPr>
        <w:t xml:space="preserve"> is ready for UAT, the Client has 10 business days to test it and either accept it in writing or provide a written list of anything that does not perform as described. The Provider will correct those items and return the </w:t>
      </w:r>
      <w:r>
        <w:rPr>
          <w:rFonts w:ascii="Aptos" w:eastAsia="Aptos" w:hAnsi="Aptos" w:cs="Aptos"/>
          <w:sz w:val="20"/>
          <w:szCs w:val="20"/>
        </w:rPr>
        <w:t xml:space="preserve">{{deliverable}}</w:t>
      </w:r>
      <w:r>
        <w:rPr>
          <w:rFonts w:ascii="Aptos" w:eastAsia="Aptos" w:hAnsi="Aptos" w:cs="Aptos"/>
          <w:sz w:val="20"/>
          <w:szCs w:val="20"/>
        </w:rPr>
        <w:t xml:space="preserve"> for re-testing, and each later round of testing has 5 business days.</w:t>
      </w:r>
    </w:p>
    <w:p w14:paraId="58B1433E" w14:textId="76910AA4" w:rsidR="00FB3DFF" w:rsidRDefault="00FB3DFF">
      <w:pPr>
        <w:spacing w:line="140" w:lineRule="auto"/>
        <w:jc w:val="both"/>
        <w:rPr>
          <w:rFonts w:ascii="Aptos" w:eastAsia="Aptos" w:hAnsi="Aptos" w:cs="Aptos"/>
          <w:sz w:val="20"/>
          <w:szCs w:val="20"/>
        </w:rPr>
      </w:pPr>
    </w:p>
    <w:p w14:paraId="6F9F577D" w14:textId="71D1FABE" w:rsidR="00FB3DFF" w:rsidRDefault="00000000">
      <w:pPr>
        <w:spacing w:line="280" w:lineRule="auto"/>
        <w:jc w:val="both"/>
        <w:rPr>
          <w:rFonts w:ascii="Aptos" w:eastAsia="Aptos" w:hAnsi="Aptos" w:cs="Aptos"/>
          <w:sz w:val="20"/>
          <w:szCs w:val="20"/>
        </w:rPr>
      </w:pPr>
      <w:r>
        <w:rPr>
          <w:rFonts w:ascii="Aptos" w:eastAsia="Aptos" w:hAnsi="Aptos" w:cs="Aptos"/>
          <w:sz w:val="20"/>
          <w:szCs w:val="20"/>
        </w:rPr>
        <w:t xml:space="preserve">If the Client does not respond within the time allowed, the Provider will send a reminder stating that the </w:t>
      </w:r>
      <w:r>
        <w:rPr>
          <w:rFonts w:ascii="Aptos" w:eastAsia="Aptos" w:hAnsi="Aptos" w:cs="Aptos"/>
          <w:sz w:val="20"/>
          <w:szCs w:val="20"/>
        </w:rPr>
        <w:t xml:space="preserve">{{deliverable}}</w:t>
      </w:r>
      <w:r>
        <w:rPr>
          <w:rFonts w:ascii="Aptos" w:eastAsia="Aptos" w:hAnsi="Aptos" w:cs="Aptos"/>
          <w:sz w:val="20"/>
          <w:szCs w:val="20"/>
        </w:rPr>
        <w:t xml:space="preserve"> will be deemed accepted. If the Client has still not responded 5 business days after that reminder, the </w:t>
      </w:r>
      <w:r>
        <w:rPr>
          <w:rFonts w:ascii="Aptos" w:eastAsia="Aptos" w:hAnsi="Aptos" w:cs="Aptos"/>
          <w:sz w:val="20"/>
          <w:szCs w:val="20"/>
        </w:rPr>
        <w:t xml:space="preserve">{{deliverable}}</w:t>
      </w:r>
      <w:r>
        <w:rPr>
          <w:rFonts w:ascii="Aptos" w:eastAsia="Aptos" w:hAnsi="Aptos" w:cs="Aptos"/>
          <w:sz w:val="20"/>
          <w:szCs w:val="20"/>
        </w:rPr>
        <w:t xml:space="preserve"> is deemed accepted. Any item that does not perform as described remains to be corrected under section 4.1.</w:t>
      </w:r>
    </w:p>
    <w:p w14:paraId="1669FFD3" w14:textId="36619DBC" w:rsidR="00FB3DFF" w:rsidRDefault="00000000">
      <w:pPr>
        <w:spacing w:line="280" w:lineRule="auto"/>
        <w:jc w:val="both"/>
        <w:rPr>
          <w:rFonts w:ascii="Aptos" w:eastAsia="Aptos" w:hAnsi="Aptos" w:cs="Aptos"/>
          <w:sz w:val="20"/>
          <w:szCs w:val="20"/>
        </w:rPr>
      </w:pPr>
      <w:r>
        <w:rPr>
          <w:rFonts w:ascii="Aptos" w:eastAsia="Aptos" w:hAnsi="Aptos" w:cs="Aptos"/>
          <w:sz w:val="20"/>
          <w:szCs w:val="20"/>
        </w:rPr>
        <w:t xml:space="preserve">{{/web_app|mobile_app|web_mobile_app}}</w:t>
      </w:r>
    </w:p>
    <w:p w14:paraId="4EEEDF18" w14:textId="2B60FFB4" w:rsidR="00FB3DFF" w:rsidRDefault="00FB3DFF">
      <w:pPr>
        <w:spacing w:line="140" w:lineRule="auto"/>
        <w:jc w:val="both"/>
        <w:rPr>
          <w:rFonts w:ascii="Aptos" w:eastAsia="Aptos" w:hAnsi="Aptos" w:cs="Aptos"/>
          <w:sz w:val="20"/>
          <w:szCs w:val="20"/>
        </w:rPr>
      </w:pPr>
    </w:p>
    <w:p w14:paraId="6D421688" w14:textId="40430EA5" w:rsidR="00FB3DFF" w:rsidRDefault="00000000">
      <w:pPr>
        <w:spacing w:line="280" w:lineRule="auto"/>
        <w:jc w:val="both"/>
        <w:rPr>
          <w:rFonts w:ascii="Aptos" w:eastAsia="Aptos" w:hAnsi="Aptos" w:cs="Aptos"/>
          <w:sz w:val="20"/>
          <w:szCs w:val="20"/>
        </w:rPr>
      </w:pPr>
      <w:r>
        <w:rPr>
          <w:rFonts w:ascii="Aptos" w:eastAsia="Aptos" w:hAnsi="Aptos" w:cs="Aptos"/>
          <w:sz w:val="20"/>
          <w:szCs w:val="20"/>
        </w:rPr>
        <w:t xml:space="preserve">A request to change something that performs as described is an addition or alteration under section 6.0, not a failure of acceptance. If the Client publishes the </w:t>
      </w:r>
      <w:r>
        <w:rPr>
          <w:rFonts w:ascii="Aptos" w:eastAsia="Aptos" w:hAnsi="Aptos" w:cs="Aptos"/>
          <w:sz w:val="20"/>
          <w:szCs w:val="20"/>
        </w:rPr>
        <w:t xml:space="preserve">{{deliverable}}</w:t>
      </w:r>
      <w:r>
        <w:rPr>
          <w:rFonts w:ascii="Aptos" w:eastAsia="Aptos" w:hAnsi="Aptos" w:cs="Aptos"/>
          <w:sz w:val="20"/>
          <w:szCs w:val="20"/>
        </w:rPr>
        <w:t xml:space="preserve"> or uses it in its business, it is accepted.</w:t>
      </w:r>
    </w:p>
    <w:p w14:paraId="129B0BFB" w14:textId="436721A4" w:rsidR="00FB3DFF" w:rsidRDefault="00000000">
      <w:pPr>
        <w:keepNext/>
        <w:keepLines/>
        <w:spacing w:before="200" w:after="40" w:line="280" w:lineRule="auto"/>
        <w:jc w:val="both"/>
        <w:rPr>
          <w:rFonts w:ascii="Aptos" w:eastAsia="Aptos" w:hAnsi="Aptos" w:cs="Aptos"/>
          <w:b/>
          <w:bCs/>
          <w:color w:val="1F1F1F"/>
          <w:sz w:val="20"/>
          <w:szCs w:val="20"/>
        </w:rPr>
      </w:pPr>
      <w:r>
        <w:rPr>
          <w:rFonts w:ascii="Aptos" w:eastAsia="Aptos" w:hAnsi="Aptos" w:cs="Aptos"/>
          <w:b/>
          <w:bCs/>
          <w:color w:val="1F1F1F"/>
          <w:sz w:val="20"/>
          <w:szCs w:val="20"/>
        </w:rPr>
        <w:t xml:space="preserve">3.5 Handover</w:t>
      </w:r>
    </w:p>
    <w:p w14:paraId="260AFDC4" w14:textId="568BC701" w:rsidR="00FB3DFF" w:rsidRDefault="00000000">
      <w:pPr>
        <w:spacing w:line="280" w:lineRule="auto"/>
        <w:jc w:val="both"/>
        <w:rPr>
          <w:rFonts w:ascii="Aptos" w:eastAsia="Aptos" w:hAnsi="Aptos" w:cs="Aptos"/>
          <w:sz w:val="20"/>
          <w:szCs w:val="20"/>
        </w:rPr>
      </w:pPr>
      <w:r>
        <w:rPr>
          <w:rFonts w:ascii="Aptos" w:eastAsia="Aptos" w:hAnsi="Aptos" w:cs="Aptos"/>
          <w:sz w:val="20"/>
          <w:szCs w:val="20"/>
        </w:rPr>
        <w:t xml:space="preserve">{{?website}}</w:t>
      </w:r>
    </w:p>
    <w:p w14:paraId="3F0146EC" w14:textId="384621EF" w:rsidR="00FB3DFF" w:rsidRDefault="00000000">
      <w:pPr>
        <w:spacing w:line="280" w:lineRule="auto"/>
        <w:jc w:val="both"/>
        <w:rPr>
          <w:rFonts w:ascii="Aptos" w:eastAsia="Aptos" w:hAnsi="Aptos" w:cs="Aptos"/>
          <w:sz w:val="20"/>
          <w:szCs w:val="20"/>
        </w:rPr>
      </w:pPr>
      <w:r>
        <w:rPr>
          <w:rFonts w:ascii="Aptos" w:eastAsia="Aptos" w:hAnsi="Aptos" w:cs="Aptos"/>
          <w:sz w:val="20"/>
          <w:szCs w:val="20"/>
        </w:rPr>
        <w:t xml:space="preserve">On acceptance, the Provider will give the Client full administrator access to the </w:t>
      </w:r>
      <w:r>
        <w:rPr>
          <w:rFonts w:ascii="Aptos" w:eastAsia="Aptos" w:hAnsi="Aptos" w:cs="Aptos"/>
          <w:sz w:val="20"/>
          <w:szCs w:val="20"/>
        </w:rPr>
        <w:t xml:space="preserve">{{deliverable}}</w:t>
      </w:r>
      <w:r>
        <w:rPr>
          <w:rFonts w:ascii="Aptos" w:eastAsia="Aptos" w:hAnsi="Aptos" w:cs="Aptos"/>
          <w:sz w:val="20"/>
          <w:szCs w:val="20"/>
        </w:rPr>
        <w:t xml:space="preserve">, a handover session, and guidance on publishing and updating content.</w:t>
      </w:r>
    </w:p>
    <w:p w14:paraId="336A8FA6" w14:textId="50897BC8" w:rsidR="00FB3DFF" w:rsidRDefault="00000000">
      <w:pPr>
        <w:spacing w:line="280" w:lineRule="auto"/>
        <w:jc w:val="both"/>
        <w:rPr>
          <w:rFonts w:ascii="Aptos" w:eastAsia="Aptos" w:hAnsi="Aptos" w:cs="Aptos"/>
          <w:sz w:val="20"/>
          <w:szCs w:val="20"/>
        </w:rPr>
      </w:pPr>
      <w:r>
        <w:rPr>
          <w:rFonts w:ascii="Aptos" w:eastAsia="Aptos" w:hAnsi="Aptos" w:cs="Aptos"/>
          <w:sz w:val="20"/>
          <w:szCs w:val="20"/>
        </w:rPr>
        <w:t xml:space="preserve">{{/website}}</w:t>
      </w:r>
    </w:p>
    <w:p w14:paraId="63495AE4" w14:textId="327F00C1" w:rsidR="00FB3DFF" w:rsidRDefault="00000000">
      <w:pPr>
        <w:spacing w:line="280" w:lineRule="auto"/>
        <w:jc w:val="both"/>
        <w:rPr>
          <w:rFonts w:ascii="Aptos" w:eastAsia="Aptos" w:hAnsi="Aptos" w:cs="Aptos"/>
          <w:sz w:val="20"/>
          <w:szCs w:val="20"/>
        </w:rPr>
      </w:pPr>
      <w:r>
        <w:rPr>
          <w:rFonts w:ascii="Aptos" w:eastAsia="Aptos" w:hAnsi="Aptos" w:cs="Aptos"/>
          <w:sz w:val="20"/>
          <w:szCs w:val="20"/>
        </w:rPr>
        <w:t xml:space="preserve">{{?web_app|mobile_app|web_mobile_app}}</w:t>
      </w:r>
    </w:p>
    <w:p w14:paraId="4F532BD8" w14:textId="108A2F0F" w:rsidR="00FB3DFF" w:rsidRDefault="00FB3DFF">
      <w:pPr>
        <w:spacing w:line="140" w:lineRule="auto"/>
        <w:jc w:val="both"/>
        <w:rPr>
          <w:rFonts w:ascii="Aptos" w:eastAsia="Aptos" w:hAnsi="Aptos" w:cs="Aptos"/>
          <w:sz w:val="20"/>
          <w:szCs w:val="20"/>
        </w:rPr>
      </w:pPr>
    </w:p>
    <w:p w14:paraId="24D94DB4" w14:textId="22806024" w:rsidR="00FB3DFF" w:rsidRDefault="00000000">
      <w:pPr>
        <w:spacing w:line="280" w:lineRule="auto"/>
        <w:jc w:val="both"/>
        <w:rPr>
          <w:rFonts w:ascii="Aptos" w:eastAsia="Aptos" w:hAnsi="Aptos" w:cs="Aptos"/>
          <w:sz w:val="20"/>
          <w:szCs w:val="20"/>
        </w:rPr>
      </w:pPr>
      <w:r>
        <w:rPr>
          <w:rFonts w:ascii="Aptos" w:eastAsia="Aptos" w:hAnsi="Aptos" w:cs="Aptos"/>
          <w:sz w:val="20"/>
          <w:szCs w:val="20"/>
        </w:rPr>
        <w:t xml:space="preserve">On acceptance, the Provider will give the Client administrator access to any admin area the </w:t>
      </w:r>
      <w:r>
        <w:rPr>
          <w:rFonts w:ascii="Aptos" w:eastAsia="Aptos" w:hAnsi="Aptos" w:cs="Aptos"/>
          <w:sz w:val="20"/>
          <w:szCs w:val="20"/>
        </w:rPr>
        <w:t xml:space="preserve">{{deliverable}}</w:t>
      </w:r>
      <w:r>
        <w:rPr>
          <w:rFonts w:ascii="Aptos" w:eastAsia="Aptos" w:hAnsi="Aptos" w:cs="Aptos"/>
          <w:sz w:val="20"/>
          <w:szCs w:val="20"/>
        </w:rPr>
        <w:t xml:space="preserve"> has, and a handover session.</w:t>
      </w:r>
    </w:p>
    <w:p w14:paraId="7121FA78" w14:textId="5F86DFE0" w:rsidR="00FB3DFF" w:rsidRDefault="00000000">
      <w:pPr>
        <w:spacing w:line="280" w:lineRule="auto"/>
        <w:jc w:val="both"/>
        <w:rPr>
          <w:rFonts w:ascii="Aptos" w:eastAsia="Aptos" w:hAnsi="Aptos" w:cs="Aptos"/>
          <w:sz w:val="20"/>
          <w:szCs w:val="20"/>
        </w:rPr>
      </w:pPr>
      <w:r>
        <w:rPr>
          <w:rFonts w:ascii="Aptos" w:eastAsia="Aptos" w:hAnsi="Aptos" w:cs="Aptos"/>
          <w:sz w:val="20"/>
          <w:szCs w:val="20"/>
        </w:rPr>
        <w:t xml:space="preserve">{{/web_app|mobile_app|web_mobile_app}}</w:t>
      </w:r>
    </w:p>
    <w:p w14:paraId="3DD73869" w14:textId="64AB36C2" w:rsidR="00FB3DFF" w:rsidRDefault="00FB3DFF">
      <w:pPr>
        <w:spacing w:line="140" w:lineRule="auto"/>
        <w:jc w:val="both"/>
        <w:rPr>
          <w:rFonts w:ascii="Aptos" w:eastAsia="Aptos" w:hAnsi="Aptos" w:cs="Aptos"/>
          <w:sz w:val="20"/>
          <w:szCs w:val="20"/>
        </w:rPr>
      </w:pPr>
    </w:p>
    <w:p w14:paraId="2735F944" w14:textId="2E86BA41" w:rsidR="00FB3DFF" w:rsidRDefault="00000000">
      <w:pPr>
        <w:spacing w:line="280" w:lineRule="auto"/>
        <w:jc w:val="both"/>
        <w:rPr>
          <w:rFonts w:ascii="Aptos" w:eastAsia="Aptos" w:hAnsi="Aptos" w:cs="Aptos"/>
          <w:sz w:val="20"/>
          <w:szCs w:val="20"/>
        </w:rPr>
      </w:pPr>
      <w:r>
        <w:rPr>
          <w:rFonts w:ascii="Aptos" w:eastAsia="Aptos" w:hAnsi="Aptos" w:cs="Aptos"/>
          <w:sz w:val="20"/>
          <w:szCs w:val="20"/>
        </w:rPr>
        <w:t xml:space="preserve">Once all invoices have been paid in full, the Provider will hand over the following, where they apply to the </w:t>
      </w:r>
      <w:r>
        <w:rPr>
          <w:rFonts w:ascii="Aptos" w:eastAsia="Aptos" w:hAnsi="Aptos" w:cs="Aptos"/>
          <w:sz w:val="20"/>
          <w:szCs w:val="20"/>
        </w:rPr>
        <w:t xml:space="preserve">{{deliverable}}</w:t>
      </w:r>
      <w:r>
        <w:rPr>
          <w:rFonts w:ascii="Aptos" w:eastAsia="Aptos" w:hAnsi="Aptos" w:cs="Aptos"/>
          <w:sz w:val="20"/>
          <w:szCs w:val="20"/>
        </w:rPr>
        <w:t xml:space="preserve">:</w:t>
      </w:r>
    </w:p>
    <w:p w14:paraId="786151A4" w14:textId="686CEC89" w:rsidR="00FB3DFF" w:rsidRDefault="00000000">
      <w:pPr>
        <w:spacing w:line="280" w:lineRule="auto"/>
        <w:jc w:val="both"/>
        <w:rPr>
          <w:rFonts w:ascii="Aptos" w:eastAsia="Aptos" w:hAnsi="Aptos" w:cs="Aptos"/>
          <w:sz w:val="20"/>
          <w:szCs w:val="20"/>
        </w:rPr>
      </w:pPr>
      <w:r>
        <w:rPr>
          <w:rFonts w:ascii="Aptos" w:eastAsia="Aptos" w:hAnsi="Aptos" w:cs="Aptos"/>
          <w:sz w:val="20"/>
          <w:szCs w:val="20"/>
        </w:rPr>
        <w:t xml:space="preserve">{{?website}}</w:t>
      </w:r>
    </w:p>
    <w:p w14:paraId="55C1746F" w14:textId="56421C84" w:rsidR="00FB3DFF" w:rsidRDefault="00FB3DFF">
      <w:pPr>
        <w:spacing w:line="80" w:lineRule="auto"/>
        <w:jc w:val="both"/>
        <w:rPr>
          <w:rFonts w:ascii="Aptos" w:eastAsia="Aptos" w:hAnsi="Aptos" w:cs="Aptos"/>
          <w:sz w:val="20"/>
          <w:szCs w:val="20"/>
        </w:rPr>
      </w:pPr>
    </w:p>
    <w:p w14:paraId="2A7C43E3" w14:textId="6C2C971D" w:rsidR="00FB3DFF" w:rsidRDefault="00000000">
      <w:pPr>
        <w:spacing w:line="280" w:lineRule="auto"/>
        <w:ind w:left="640" w:hanging="300"/>
        <w:jc w:val="both"/>
        <w:rPr>
          <w:rFonts w:ascii="Aptos" w:eastAsia="Aptos" w:hAnsi="Aptos" w:cs="Aptos"/>
          <w:sz w:val="20"/>
          <w:szCs w:val="20"/>
        </w:rPr>
      </w:pPr>
      <w:r>
        <w:rPr>
          <w:rFonts w:ascii="Aptos" w:eastAsia="Aptos" w:hAnsi="Aptos" w:cs="Aptos"/>
          <w:sz w:val="20"/>
          <w:szCs w:val="20"/>
        </w:rPr>
        <w:t xml:space="preserve">• the </w:t>
      </w:r>
      <w:r>
        <w:rPr>
          <w:rFonts w:ascii="Aptos" w:eastAsia="Aptos" w:hAnsi="Aptos" w:cs="Aptos"/>
          <w:sz w:val="20"/>
          <w:szCs w:val="20"/>
        </w:rPr>
        <w:t xml:space="preserve">{{deliverable}}</w:t>
      </w:r>
      <w:r>
        <w:rPr>
          <w:rFonts w:ascii="Aptos" w:eastAsia="Aptos" w:hAnsi="Aptos" w:cs="Aptos"/>
          <w:sz w:val="20"/>
          <w:szCs w:val="20"/>
        </w:rPr>
        <w:t xml:space="preserve">’s files and an export of its database;</w:t>
      </w:r>
    </w:p>
    <w:p w14:paraId="7895B3D5" w14:textId="298600F4" w:rsidR="00FB3DFF" w:rsidRDefault="00000000">
      <w:pPr>
        <w:spacing w:line="280" w:lineRule="auto"/>
        <w:jc w:val="both"/>
        <w:rPr>
          <w:rFonts w:ascii="Aptos" w:eastAsia="Aptos" w:hAnsi="Aptos" w:cs="Aptos"/>
          <w:sz w:val="20"/>
          <w:szCs w:val="20"/>
        </w:rPr>
      </w:pPr>
      <w:r>
        <w:rPr>
          <w:rFonts w:ascii="Aptos" w:eastAsia="Aptos" w:hAnsi="Aptos" w:cs="Aptos"/>
          <w:sz w:val="20"/>
          <w:szCs w:val="20"/>
        </w:rPr>
        <w:t xml:space="preserve">{{/website}}</w:t>
      </w:r>
    </w:p>
    <w:p w14:paraId="69766042" w14:textId="540763FF" w:rsidR="00FB3DFF" w:rsidRDefault="00000000">
      <w:pPr>
        <w:spacing w:line="280" w:lineRule="auto"/>
        <w:jc w:val="both"/>
        <w:rPr>
          <w:rFonts w:ascii="Aptos" w:eastAsia="Aptos" w:hAnsi="Aptos" w:cs="Aptos"/>
          <w:sz w:val="20"/>
          <w:szCs w:val="20"/>
        </w:rPr>
      </w:pPr>
      <w:r>
        <w:rPr>
          <w:rFonts w:ascii="Aptos" w:eastAsia="Aptos" w:hAnsi="Aptos" w:cs="Aptos"/>
          <w:sz w:val="20"/>
          <w:szCs w:val="20"/>
        </w:rPr>
        <w:t xml:space="preserve">{{?web_app|mobile_app|web_mobile_app}}</w:t>
      </w:r>
    </w:p>
    <w:p w14:paraId="6AEE3DF2" w14:textId="30054610" w:rsidR="00FB3DFF" w:rsidRDefault="00000000">
      <w:pPr>
        <w:spacing w:line="280" w:lineRule="auto"/>
        <w:ind w:left="640" w:hanging="300"/>
        <w:jc w:val="both"/>
        <w:rPr>
          <w:rFonts w:ascii="Aptos" w:eastAsia="Aptos" w:hAnsi="Aptos" w:cs="Aptos"/>
          <w:sz w:val="20"/>
          <w:szCs w:val="20"/>
        </w:rPr>
      </w:pPr>
      <w:r>
        <w:rPr>
          <w:rFonts w:ascii="Aptos" w:eastAsia="Aptos" w:hAnsi="Aptos" w:cs="Aptos"/>
          <w:sz w:val="20"/>
          <w:szCs w:val="20"/>
        </w:rPr>
        <w:t xml:space="preserve">• the source code, by transferring the repository to an account in the Client’s name or giving the Client a complete copy of it;</w:t>
      </w:r>
    </w:p>
    <w:p w14:paraId="2CC0C667" w14:textId="635BC86B" w:rsidR="00FB3DFF" w:rsidRDefault="00000000">
      <w:pPr>
        <w:spacing w:line="280" w:lineRule="auto"/>
        <w:ind w:left="640" w:hanging="300"/>
        <w:jc w:val="both"/>
        <w:rPr>
          <w:rFonts w:ascii="Aptos" w:eastAsia="Aptos" w:hAnsi="Aptos" w:cs="Aptos"/>
          <w:sz w:val="20"/>
          <w:szCs w:val="20"/>
        </w:rPr>
      </w:pPr>
      <w:r>
        <w:rPr>
          <w:rFonts w:ascii="Aptos" w:eastAsia="Aptos" w:hAnsi="Aptos" w:cs="Aptos"/>
          <w:sz w:val="20"/>
          <w:szCs w:val="20"/>
        </w:rPr>
        <w:t xml:space="preserve">• an export of the production database and the most recent backup;</w:t>
      </w:r>
    </w:p>
    <w:p w14:paraId="160795C3" w14:textId="3B6F56F5" w:rsidR="00FB3DFF" w:rsidRDefault="00000000">
      <w:pPr>
        <w:spacing w:line="280" w:lineRule="auto"/>
        <w:ind w:left="640" w:hanging="300"/>
        <w:jc w:val="both"/>
        <w:rPr>
          <w:rFonts w:ascii="Aptos" w:eastAsia="Aptos" w:hAnsi="Aptos" w:cs="Aptos"/>
          <w:sz w:val="20"/>
          <w:szCs w:val="20"/>
        </w:rPr>
      </w:pPr>
      <w:r>
        <w:rPr>
          <w:rFonts w:ascii="Aptos" w:eastAsia="Aptos" w:hAnsi="Aptos" w:cs="Aptos"/>
          <w:sz w:val="20"/>
          <w:szCs w:val="20"/>
        </w:rPr>
        <w:t xml:space="preserve">• technical documentation and deployment instructions covering how the </w:t>
      </w:r>
      <w:r>
        <w:rPr>
          <w:rFonts w:ascii="Aptos" w:eastAsia="Aptos" w:hAnsi="Aptos" w:cs="Aptos"/>
          <w:sz w:val="20"/>
          <w:szCs w:val="20"/>
        </w:rPr>
        <w:t xml:space="preserve">{{deliverable}}</w:t>
      </w:r>
      <w:r>
        <w:rPr>
          <w:rFonts w:ascii="Aptos" w:eastAsia="Aptos" w:hAnsi="Aptos" w:cs="Aptos"/>
          <w:sz w:val="20"/>
          <w:szCs w:val="20"/>
        </w:rPr>
        <w:t xml:space="preserve"> is built, configured and deployed;</w:t>
      </w:r>
    </w:p>
    <w:p w14:paraId="5618E66F" w14:textId="3B819D6C" w:rsidR="00FB3DFF" w:rsidRDefault="00000000">
      <w:pPr>
        <w:spacing w:line="280" w:lineRule="auto"/>
        <w:jc w:val="both"/>
        <w:rPr>
          <w:rFonts w:ascii="Aptos" w:eastAsia="Aptos" w:hAnsi="Aptos" w:cs="Aptos"/>
          <w:sz w:val="20"/>
          <w:szCs w:val="20"/>
        </w:rPr>
      </w:pPr>
      <w:r>
        <w:rPr>
          <w:rFonts w:ascii="Aptos" w:eastAsia="Aptos" w:hAnsi="Aptos" w:cs="Aptos"/>
          <w:sz w:val="20"/>
          <w:szCs w:val="20"/>
        </w:rPr>
        <w:t xml:space="preserve">{{/web_app|mobile_app|web_mobile_app}}</w:t>
      </w:r>
    </w:p>
    <w:p w14:paraId="5BACA94A" w14:textId="342DFF6D" w:rsidR="00FB3DFF" w:rsidRDefault="00000000">
      <w:pPr>
        <w:spacing w:line="280" w:lineRule="auto"/>
        <w:jc w:val="both"/>
        <w:rPr>
          <w:rFonts w:ascii="Aptos" w:eastAsia="Aptos" w:hAnsi="Aptos" w:cs="Aptos"/>
          <w:sz w:val="20"/>
          <w:szCs w:val="20"/>
        </w:rPr>
      </w:pPr>
      <w:r>
        <w:rPr>
          <w:rFonts w:ascii="Aptos" w:eastAsia="Aptos" w:hAnsi="Aptos" w:cs="Aptos"/>
          <w:sz w:val="20"/>
          <w:szCs w:val="20"/>
        </w:rPr>
        <w:t xml:space="preserve">{{?mobile_app|web_mobile_app}}</w:t>
      </w:r>
    </w:p>
    <w:p w14:paraId="5B145C0D" w14:textId="109CA6AD" w:rsidR="00FB3DFF" w:rsidRDefault="00000000">
      <w:pPr>
        <w:spacing w:line="280" w:lineRule="auto"/>
        <w:ind w:left="640" w:hanging="300"/>
        <w:jc w:val="both"/>
        <w:rPr>
          <w:rFonts w:ascii="Aptos" w:eastAsia="Aptos" w:hAnsi="Aptos" w:cs="Aptos"/>
          <w:sz w:val="20"/>
          <w:szCs w:val="20"/>
        </w:rPr>
      </w:pPr>
      <w:r>
        <w:rPr>
          <w:rFonts w:ascii="Aptos" w:eastAsia="Aptos" w:hAnsi="Aptos" w:cs="Aptos"/>
          <w:sz w:val="20"/>
          <w:szCs w:val="20"/>
        </w:rPr>
        <w:t xml:space="preserve">• the signing certificates, upload keys and other app store credentials the Provider created under the Client’s developer accounts;</w:t>
      </w:r>
    </w:p>
    <w:p w14:paraId="59D22898" w14:textId="63306A67" w:rsidR="00FB3DFF" w:rsidRDefault="00000000">
      <w:pPr>
        <w:spacing w:line="280" w:lineRule="auto"/>
        <w:jc w:val="both"/>
        <w:rPr>
          <w:rFonts w:ascii="Aptos" w:eastAsia="Aptos" w:hAnsi="Aptos" w:cs="Aptos"/>
          <w:sz w:val="20"/>
          <w:szCs w:val="20"/>
        </w:rPr>
      </w:pPr>
      <w:r>
        <w:rPr>
          <w:rFonts w:ascii="Aptos" w:eastAsia="Aptos" w:hAnsi="Aptos" w:cs="Aptos"/>
          <w:sz w:val="20"/>
          <w:szCs w:val="20"/>
        </w:rPr>
        <w:t xml:space="preserve">{{/mobile_app|web_mobile_app}}</w:t>
      </w:r>
    </w:p>
    <w:p w14:paraId="4EE83D6A" w14:textId="1FDB35D3" w:rsidR="00FB3DFF" w:rsidRDefault="00000000">
      <w:pPr>
        <w:spacing w:line="280" w:lineRule="auto"/>
        <w:ind w:left="640" w:hanging="300"/>
        <w:jc w:val="both"/>
        <w:rPr>
          <w:rFonts w:ascii="Aptos" w:eastAsia="Aptos" w:hAnsi="Aptos" w:cs="Aptos"/>
          <w:sz w:val="20"/>
          <w:szCs w:val="20"/>
        </w:rPr>
      </w:pPr>
      <w:r>
        <w:rPr>
          <w:rFonts w:ascii="Aptos" w:eastAsia="Aptos" w:hAnsi="Aptos" w:cs="Aptos"/>
          <w:sz w:val="20"/>
          <w:szCs w:val="20"/>
        </w:rPr>
        <w:t xml:space="preserve">• any credentials the Provider holds for the domain, hosting, analytics and other accounts held in the Client’s name, with the Provider’s own access removed when the Client asks;</w:t>
      </w:r>
    </w:p>
    <w:p w14:paraId="17317E39" w14:textId="585F8FD2" w:rsidR="00FB3DFF" w:rsidRDefault="00000000">
      <w:pPr>
        <w:spacing w:line="280" w:lineRule="auto"/>
        <w:ind w:left="640" w:hanging="300"/>
        <w:jc w:val="both"/>
        <w:rPr>
          <w:rFonts w:ascii="Aptos" w:eastAsia="Aptos" w:hAnsi="Aptos" w:cs="Aptos"/>
          <w:sz w:val="20"/>
          <w:szCs w:val="20"/>
        </w:rPr>
      </w:pPr>
      <w:r>
        <w:rPr>
          <w:rFonts w:ascii="Aptos" w:eastAsia="Aptos" w:hAnsi="Aptos" w:cs="Aptos"/>
          <w:sz w:val="20"/>
          <w:szCs w:val="20"/>
        </w:rPr>
        <w:t xml:space="preserve">• a list of the open-source and third-party components used, with their licence notices;</w:t>
      </w:r>
    </w:p>
    <w:p w14:paraId="2DFA2ECF" w14:textId="348CC33E" w:rsidR="00FB3DFF" w:rsidRDefault="00000000">
      <w:pPr>
        <w:spacing w:line="280" w:lineRule="auto"/>
        <w:ind w:left="640" w:hanging="300"/>
        <w:jc w:val="both"/>
        <w:rPr>
          <w:rFonts w:ascii="Aptos" w:eastAsia="Aptos" w:hAnsi="Aptos" w:cs="Aptos"/>
          <w:sz w:val="20"/>
          <w:szCs w:val="20"/>
        </w:rPr>
      </w:pPr>
      <w:r>
        <w:rPr>
          <w:rFonts w:ascii="Aptos" w:eastAsia="Aptos" w:hAnsi="Aptos" w:cs="Aptos"/>
          <w:sz w:val="20"/>
          <w:szCs w:val="20"/>
        </w:rPr>
        <w:t xml:space="preserve">• a list of the Provider’s pre-existing tools and components used, which remain the Provider’s under section 11.0 and are licensed to the Client.</w:t>
      </w:r>
    </w:p>
    <w:p w14:paraId="63168D31" w14:textId="7C1D34F8" w:rsidR="00FB3DFF" w:rsidRDefault="00FB3DFF">
      <w:pPr>
        <w:spacing w:line="140" w:lineRule="auto"/>
        <w:jc w:val="both"/>
        <w:rPr>
          <w:rFonts w:ascii="Aptos" w:eastAsia="Aptos" w:hAnsi="Aptos" w:cs="Aptos"/>
          <w:sz w:val="20"/>
          <w:szCs w:val="20"/>
        </w:rPr>
      </w:pPr>
    </w:p>
    <w:p w14:paraId="57E51194" w14:textId="4C54FBC4" w:rsidR="00FB3DFF" w:rsidRDefault="00000000">
      <w:pPr>
        <w:spacing w:line="280" w:lineRule="auto"/>
        <w:jc w:val="both"/>
        <w:rPr>
          <w:rFonts w:ascii="Aptos" w:eastAsia="Aptos" w:hAnsi="Aptos" w:cs="Aptos"/>
          <w:sz w:val="20"/>
          <w:szCs w:val="20"/>
        </w:rPr>
      </w:pPr>
      <w:r>
        <w:rPr>
          <w:rFonts w:ascii="Aptos" w:eastAsia="Aptos" w:hAnsi="Aptos" w:cs="Aptos"/>
          <w:sz w:val="20"/>
          <w:szCs w:val="20"/>
        </w:rPr>
        <w:t xml:space="preserve">Accounts held in the Client’s name, and the Client’s content and data, remain the Client’s throughout and are never withheld. The Provider’s working design files are not part of the handover, and the Client’s ownership of the design under section 11.0 is unaffected.</w:t>
      </w:r>
    </w:p>
    <w:p w14:paraId="2E632C2E" w14:textId="717279F8" w:rsidR="00FB3DFF" w:rsidRDefault="00000000">
      <w:pPr>
        <w:spacing w:line="280" w:lineRule="auto"/>
        <w:jc w:val="both"/>
        <w:rPr>
          <w:rFonts w:ascii="Aptos" w:eastAsia="Aptos" w:hAnsi="Aptos" w:cs="Aptos"/>
          <w:sz w:val="20"/>
          <w:szCs w:val="20"/>
        </w:rPr>
      </w:pPr>
      <w:r>
        <w:rPr>
          <w:rFonts w:ascii="Aptos" w:eastAsia="Aptos" w:hAnsi="Aptos" w:cs="Aptos"/>
          <w:sz w:val="20"/>
          <w:szCs w:val="20"/>
        </w:rPr>
        <w:t xml:space="preserve">{{?online_store}}</w:t>
      </w:r>
    </w:p>
    <w:p w14:paraId="72B71A7F" w14:textId="5EF51152" w:rsidR="00FB3DFF" w:rsidRDefault="00000000">
      <w:pPr>
        <w:keepNext/>
        <w:keepLines/>
        <w:spacing w:before="200" w:after="40" w:line="280" w:lineRule="auto"/>
        <w:jc w:val="both"/>
        <w:rPr>
          <w:rFonts w:ascii="Aptos" w:eastAsia="Aptos" w:hAnsi="Aptos" w:cs="Aptos"/>
          <w:b/>
          <w:bCs/>
          <w:color w:val="1F1F1F"/>
          <w:sz w:val="20"/>
          <w:szCs w:val="20"/>
        </w:rPr>
      </w:pPr>
      <w:r>
        <w:rPr>
          <w:rFonts w:ascii="Aptos" w:eastAsia="Aptos" w:hAnsi="Aptos" w:cs="Aptos"/>
          <w:b/>
          <w:bCs/>
          <w:color w:val="1F1F1F"/>
          <w:sz w:val="20"/>
          <w:szCs w:val="20"/>
        </w:rPr>
        <w:t xml:space="preserve">3.6 Online store</w:t>
      </w:r>
    </w:p>
    <w:p w14:paraId="1D70B428" w14:textId="6AB9EBA2" w:rsidR="00FB3DFF" w:rsidRDefault="00000000">
      <w:pPr>
        <w:spacing w:line="280" w:lineRule="auto"/>
        <w:jc w:val="both"/>
        <w:rPr>
          <w:rFonts w:ascii="Aptos" w:eastAsia="Aptos" w:hAnsi="Aptos" w:cs="Aptos"/>
          <w:sz w:val="20"/>
          <w:szCs w:val="20"/>
        </w:rPr>
      </w:pPr>
      <w:r>
        <w:rPr>
          <w:rFonts w:ascii="Aptos" w:eastAsia="Aptos" w:hAnsi="Aptos" w:cs="Aptos"/>
          <w:sz w:val="20"/>
          <w:szCs w:val="20"/>
        </w:rPr>
        <w:t xml:space="preserve">The online store takes payments through a payment gateway, such as PayHere, WebXPay or the Client’s bank, under a merchant account held in the Client’s name. Obtaining the gateway’s approval of that account is the Client’s responsibility, and any delay in that approval is a delay on the Client’s side under section 15.0. Card details are entered on the gateway’s systems and held by the gateway, and the </w:t>
      </w:r>
      <w:r>
        <w:rPr>
          <w:rFonts w:ascii="Aptos" w:eastAsia="Aptos" w:hAnsi="Aptos" w:cs="Aptos"/>
          <w:sz w:val="20"/>
          <w:szCs w:val="20"/>
        </w:rPr>
        <w:t xml:space="preserve">{{deliverable}}</w:t>
      </w:r>
      <w:r>
        <w:rPr>
          <w:rFonts w:ascii="Aptos" w:eastAsia="Aptos" w:hAnsi="Aptos" w:cs="Aptos"/>
          <w:sz w:val="20"/>
          <w:szCs w:val="20"/>
        </w:rPr>
        <w:t xml:space="preserve"> does not store card numbers. The gateway’s fees are borne by the Client under section 5.0.</w:t>
      </w:r>
    </w:p>
    <w:p w14:paraId="4B2968BC" w14:textId="18554951" w:rsidR="00FB3DFF" w:rsidRDefault="00FB3DFF">
      <w:pPr>
        <w:spacing w:line="140" w:lineRule="auto"/>
        <w:jc w:val="both"/>
        <w:rPr>
          <w:rFonts w:ascii="Aptos" w:eastAsia="Aptos" w:hAnsi="Aptos" w:cs="Aptos"/>
          <w:sz w:val="20"/>
          <w:szCs w:val="20"/>
        </w:rPr>
      </w:pPr>
    </w:p>
    <w:p w14:paraId="2D35A38F" w14:textId="6496AE9F" w:rsidR="00FB3DFF" w:rsidRDefault="00000000">
      <w:pPr>
        <w:spacing w:line="280" w:lineRule="auto"/>
        <w:jc w:val="both"/>
        <w:rPr>
          <w:rFonts w:ascii="Aptos" w:eastAsia="Aptos" w:hAnsi="Aptos" w:cs="Aptos"/>
          <w:sz w:val="20"/>
          <w:szCs w:val="20"/>
        </w:rPr>
      </w:pPr>
      <w:r>
        <w:rPr>
          <w:rFonts w:ascii="Aptos" w:eastAsia="Aptos" w:hAnsi="Aptos" w:cs="Aptos"/>
          <w:sz w:val="20"/>
          <w:szCs w:val="20"/>
        </w:rPr>
        <w:t xml:space="preserve">The Client supplies its products, prices, delivery and collection rules, and its terms of sale and refund policy, and is responsible for that content under section 7.0. The Provider will add up to </w:t>
      </w:r>
      <w:r>
        <w:rPr>
          <w:rFonts w:ascii="Aptos" w:eastAsia="Aptos" w:hAnsi="Aptos" w:cs="Aptos"/>
          <w:sz w:val="20"/>
          <w:szCs w:val="20"/>
        </w:rPr>
        <w:t xml:space="preserve">{{scope.store_products}}</w:t>
      </w:r>
      <w:r>
        <w:rPr>
          <w:rFonts w:ascii="Aptos" w:eastAsia="Aptos" w:hAnsi="Aptos" w:cs="Aptos"/>
          <w:sz w:val="20"/>
          <w:szCs w:val="20"/>
        </w:rPr>
        <w:t xml:space="preserve"> products to the store from a spreadsheet the Client supplies. Further products may be added by the Client or quoted separately under section 6.0.</w:t>
      </w:r>
    </w:p>
    <w:p w14:paraId="5C493171" w14:textId="14F4CE08" w:rsidR="00FB3DFF" w:rsidRDefault="00FB3DFF">
      <w:pPr>
        <w:spacing w:line="140" w:lineRule="auto"/>
        <w:jc w:val="both"/>
        <w:rPr>
          <w:rFonts w:ascii="Aptos" w:eastAsia="Aptos" w:hAnsi="Aptos" w:cs="Aptos"/>
          <w:sz w:val="20"/>
          <w:szCs w:val="20"/>
        </w:rPr>
      </w:pPr>
    </w:p>
    <w:p w14:paraId="69DD3F06" w14:textId="41DE68FD" w:rsidR="00FB3DFF" w:rsidRDefault="00000000">
      <w:pPr>
        <w:spacing w:line="280" w:lineRule="auto"/>
        <w:jc w:val="both"/>
        <w:rPr>
          <w:rFonts w:ascii="Aptos" w:eastAsia="Aptos" w:hAnsi="Aptos" w:cs="Aptos"/>
          <w:sz w:val="20"/>
          <w:szCs w:val="20"/>
        </w:rPr>
      </w:pPr>
      <w:r>
        <w:rPr>
          <w:rFonts w:ascii="Aptos" w:eastAsia="Aptos" w:hAnsi="Aptos" w:cs="Aptos"/>
          <w:sz w:val="20"/>
          <w:szCs w:val="20"/>
        </w:rPr>
        <w:t xml:space="preserve">Once the store is live, orders, payments, refunds and customer service are the Client’s responsibility. The Provider is not responsible for the payment gateway’s availability, fees or decisions, including any hold it places on payments.</w:t>
      </w:r>
    </w:p>
    <w:p w14:paraId="798B5480" w14:textId="5F75D47F" w:rsidR="00FB3DFF" w:rsidRDefault="00000000">
      <w:pPr>
        <w:spacing w:line="280" w:lineRule="auto"/>
        <w:jc w:val="both"/>
        <w:rPr>
          <w:rFonts w:ascii="Aptos" w:eastAsia="Aptos" w:hAnsi="Aptos" w:cs="Aptos"/>
          <w:sz w:val="20"/>
          <w:szCs w:val="20"/>
        </w:rPr>
      </w:pPr>
      <w:r>
        <w:rPr>
          <w:rFonts w:ascii="Aptos" w:eastAsia="Aptos" w:hAnsi="Aptos" w:cs="Aptos"/>
          <w:sz w:val="20"/>
          <w:szCs w:val="20"/>
        </w:rPr>
        <w:t xml:space="preserve">{{/online_store}}</w:t>
      </w:r>
    </w:p>
    <w:p w14:paraId="324FE2AC" w14:textId="659F0F7C" w:rsidR="00FB3DFF" w:rsidRDefault="00000000">
      <w:pPr>
        <w:spacing w:line="280" w:lineRule="auto"/>
        <w:jc w:val="both"/>
        <w:rPr>
          <w:rFonts w:ascii="Aptos" w:eastAsia="Aptos" w:hAnsi="Aptos" w:cs="Aptos"/>
          <w:sz w:val="20"/>
          <w:szCs w:val="20"/>
        </w:rPr>
      </w:pPr>
      <w:r>
        <w:rPr>
          <w:rFonts w:ascii="Aptos" w:eastAsia="Aptos" w:hAnsi="Aptos" w:cs="Aptos"/>
          <w:sz w:val="20"/>
          <w:szCs w:val="20"/>
        </w:rPr>
        <w:t xml:space="preserve">{{?web_app|mobile_app|web_mobile_app}}</w:t>
      </w:r>
    </w:p>
    <w:p w14:paraId="2F7111D0" w14:textId="380F35BC" w:rsidR="00FB3DFF" w:rsidRDefault="00000000">
      <w:pPr>
        <w:keepNext/>
        <w:keepLines/>
        <w:spacing w:before="200" w:after="40" w:line="280" w:lineRule="auto"/>
        <w:jc w:val="both"/>
        <w:rPr>
          <w:rFonts w:ascii="Aptos" w:eastAsia="Aptos" w:hAnsi="Aptos" w:cs="Aptos"/>
          <w:b/>
          <w:bCs/>
          <w:color w:val="1F1F1F"/>
          <w:sz w:val="20"/>
          <w:szCs w:val="20"/>
        </w:rPr>
      </w:pPr>
      <w:r>
        <w:rPr>
          <w:rFonts w:ascii="Aptos" w:eastAsia="Aptos" w:hAnsi="Aptos" w:cs="Aptos"/>
          <w:b/>
          <w:bCs/>
          <w:color w:val="1F1F1F"/>
          <w:sz w:val="20"/>
          <w:szCs w:val="20"/>
        </w:rPr>
        <w:t xml:space="preserve">3.6 Environments, security and source code</w:t>
      </w:r>
    </w:p>
    <w:p w14:paraId="3EEA0607" w14:textId="2AA2E787" w:rsidR="00FB3DFF" w:rsidRDefault="00000000">
      <w:pPr>
        <w:spacing w:line="280" w:lineRule="auto"/>
        <w:jc w:val="both"/>
        <w:rPr>
          <w:rFonts w:ascii="Aptos" w:eastAsia="Aptos" w:hAnsi="Aptos" w:cs="Aptos"/>
          <w:sz w:val="20"/>
          <w:szCs w:val="20"/>
        </w:rPr>
      </w:pPr>
      <w:r>
        <w:rPr>
          <w:rFonts w:ascii="Aptos" w:eastAsia="Aptos" w:hAnsi="Aptos" w:cs="Aptos"/>
          <w:sz w:val="20"/>
          <w:szCs w:val="20"/>
        </w:rPr>
        <w:t xml:space="preserve">The Provider builds and tests the </w:t>
      </w:r>
      <w:r>
        <w:rPr>
          <w:rFonts w:ascii="Aptos" w:eastAsia="Aptos" w:hAnsi="Aptos" w:cs="Aptos"/>
          <w:sz w:val="20"/>
          <w:szCs w:val="20"/>
        </w:rPr>
        <w:t xml:space="preserve">{{deliverable}}</w:t>
      </w:r>
      <w:r>
        <w:rPr>
          <w:rFonts w:ascii="Aptos" w:eastAsia="Aptos" w:hAnsi="Aptos" w:cs="Aptos"/>
          <w:sz w:val="20"/>
          <w:szCs w:val="20"/>
        </w:rPr>
        <w:t xml:space="preserve"> in its own development and testing environments, and keeps the source code in a repository it manages until it is handed over under section 3.5. On request, the Provider will give the Client read access to the repository during the build.</w:t>
      </w:r>
    </w:p>
    <w:p w14:paraId="484EE187" w14:textId="2A810D6B" w:rsidR="00FB3DFF" w:rsidRDefault="00FB3DFF">
      <w:pPr>
        <w:spacing w:line="140" w:lineRule="auto"/>
        <w:jc w:val="both"/>
        <w:rPr>
          <w:rFonts w:ascii="Aptos" w:eastAsia="Aptos" w:hAnsi="Aptos" w:cs="Aptos"/>
          <w:sz w:val="20"/>
          <w:szCs w:val="20"/>
        </w:rPr>
      </w:pPr>
    </w:p>
    <w:p w14:paraId="1A0904B1" w14:textId="17841018" w:rsidR="00FB3DFF" w:rsidRDefault="00000000">
      <w:pPr>
        <w:spacing w:line="280" w:lineRule="auto"/>
        <w:jc w:val="both"/>
        <w:rPr>
          <w:rFonts w:ascii="Aptos" w:eastAsia="Aptos" w:hAnsi="Aptos" w:cs="Aptos"/>
          <w:sz w:val="20"/>
          <w:szCs w:val="20"/>
        </w:rPr>
      </w:pPr>
      <w:r>
        <w:rPr>
          <w:rFonts w:ascii="Aptos" w:eastAsia="Aptos" w:hAnsi="Aptos" w:cs="Aptos"/>
          <w:sz w:val="20"/>
          <w:szCs w:val="20"/>
        </w:rPr>
        <w:t xml:space="preserve">The production environment, meaning the hosting, databases and other cloud services the </w:t>
      </w:r>
      <w:r>
        <w:rPr>
          <w:rFonts w:ascii="Aptos" w:eastAsia="Aptos" w:hAnsi="Aptos" w:cs="Aptos"/>
          <w:sz w:val="20"/>
          <w:szCs w:val="20"/>
        </w:rPr>
        <w:t xml:space="preserve">{{deliverable}}</w:t>
      </w:r>
      <w:r>
        <w:rPr>
          <w:rFonts w:ascii="Aptos" w:eastAsia="Aptos" w:hAnsi="Aptos" w:cs="Aptos"/>
          <w:sz w:val="20"/>
          <w:szCs w:val="20"/>
        </w:rPr>
        <w:t xml:space="preserve"> runs on once it is live, is set up in accounts in the Client’s name, and the Client pays those providers directly under section 5.0. The Provider requires administrator access to those accounts to build, deploy and support the </w:t>
      </w:r>
      <w:r>
        <w:rPr>
          <w:rFonts w:ascii="Aptos" w:eastAsia="Aptos" w:hAnsi="Aptos" w:cs="Aptos"/>
          <w:sz w:val="20"/>
          <w:szCs w:val="20"/>
        </w:rPr>
        <w:t xml:space="preserve">{{deliverable}}</w:t>
      </w:r>
      <w:r>
        <w:rPr>
          <w:rFonts w:ascii="Aptos" w:eastAsia="Aptos" w:hAnsi="Aptos" w:cs="Aptos"/>
          <w:sz w:val="20"/>
          <w:szCs w:val="20"/>
        </w:rPr>
        <w:t xml:space="preserve">. If that access is removed or limited, the Provider cannot deploy or support the </w:t>
      </w:r>
      <w:r>
        <w:rPr>
          <w:rFonts w:ascii="Aptos" w:eastAsia="Aptos" w:hAnsi="Aptos" w:cs="Aptos"/>
          <w:sz w:val="20"/>
          <w:szCs w:val="20"/>
        </w:rPr>
        <w:t xml:space="preserve">{{deliverable}}</w:t>
      </w:r>
      <w:r>
        <w:rPr>
          <w:rFonts w:ascii="Aptos" w:eastAsia="Aptos" w:hAnsi="Aptos" w:cs="Aptos"/>
          <w:sz w:val="20"/>
          <w:szCs w:val="20"/>
        </w:rPr>
        <w:t xml:space="preserve"> until it is restored, and any resulting delay is a delay on the Client’s side under section 15.0.</w:t>
      </w:r>
    </w:p>
    <w:p w14:paraId="3BC51595" w14:textId="474F79DD" w:rsidR="00FB3DFF" w:rsidRDefault="00FB3DFF">
      <w:pPr>
        <w:spacing w:line="140" w:lineRule="auto"/>
        <w:jc w:val="both"/>
        <w:rPr>
          <w:rFonts w:ascii="Aptos" w:eastAsia="Aptos" w:hAnsi="Aptos" w:cs="Aptos"/>
          <w:sz w:val="20"/>
          <w:szCs w:val="20"/>
        </w:rPr>
      </w:pPr>
    </w:p>
    <w:p w14:paraId="6CCE22F8" w14:textId="2CE18793" w:rsidR="00FB3DFF" w:rsidRDefault="00000000">
      <w:pPr>
        <w:spacing w:line="280" w:lineRule="auto"/>
        <w:jc w:val="both"/>
        <w:rPr>
          <w:rFonts w:ascii="Aptos" w:eastAsia="Aptos" w:hAnsi="Aptos" w:cs="Aptos"/>
          <w:sz w:val="20"/>
          <w:szCs w:val="20"/>
        </w:rPr>
      </w:pPr>
      <w:r>
        <w:rPr>
          <w:rFonts w:ascii="Aptos" w:eastAsia="Aptos" w:hAnsi="Aptos" w:cs="Aptos"/>
          <w:sz w:val="20"/>
          <w:szCs w:val="20"/>
        </w:rPr>
        <w:t xml:space="preserve">The </w:t>
      </w:r>
      <w:r>
        <w:rPr>
          <w:rFonts w:ascii="Aptos" w:eastAsia="Aptos" w:hAnsi="Aptos" w:cs="Aptos"/>
          <w:sz w:val="20"/>
          <w:szCs w:val="20"/>
        </w:rPr>
        <w:t xml:space="preserve">{{deliverable}}</w:t>
      </w:r>
      <w:r>
        <w:rPr>
          <w:rFonts w:ascii="Aptos" w:eastAsia="Aptos" w:hAnsi="Aptos" w:cs="Aptos"/>
          <w:sz w:val="20"/>
          <w:szCs w:val="20"/>
        </w:rPr>
        <w:t xml:space="preserve"> uses encrypted connections, stores passwords only in hashed form, and gives each user only the access their role allows under the acceptance criteria. Automated daily backups of the production database are kept for at least 30 days.</w:t>
      </w:r>
    </w:p>
    <w:p w14:paraId="15C179D8" w14:textId="4D11FC2A" w:rsidR="00FB3DFF" w:rsidRDefault="00FB3DFF">
      <w:pPr>
        <w:spacing w:line="140" w:lineRule="auto"/>
        <w:jc w:val="both"/>
        <w:rPr>
          <w:rFonts w:ascii="Aptos" w:eastAsia="Aptos" w:hAnsi="Aptos" w:cs="Aptos"/>
          <w:sz w:val="20"/>
          <w:szCs w:val="20"/>
        </w:rPr>
      </w:pPr>
    </w:p>
    <w:p w14:paraId="3D1AFD04" w14:textId="4A7CA46E" w:rsidR="00FB3DFF" w:rsidRDefault="00000000">
      <w:pPr>
        <w:spacing w:line="280" w:lineRule="auto"/>
        <w:jc w:val="both"/>
        <w:rPr>
          <w:rFonts w:ascii="Aptos" w:eastAsia="Aptos" w:hAnsi="Aptos" w:cs="Aptos"/>
          <w:sz w:val="20"/>
          <w:szCs w:val="20"/>
        </w:rPr>
      </w:pPr>
      <w:r>
        <w:rPr>
          <w:rFonts w:ascii="Aptos" w:eastAsia="Aptos" w:hAnsi="Aptos" w:cs="Aptos"/>
          <w:sz w:val="20"/>
          <w:szCs w:val="20"/>
        </w:rPr>
        <w:t xml:space="preserve">During the included support period, the Provider monitors error reports and responds to incidents under section 4.1. After it ends, monitoring, logs, security updates, backups and incident response are the Client’s responsibility, unless the Client takes ongoing support under that section.</w:t>
      </w:r>
    </w:p>
    <w:p w14:paraId="24E6076F" w14:textId="3A7BB110" w:rsidR="00FB3DFF" w:rsidRDefault="00000000">
      <w:pPr>
        <w:spacing w:line="280" w:lineRule="auto"/>
        <w:jc w:val="both"/>
        <w:rPr>
          <w:rFonts w:ascii="Aptos" w:eastAsia="Aptos" w:hAnsi="Aptos" w:cs="Aptos"/>
          <w:sz w:val="20"/>
          <w:szCs w:val="20"/>
        </w:rPr>
      </w:pPr>
      <w:r>
        <w:rPr>
          <w:rFonts w:ascii="Aptos" w:eastAsia="Aptos" w:hAnsi="Aptos" w:cs="Aptos"/>
          <w:sz w:val="20"/>
          <w:szCs w:val="20"/>
        </w:rPr>
        <w:t xml:space="preserve">{{/web_app|mobile_app|web_mobile_app}}</w:t>
      </w:r>
    </w:p>
    <w:p w14:paraId="16A5B1CA" w14:textId="5D374D91" w:rsidR="00FB3DFF" w:rsidRDefault="00000000">
      <w:pPr>
        <w:spacing w:line="280" w:lineRule="auto"/>
        <w:jc w:val="both"/>
        <w:rPr>
          <w:rFonts w:ascii="Aptos" w:eastAsia="Aptos" w:hAnsi="Aptos" w:cs="Aptos"/>
          <w:sz w:val="20"/>
          <w:szCs w:val="20"/>
        </w:rPr>
      </w:pPr>
      <w:r>
        <w:rPr>
          <w:rFonts w:ascii="Aptos" w:eastAsia="Aptos" w:hAnsi="Aptos" w:cs="Aptos"/>
          <w:sz w:val="20"/>
          <w:szCs w:val="20"/>
        </w:rPr>
        <w:t xml:space="preserve">{{?web_mobile_app}}</w:t>
      </w:r>
    </w:p>
    <w:p w14:paraId="5333CDCC" w14:textId="429F74D1" w:rsidR="00FB3DFF" w:rsidRDefault="00FB3DFF">
      <w:pPr>
        <w:spacing w:line="140" w:lineRule="auto"/>
        <w:jc w:val="both"/>
        <w:rPr>
          <w:rFonts w:ascii="Aptos" w:eastAsia="Aptos" w:hAnsi="Aptos" w:cs="Aptos"/>
          <w:sz w:val="20"/>
          <w:szCs w:val="20"/>
        </w:rPr>
      </w:pPr>
    </w:p>
    <w:p w14:paraId="4916FFA4" w14:textId="31F2A7BB" w:rsidR="00FB3DFF" w:rsidRDefault="00000000">
      <w:pPr>
        <w:spacing w:line="280" w:lineRule="auto"/>
        <w:jc w:val="both"/>
        <w:rPr>
          <w:rFonts w:ascii="Aptos" w:eastAsia="Aptos" w:hAnsi="Aptos" w:cs="Aptos"/>
          <w:sz w:val="20"/>
          <w:szCs w:val="20"/>
        </w:rPr>
      </w:pPr>
      <w:r>
        <w:rPr>
          <w:rFonts w:ascii="Aptos" w:eastAsia="Aptos" w:hAnsi="Aptos" w:cs="Aptos"/>
          <w:sz w:val="20"/>
          <w:szCs w:val="20"/>
        </w:rPr>
        <w:t xml:space="preserve">The web app and the mobile app share one back end, meaning the application programming interface (API) and the database, in the Client’s production environment. The Provider builds the back end and releases changes to it and to both apps in step, so that a change to one does not break the other.</w:t>
      </w:r>
    </w:p>
    <w:p w14:paraId="69273E8E" w14:textId="38CA2C22" w:rsidR="00FB3DFF" w:rsidRDefault="00000000">
      <w:pPr>
        <w:spacing w:line="280" w:lineRule="auto"/>
        <w:jc w:val="both"/>
        <w:rPr>
          <w:rFonts w:ascii="Aptos" w:eastAsia="Aptos" w:hAnsi="Aptos" w:cs="Aptos"/>
          <w:sz w:val="20"/>
          <w:szCs w:val="20"/>
        </w:rPr>
      </w:pPr>
      <w:r>
        <w:rPr>
          <w:rFonts w:ascii="Aptos" w:eastAsia="Aptos" w:hAnsi="Aptos" w:cs="Aptos"/>
          <w:sz w:val="20"/>
          <w:szCs w:val="20"/>
        </w:rPr>
        <w:t xml:space="preserve">{{/web_mobile_app}}</w:t>
      </w:r>
    </w:p>
    <w:p w14:paraId="7977DF54" w14:textId="6C2B4909" w:rsidR="00FB3DFF" w:rsidRDefault="00000000">
      <w:pPr>
        <w:spacing w:line="280" w:lineRule="auto"/>
        <w:jc w:val="both"/>
        <w:rPr>
          <w:rFonts w:ascii="Aptos" w:eastAsia="Aptos" w:hAnsi="Aptos" w:cs="Aptos"/>
          <w:sz w:val="20"/>
          <w:szCs w:val="20"/>
        </w:rPr>
      </w:pPr>
      <w:r>
        <w:rPr>
          <w:rFonts w:ascii="Aptos" w:eastAsia="Aptos" w:hAnsi="Aptos" w:cs="Aptos"/>
          <w:sz w:val="20"/>
          <w:szCs w:val="20"/>
        </w:rPr>
        <w:t xml:space="preserve">{{?web_app|mobile_app|web_mobile_app}}</w:t>
      </w:r>
    </w:p>
    <w:p w14:paraId="5258FB44" w14:textId="5D07F895" w:rsidR="00FB3DFF" w:rsidRDefault="00FB3DFF">
      <w:pPr>
        <w:spacing w:line="140" w:lineRule="auto"/>
        <w:jc w:val="both"/>
        <w:rPr>
          <w:rFonts w:ascii="Aptos" w:eastAsia="Aptos" w:hAnsi="Aptos" w:cs="Aptos"/>
          <w:sz w:val="20"/>
          <w:szCs w:val="20"/>
        </w:rPr>
      </w:pPr>
    </w:p>
    <w:p w14:paraId="253C49D9" w14:textId="5214F90D" w:rsidR="00FB3DFF" w:rsidRDefault="00000000">
      <w:pPr>
        <w:spacing w:line="280" w:lineRule="auto"/>
        <w:jc w:val="both"/>
        <w:rPr>
          <w:rFonts w:ascii="Aptos" w:eastAsia="Aptos" w:hAnsi="Aptos" w:cs="Aptos"/>
          <w:sz w:val="20"/>
          <w:szCs w:val="20"/>
        </w:rPr>
      </w:pPr>
      <w:r>
        <w:rPr>
          <w:rFonts w:ascii="Aptos" w:eastAsia="Aptos" w:hAnsi="Aptos" w:cs="Aptos"/>
          <w:sz w:val="20"/>
          <w:szCs w:val="20"/>
        </w:rPr>
        <w:t xml:space="preserve">The </w:t>
      </w:r>
      <w:r>
        <w:rPr>
          <w:rFonts w:ascii="Aptos" w:eastAsia="Aptos" w:hAnsi="Aptos" w:cs="Aptos"/>
          <w:sz w:val="20"/>
          <w:szCs w:val="20"/>
        </w:rPr>
        <w:t xml:space="preserve">{{deliverable}}</w:t>
      </w:r>
      <w:r>
        <w:rPr>
          <w:rFonts w:ascii="Aptos" w:eastAsia="Aptos" w:hAnsi="Aptos" w:cs="Aptos"/>
          <w:sz w:val="20"/>
          <w:szCs w:val="20"/>
        </w:rPr>
        <w:t xml:space="preserve"> uses open-source components, which remain with their owners on their own licence terms under section 11.0. The Provider chooses components whose licences allow commercial use and do not require the Client to publish its own source code.</w:t>
      </w:r>
    </w:p>
    <w:p w14:paraId="68F26356" w14:textId="3E0D970A" w:rsidR="00FB3DFF" w:rsidRDefault="00000000">
      <w:pPr>
        <w:keepNext/>
        <w:keepLines/>
        <w:spacing w:before="200" w:after="40" w:line="280" w:lineRule="auto"/>
        <w:jc w:val="both"/>
        <w:rPr>
          <w:rFonts w:ascii="Aptos" w:eastAsia="Aptos" w:hAnsi="Aptos" w:cs="Aptos"/>
          <w:b/>
          <w:bCs/>
          <w:color w:val="1F1F1F"/>
          <w:sz w:val="20"/>
          <w:szCs w:val="20"/>
        </w:rPr>
      </w:pPr>
      <w:r>
        <w:rPr>
          <w:rFonts w:ascii="Aptos" w:eastAsia="Aptos" w:hAnsi="Aptos" w:cs="Aptos"/>
          <w:b/>
          <w:bCs/>
          <w:color w:val="1F1F1F"/>
          <w:sz w:val="20"/>
          <w:szCs w:val="20"/>
        </w:rPr>
        <w:t xml:space="preserve">3.7 Third-party services and platform changes</w:t>
      </w:r>
    </w:p>
    <w:p w14:paraId="2A770FC4" w14:textId="31EE0E14" w:rsidR="00FB3DFF" w:rsidRDefault="00000000">
      <w:pPr>
        <w:spacing w:line="280" w:lineRule="auto"/>
        <w:jc w:val="both"/>
        <w:rPr>
          <w:rFonts w:ascii="Aptos" w:eastAsia="Aptos" w:hAnsi="Aptos" w:cs="Aptos"/>
          <w:sz w:val="20"/>
          <w:szCs w:val="20"/>
        </w:rPr>
      </w:pPr>
      <w:r>
        <w:rPr>
          <w:rFonts w:ascii="Aptos" w:eastAsia="Aptos" w:hAnsi="Aptos" w:cs="Aptos"/>
          <w:sz w:val="20"/>
          <w:szCs w:val="20"/>
        </w:rPr>
        <w:t xml:space="preserve">The </w:t>
      </w:r>
      <w:r>
        <w:rPr>
          <w:rFonts w:ascii="Aptos" w:eastAsia="Aptos" w:hAnsi="Aptos" w:cs="Aptos"/>
          <w:sz w:val="20"/>
          <w:szCs w:val="20"/>
        </w:rPr>
        <w:t xml:space="preserve">{{deliverable}}</w:t>
      </w:r>
      <w:r>
        <w:rPr>
          <w:rFonts w:ascii="Aptos" w:eastAsia="Aptos" w:hAnsi="Aptos" w:cs="Aptos"/>
          <w:sz w:val="20"/>
          <w:szCs w:val="20"/>
        </w:rPr>
        <w:t xml:space="preserve"> relies on services the Provider does not control, for example the hosting and cloud providers it runs on, and any payment, mapping, email, messaging, sign-in or other service listed in section 2.2. Each is supplied on its provider’s own terms, and any subscription or usage fees are borne by the Client under section 5.0.</w:t>
      </w:r>
    </w:p>
    <w:p w14:paraId="294DED9A" w14:textId="408890BA" w:rsidR="00FB3DFF" w:rsidRDefault="00FB3DFF">
      <w:pPr>
        <w:spacing w:line="140" w:lineRule="auto"/>
        <w:jc w:val="both"/>
        <w:rPr>
          <w:rFonts w:ascii="Aptos" w:eastAsia="Aptos" w:hAnsi="Aptos" w:cs="Aptos"/>
          <w:sz w:val="20"/>
          <w:szCs w:val="20"/>
        </w:rPr>
      </w:pPr>
    </w:p>
    <w:p w14:paraId="33D52F81" w14:textId="487E552B" w:rsidR="00FB3DFF" w:rsidRDefault="00000000">
      <w:pPr>
        <w:spacing w:line="280" w:lineRule="auto"/>
        <w:jc w:val="both"/>
        <w:rPr>
          <w:rFonts w:ascii="Aptos" w:eastAsia="Aptos" w:hAnsi="Aptos" w:cs="Aptos"/>
          <w:sz w:val="20"/>
          <w:szCs w:val="20"/>
        </w:rPr>
      </w:pPr>
      <w:r>
        <w:rPr>
          <w:rFonts w:ascii="Aptos" w:eastAsia="Aptos" w:hAnsi="Aptos" w:cs="Aptos"/>
          <w:sz w:val="20"/>
          <w:szCs w:val="20"/>
        </w:rPr>
        <w:t xml:space="preserve">If a provider changes, limits or withdraws a service, or changes its prices or rules, after the Provider has built to it, the work needed to adapt the </w:t>
      </w:r>
      <w:r>
        <w:rPr>
          <w:rFonts w:ascii="Aptos" w:eastAsia="Aptos" w:hAnsi="Aptos" w:cs="Aptos"/>
          <w:sz w:val="20"/>
          <w:szCs w:val="20"/>
        </w:rPr>
        <w:t xml:space="preserve">{{deliverable}}</w:t>
      </w:r>
      <w:r>
        <w:rPr>
          <w:rFonts w:ascii="Aptos" w:eastAsia="Aptos" w:hAnsi="Aptos" w:cs="Aptos"/>
          <w:sz w:val="20"/>
          <w:szCs w:val="20"/>
        </w:rPr>
        <w:t xml:space="preserve"> is an addition or alteration under section 6.0. The Provider chooses established services, and will inform the Client of any change it knows is coming that affects the </w:t>
      </w:r>
      <w:r>
        <w:rPr>
          <w:rFonts w:ascii="Aptos" w:eastAsia="Aptos" w:hAnsi="Aptos" w:cs="Aptos"/>
          <w:sz w:val="20"/>
          <w:szCs w:val="20"/>
        </w:rPr>
        <w:t xml:space="preserve">{{deliverable}}</w:t>
      </w:r>
      <w:r>
        <w:rPr>
          <w:rFonts w:ascii="Aptos" w:eastAsia="Aptos" w:hAnsi="Aptos" w:cs="Aptos"/>
          <w:sz w:val="20"/>
          <w:szCs w:val="20"/>
        </w:rPr>
        <w:t xml:space="preserve">.</w:t>
      </w:r>
    </w:p>
    <w:p w14:paraId="17850120" w14:textId="1BA15739" w:rsidR="00FB3DFF" w:rsidRDefault="00FB3DFF">
      <w:pPr>
        <w:spacing w:line="140" w:lineRule="auto"/>
        <w:jc w:val="both"/>
        <w:rPr>
          <w:rFonts w:ascii="Aptos" w:eastAsia="Aptos" w:hAnsi="Aptos" w:cs="Aptos"/>
          <w:sz w:val="20"/>
          <w:szCs w:val="20"/>
        </w:rPr>
      </w:pPr>
    </w:p>
    <w:p w14:paraId="6ED18FB1" w14:textId="1A9092D6" w:rsidR="00FB3DFF" w:rsidRDefault="00000000">
      <w:pPr>
        <w:spacing w:line="280" w:lineRule="auto"/>
        <w:jc w:val="both"/>
        <w:rPr>
          <w:rFonts w:ascii="Aptos" w:eastAsia="Aptos" w:hAnsi="Aptos" w:cs="Aptos"/>
          <w:sz w:val="20"/>
          <w:szCs w:val="20"/>
        </w:rPr>
      </w:pPr>
      <w:r>
        <w:rPr>
          <w:rFonts w:ascii="Aptos" w:eastAsia="Aptos" w:hAnsi="Aptos" w:cs="Aptos"/>
          <w:sz w:val="20"/>
          <w:szCs w:val="20"/>
        </w:rPr>
        <w:t xml:space="preserve">Operating systems and browsers are updated regularly by Apple, Google, Microsoft and others. The </w:t>
      </w:r>
      <w:r>
        <w:rPr>
          <w:rFonts w:ascii="Aptos" w:eastAsia="Aptos" w:hAnsi="Aptos" w:cs="Aptos"/>
          <w:sz w:val="20"/>
          <w:szCs w:val="20"/>
        </w:rPr>
        <w:t xml:space="preserve">{{deliverable}}</w:t>
      </w:r>
      <w:r>
        <w:rPr>
          <w:rFonts w:ascii="Aptos" w:eastAsia="Aptos" w:hAnsi="Aptos" w:cs="Aptos"/>
          <w:sz w:val="20"/>
          <w:szCs w:val="20"/>
        </w:rPr>
        <w:t xml:space="preserve"> is built for the versions set out in section 2.3. Keeping it working with versions or devices released after acceptance is not a defect under section 4.1, and is covered by ongoing support if the Client takes it under that section, or quoted separately.</w:t>
      </w:r>
    </w:p>
    <w:p w14:paraId="51F7130E" w14:textId="4D3F04BE" w:rsidR="00FB3DFF" w:rsidRDefault="00000000">
      <w:pPr>
        <w:spacing w:line="280" w:lineRule="auto"/>
        <w:jc w:val="both"/>
        <w:rPr>
          <w:rFonts w:ascii="Aptos" w:eastAsia="Aptos" w:hAnsi="Aptos" w:cs="Aptos"/>
          <w:sz w:val="20"/>
          <w:szCs w:val="20"/>
        </w:rPr>
      </w:pPr>
      <w:r>
        <w:rPr>
          <w:rFonts w:ascii="Aptos" w:eastAsia="Aptos" w:hAnsi="Aptos" w:cs="Aptos"/>
          <w:sz w:val="20"/>
          <w:szCs w:val="20"/>
        </w:rPr>
        <w:t xml:space="preserve">{{/web_app|mobile_app|web_mobile_app}}</w:t>
      </w:r>
    </w:p>
    <w:p w14:paraId="6173EBD6" w14:textId="1F5870C7" w:rsidR="00FB3DFF" w:rsidRDefault="00000000">
      <w:pPr>
        <w:spacing w:line="280" w:lineRule="auto"/>
        <w:jc w:val="both"/>
        <w:rPr>
          <w:rFonts w:ascii="Aptos" w:eastAsia="Aptos" w:hAnsi="Aptos" w:cs="Aptos"/>
          <w:sz w:val="20"/>
          <w:szCs w:val="20"/>
        </w:rPr>
      </w:pPr>
      <w:r>
        <w:rPr>
          <w:rFonts w:ascii="Aptos" w:eastAsia="Aptos" w:hAnsi="Aptos" w:cs="Aptos"/>
          <w:sz w:val="20"/>
          <w:szCs w:val="20"/>
        </w:rPr>
        <w:t xml:space="preserve">{{?mobile_app|web_mobile_app}}</w:t>
      </w:r>
    </w:p>
    <w:p w14:paraId="53559381" w14:textId="2B387BEA" w:rsidR="00FB3DFF" w:rsidRDefault="00000000">
      <w:pPr>
        <w:keepNext/>
        <w:keepLines/>
        <w:spacing w:before="200" w:after="40" w:line="280" w:lineRule="auto"/>
        <w:jc w:val="both"/>
        <w:rPr>
          <w:rFonts w:ascii="Aptos" w:eastAsia="Aptos" w:hAnsi="Aptos" w:cs="Aptos"/>
          <w:b/>
          <w:bCs/>
          <w:color w:val="1F1F1F"/>
          <w:sz w:val="20"/>
          <w:szCs w:val="20"/>
        </w:rPr>
      </w:pPr>
      <w:r>
        <w:rPr>
          <w:rFonts w:ascii="Aptos" w:eastAsia="Aptos" w:hAnsi="Aptos" w:cs="Aptos"/>
          <w:b/>
          <w:bCs/>
          <w:color w:val="1F1F1F"/>
          <w:sz w:val="20"/>
          <w:szCs w:val="20"/>
        </w:rPr>
        <w:t xml:space="preserve">3.8 App store release</w:t>
      </w:r>
    </w:p>
    <w:p w14:paraId="604701CF" w14:textId="414B40C1" w:rsidR="00FB3DFF" w:rsidRDefault="00000000">
      <w:pPr>
        <w:spacing w:line="280" w:lineRule="auto"/>
        <w:jc w:val="both"/>
        <w:rPr>
          <w:rFonts w:ascii="Aptos" w:eastAsia="Aptos" w:hAnsi="Aptos" w:cs="Aptos"/>
          <w:sz w:val="20"/>
          <w:szCs w:val="20"/>
        </w:rPr>
      </w:pPr>
      <w:r>
        <w:rPr>
          <w:rFonts w:ascii="Aptos" w:eastAsia="Aptos" w:hAnsi="Aptos" w:cs="Aptos"/>
          <w:sz w:val="20"/>
          <w:szCs w:val="20"/>
        </w:rPr>
        <w:t xml:space="preserve">The Provider prepares the store listings and submits the first release of the </w:t>
      </w:r>
      <w:r>
        <w:rPr>
          <w:rFonts w:ascii="Aptos" w:eastAsia="Aptos" w:hAnsi="Aptos" w:cs="Aptos"/>
          <w:sz w:val="20"/>
          <w:szCs w:val="20"/>
        </w:rPr>
        <w:t xml:space="preserve">{{store_app}}</w:t>
      </w:r>
      <w:r>
        <w:rPr>
          <w:rFonts w:ascii="Aptos" w:eastAsia="Aptos" w:hAnsi="Aptos" w:cs="Aptos"/>
          <w:sz w:val="20"/>
          <w:szCs w:val="20"/>
        </w:rPr>
        <w:t xml:space="preserve"> for review under the developer accounts described in section 2.3. Delivery of the </w:t>
      </w:r>
      <w:r>
        <w:rPr>
          <w:rFonts w:ascii="Aptos" w:eastAsia="Aptos" w:hAnsi="Aptos" w:cs="Aptos"/>
          <w:sz w:val="20"/>
          <w:szCs w:val="20"/>
        </w:rPr>
        <w:t xml:space="preserve">{{store_app}}</w:t>
      </w:r>
      <w:r>
        <w:rPr>
          <w:rFonts w:ascii="Aptos" w:eastAsia="Aptos" w:hAnsi="Aptos" w:cs="Aptos"/>
          <w:sz w:val="20"/>
          <w:szCs w:val="20"/>
        </w:rPr>
        <w:t xml:space="preserve"> is complete when it is submitted. Store approval is not a condition of acceptance or of any payment. The Provider also releases the corrections it makes under section 4.1. Any other release after the first is covered by ongoing support if the Client takes it under section 4.1, or quoted separately.</w:t>
      </w:r>
    </w:p>
    <w:p w14:paraId="190B58C9" w14:textId="3628A5C0" w:rsidR="00FB3DFF" w:rsidRDefault="00FB3DFF">
      <w:pPr>
        <w:spacing w:line="140" w:lineRule="auto"/>
        <w:jc w:val="both"/>
        <w:rPr>
          <w:rFonts w:ascii="Aptos" w:eastAsia="Aptos" w:hAnsi="Aptos" w:cs="Aptos"/>
          <w:sz w:val="20"/>
          <w:szCs w:val="20"/>
        </w:rPr>
      </w:pPr>
    </w:p>
    <w:p w14:paraId="77EA09B4" w14:textId="73FAC3CD" w:rsidR="00FB3DFF" w:rsidRDefault="00000000">
      <w:pPr>
        <w:spacing w:line="280" w:lineRule="auto"/>
        <w:jc w:val="both"/>
        <w:rPr>
          <w:rFonts w:ascii="Aptos" w:eastAsia="Aptos" w:hAnsi="Aptos" w:cs="Aptos"/>
          <w:sz w:val="20"/>
          <w:szCs w:val="20"/>
        </w:rPr>
      </w:pPr>
      <w:r>
        <w:rPr>
          <w:rFonts w:ascii="Aptos" w:eastAsia="Aptos" w:hAnsi="Aptos" w:cs="Aptos"/>
          <w:sz w:val="20"/>
          <w:szCs w:val="20"/>
        </w:rPr>
        <w:t xml:space="preserve">By the date set in section 3.1, the Client will supply:</w:t>
      </w:r>
    </w:p>
    <w:p w14:paraId="43185B36" w14:textId="603BF5A7" w:rsidR="00FB3DFF" w:rsidRDefault="00FB3DFF">
      <w:pPr>
        <w:spacing w:line="80" w:lineRule="auto"/>
        <w:jc w:val="both"/>
        <w:rPr>
          <w:rFonts w:ascii="Aptos" w:eastAsia="Aptos" w:hAnsi="Aptos" w:cs="Aptos"/>
          <w:sz w:val="20"/>
          <w:szCs w:val="20"/>
        </w:rPr>
      </w:pPr>
    </w:p>
    <w:p w14:paraId="1D1F9324" w14:textId="16AC4633" w:rsidR="00FB3DFF" w:rsidRDefault="00000000">
      <w:pPr>
        <w:spacing w:line="280" w:lineRule="auto"/>
        <w:ind w:left="640" w:hanging="300"/>
        <w:jc w:val="both"/>
        <w:rPr>
          <w:rFonts w:ascii="Aptos" w:eastAsia="Aptos" w:hAnsi="Aptos" w:cs="Aptos"/>
          <w:sz w:val="20"/>
          <w:szCs w:val="20"/>
        </w:rPr>
      </w:pPr>
      <w:r>
        <w:rPr>
          <w:rFonts w:ascii="Aptos" w:eastAsia="Aptos" w:hAnsi="Aptos" w:cs="Aptos"/>
          <w:sz w:val="20"/>
          <w:szCs w:val="20"/>
        </w:rPr>
        <w:t xml:space="preserve">• the store listing text, screenshots and other images, and the support and privacy policy addresses;</w:t>
      </w:r>
    </w:p>
    <w:p w14:paraId="10413858" w14:textId="73999EE7" w:rsidR="00FB3DFF" w:rsidRDefault="00000000">
      <w:pPr>
        <w:spacing w:line="280" w:lineRule="auto"/>
        <w:ind w:left="640" w:hanging="300"/>
        <w:jc w:val="both"/>
        <w:rPr>
          <w:rFonts w:ascii="Aptos" w:eastAsia="Aptos" w:hAnsi="Aptos" w:cs="Aptos"/>
          <w:sz w:val="20"/>
          <w:szCs w:val="20"/>
        </w:rPr>
      </w:pPr>
      <w:r>
        <w:rPr>
          <w:rFonts w:ascii="Aptos" w:eastAsia="Aptos" w:hAnsi="Aptos" w:cs="Aptos"/>
          <w:sz w:val="20"/>
          <w:szCs w:val="20"/>
        </w:rPr>
        <w:t xml:space="preserve">• the answers to Apple’s App Privacy questions and Google Play’s Data safety form, which are the Client’s responsibility, with the Provider’s technical input on the data the </w:t>
      </w:r>
      <w:r>
        <w:rPr>
          <w:rFonts w:ascii="Aptos" w:eastAsia="Aptos" w:hAnsi="Aptos" w:cs="Aptos"/>
          <w:sz w:val="20"/>
          <w:szCs w:val="20"/>
        </w:rPr>
        <w:t xml:space="preserve">{{store_app}}</w:t>
      </w:r>
      <w:r>
        <w:rPr>
          <w:rFonts w:ascii="Aptos" w:eastAsia="Aptos" w:hAnsi="Aptos" w:cs="Aptos"/>
          <w:sz w:val="20"/>
          <w:szCs w:val="20"/>
        </w:rPr>
        <w:t xml:space="preserve"> collects;</w:t>
      </w:r>
    </w:p>
    <w:p w14:paraId="666EF449" w14:textId="1952310A" w:rsidR="00FB3DFF" w:rsidRDefault="00000000">
      <w:pPr>
        <w:spacing w:line="280" w:lineRule="auto"/>
        <w:ind w:left="640" w:hanging="300"/>
        <w:jc w:val="both"/>
        <w:rPr>
          <w:rFonts w:ascii="Aptos" w:eastAsia="Aptos" w:hAnsi="Aptos" w:cs="Aptos"/>
          <w:sz w:val="20"/>
          <w:szCs w:val="20"/>
        </w:rPr>
      </w:pPr>
      <w:r>
        <w:rPr>
          <w:rFonts w:ascii="Aptos" w:eastAsia="Aptos" w:hAnsi="Aptos" w:cs="Aptos"/>
          <w:sz w:val="20"/>
          <w:szCs w:val="20"/>
        </w:rPr>
        <w:t xml:space="preserve">• a demonstration account for the stores’ reviewers;</w:t>
      </w:r>
    </w:p>
    <w:p w14:paraId="330A606B" w14:textId="5177FE93" w:rsidR="00FB3DFF" w:rsidRDefault="00000000">
      <w:pPr>
        <w:spacing w:line="280" w:lineRule="auto"/>
        <w:ind w:left="640" w:hanging="300"/>
        <w:jc w:val="both"/>
        <w:rPr>
          <w:rFonts w:ascii="Aptos" w:eastAsia="Aptos" w:hAnsi="Aptos" w:cs="Aptos"/>
          <w:sz w:val="20"/>
          <w:szCs w:val="20"/>
        </w:rPr>
      </w:pPr>
      <w:r>
        <w:rPr>
          <w:rFonts w:ascii="Aptos" w:eastAsia="Aptos" w:hAnsi="Aptos" w:cs="Aptos"/>
          <w:sz w:val="20"/>
          <w:szCs w:val="20"/>
        </w:rPr>
        <w:t xml:space="preserve">• any licence, registration or other evidence the stores require for the Client’s business; and</w:t>
      </w:r>
    </w:p>
    <w:p w14:paraId="6A1004B5" w14:textId="749B0952" w:rsidR="00FB3DFF" w:rsidRDefault="00000000">
      <w:pPr>
        <w:spacing w:line="280" w:lineRule="auto"/>
        <w:ind w:left="640" w:hanging="300"/>
        <w:jc w:val="both"/>
        <w:rPr>
          <w:rFonts w:ascii="Aptos" w:eastAsia="Aptos" w:hAnsi="Aptos" w:cs="Aptos"/>
          <w:sz w:val="20"/>
          <w:szCs w:val="20"/>
        </w:rPr>
      </w:pPr>
      <w:r>
        <w:rPr>
          <w:rFonts w:ascii="Aptos" w:eastAsia="Aptos" w:hAnsi="Aptos" w:cs="Aptos"/>
          <w:sz w:val="20"/>
          <w:szCs w:val="20"/>
        </w:rPr>
        <w:t xml:space="preserve">• details of any payments or subscriptions sold within the </w:t>
      </w:r>
      <w:r>
        <w:rPr>
          <w:rFonts w:ascii="Aptos" w:eastAsia="Aptos" w:hAnsi="Aptos" w:cs="Aptos"/>
          <w:sz w:val="20"/>
          <w:szCs w:val="20"/>
        </w:rPr>
        <w:t xml:space="preserve">{{store_app}}</w:t>
      </w:r>
      <w:r>
        <w:rPr>
          <w:rFonts w:ascii="Aptos" w:eastAsia="Aptos" w:hAnsi="Aptos" w:cs="Aptos"/>
          <w:sz w:val="20"/>
          <w:szCs w:val="20"/>
        </w:rPr>
        <w:t xml:space="preserve">.</w:t>
      </w:r>
    </w:p>
    <w:p w14:paraId="41C00866" w14:textId="5B07A88B" w:rsidR="00FB3DFF" w:rsidRDefault="00FB3DFF">
      <w:pPr>
        <w:spacing w:line="140" w:lineRule="auto"/>
        <w:jc w:val="both"/>
        <w:rPr>
          <w:rFonts w:ascii="Aptos" w:eastAsia="Aptos" w:hAnsi="Aptos" w:cs="Aptos"/>
          <w:sz w:val="20"/>
          <w:szCs w:val="20"/>
        </w:rPr>
      </w:pPr>
    </w:p>
    <w:p w14:paraId="6C55288A" w14:textId="7934393A" w:rsidR="00FB3DFF" w:rsidRDefault="00000000">
      <w:pPr>
        <w:spacing w:line="280" w:lineRule="auto"/>
        <w:jc w:val="both"/>
        <w:rPr>
          <w:rFonts w:ascii="Aptos" w:eastAsia="Aptos" w:hAnsi="Aptos" w:cs="Aptos"/>
          <w:sz w:val="20"/>
          <w:szCs w:val="20"/>
        </w:rPr>
      </w:pPr>
      <w:r>
        <w:rPr>
          <w:rFonts w:ascii="Aptos" w:eastAsia="Aptos" w:hAnsi="Aptos" w:cs="Aptos"/>
          <w:sz w:val="20"/>
          <w:szCs w:val="20"/>
        </w:rPr>
        <w:t xml:space="preserve">Whether the </w:t>
      </w:r>
      <w:r>
        <w:rPr>
          <w:rFonts w:ascii="Aptos" w:eastAsia="Aptos" w:hAnsi="Aptos" w:cs="Aptos"/>
          <w:sz w:val="20"/>
          <w:szCs w:val="20"/>
        </w:rPr>
        <w:t xml:space="preserve">{{store_app}}</w:t>
      </w:r>
      <w:r>
        <w:rPr>
          <w:rFonts w:ascii="Aptos" w:eastAsia="Aptos" w:hAnsi="Aptos" w:cs="Aptos"/>
          <w:sz w:val="20"/>
          <w:szCs w:val="20"/>
        </w:rPr>
        <w:t xml:space="preserve"> is approved is a decision for Apple and Google, not the Provider. If a store rejects it because the Provider’s work does not meet the store’s rules in force at the time of submission, the Provider will correct it at no charge and resubmit. If it is rejected because of the Client’s content, business model or anything the Client supplies under this section, the Provider will help the Client respond, and the work required is charged as an addition or alteration under section 6.0.</w:t>
      </w:r>
    </w:p>
    <w:p w14:paraId="6055CDB3" w14:textId="72DC4447" w:rsidR="00FB3DFF" w:rsidRDefault="00FB3DFF">
      <w:pPr>
        <w:spacing w:line="140" w:lineRule="auto"/>
        <w:jc w:val="both"/>
        <w:rPr>
          <w:rFonts w:ascii="Aptos" w:eastAsia="Aptos" w:hAnsi="Aptos" w:cs="Aptos"/>
          <w:sz w:val="20"/>
          <w:szCs w:val="20"/>
        </w:rPr>
      </w:pPr>
    </w:p>
    <w:p w14:paraId="31095B47" w14:textId="742059D4" w:rsidR="00FB3DFF" w:rsidRDefault="00000000">
      <w:pPr>
        <w:spacing w:line="280" w:lineRule="auto"/>
        <w:jc w:val="both"/>
        <w:rPr>
          <w:rFonts w:ascii="Aptos" w:eastAsia="Aptos" w:hAnsi="Aptos" w:cs="Aptos"/>
          <w:sz w:val="20"/>
          <w:szCs w:val="20"/>
        </w:rPr>
      </w:pPr>
      <w:r>
        <w:rPr>
          <w:rFonts w:ascii="Aptos" w:eastAsia="Aptos" w:hAnsi="Aptos" w:cs="Aptos"/>
          <w:sz w:val="20"/>
          <w:szCs w:val="20"/>
        </w:rPr>
        <w:t xml:space="preserve">The Client tests and accepts the </w:t>
      </w:r>
      <w:r>
        <w:rPr>
          <w:rFonts w:ascii="Aptos" w:eastAsia="Aptos" w:hAnsi="Aptos" w:cs="Aptos"/>
          <w:sz w:val="20"/>
          <w:szCs w:val="20"/>
        </w:rPr>
        <w:t xml:space="preserve">{{store_app}}</w:t>
      </w:r>
      <w:r>
        <w:rPr>
          <w:rFonts w:ascii="Aptos" w:eastAsia="Aptos" w:hAnsi="Aptos" w:cs="Aptos"/>
          <w:sz w:val="20"/>
          <w:szCs w:val="20"/>
        </w:rPr>
        <w:t xml:space="preserve"> under section 3.4 on test builds sent through Apple’s TestFlight and Google Play’s testing tracks. The time a store takes to review the </w:t>
      </w:r>
      <w:r>
        <w:rPr>
          <w:rFonts w:ascii="Aptos" w:eastAsia="Aptos" w:hAnsi="Aptos" w:cs="Aptos"/>
          <w:sz w:val="20"/>
          <w:szCs w:val="20"/>
        </w:rPr>
        <w:t xml:space="preserve">{{store_app}}</w:t>
      </w:r>
      <w:r>
        <w:rPr>
          <w:rFonts w:ascii="Aptos" w:eastAsia="Aptos" w:hAnsi="Aptos" w:cs="Aptos"/>
          <w:sz w:val="20"/>
          <w:szCs w:val="20"/>
        </w:rPr>
        <w:t xml:space="preserve"> does not delay acceptance or the final payment.</w:t>
      </w:r>
    </w:p>
    <w:p w14:paraId="2A86B940" w14:textId="384DB865" w:rsidR="00FB3DFF" w:rsidRDefault="00000000">
      <w:pPr>
        <w:spacing w:line="280" w:lineRule="auto"/>
        <w:jc w:val="both"/>
        <w:rPr>
          <w:rFonts w:ascii="Aptos" w:eastAsia="Aptos" w:hAnsi="Aptos" w:cs="Aptos"/>
          <w:sz w:val="20"/>
          <w:szCs w:val="20"/>
        </w:rPr>
      </w:pPr>
      <w:r>
        <w:rPr>
          <w:rFonts w:ascii="Aptos" w:eastAsia="Aptos" w:hAnsi="Aptos" w:cs="Aptos"/>
          <w:sz w:val="20"/>
          <w:szCs w:val="20"/>
        </w:rPr>
        <w:t xml:space="preserve">{{/mobile_app|web_mobile_app}}</w:t>
      </w:r>
    </w:p>
    <w:p w14:paraId="48E329A6" w14:textId="5215DF9A" w:rsidR="00FB3DFF" w:rsidRDefault="00000000">
      <w:pPr>
        <w:spacing w:before="160" w:after="160" w:line="280" w:lineRule="auto"/>
        <w:rPr>
          <w:rFonts w:ascii="Aptos" w:eastAsia="Aptos" w:hAnsi="Aptos" w:cs="Aptos"/>
          <w:color w:val="BFBFBF"/>
          <w:sz w:val="20"/>
          <w:szCs w:val="20"/>
        </w:rPr>
        <w:pBdr>
          <w:bottom w:val="dashSmallGap" w:sz="6" w:space="4" w:color="BFBFBF"/>
        </w:pBdr>
      </w:pPr>
      <w:r>
        <w:rPr>
          <w:rFonts w:ascii="Aptos" w:eastAsia="Aptos" w:hAnsi="Aptos" w:cs="Aptos"/>
          <w:color w:val="BFBFBF"/>
          <w:sz w:val="20"/>
          <w:szCs w:val="20"/>
        </w:rPr>
      </w:r>
    </w:p>
    <w:p w14:paraId="655F0522" w14:textId="2A5B2741" w:rsidR="00FB3DFF" w:rsidRDefault="00000000">
      <w:pPr>
        <w:keepNext/>
        <w:keepLines/>
        <w:spacing w:before="200" w:after="80" w:line="400" w:lineRule="auto"/>
        <w:jc w:val="both"/>
        <w:rPr>
          <w:rFonts w:ascii="Aptos" w:eastAsia="Aptos" w:hAnsi="Aptos" w:cs="Aptos"/>
          <w:b/>
          <w:bCs/>
          <w:color w:val="000000"/>
          <w:sz w:val="40"/>
          <w:szCs w:val="40"/>
        </w:rPr>
      </w:pPr>
      <w:r>
        <w:rPr>
          <w:rFonts w:ascii="Aptos" w:eastAsia="Aptos" w:hAnsi="Aptos" w:cs="Aptos"/>
          <w:b/>
          <w:bCs/>
          <w:color w:val="000000"/>
          <w:sz w:val="40"/>
          <w:szCs w:val="40"/>
        </w:rPr>
        <w:t xml:space="preserve">4.0 Payments</w:t>
      </w:r>
    </w:p>
    <w:p w14:paraId="32D4F1BC" w14:textId="3B5CE0A9" w:rsidR="00FB3DFF" w:rsidRDefault="00000000">
      <w:pPr>
        <w:spacing w:line="280" w:lineRule="auto"/>
        <w:jc w:val="both"/>
        <w:rPr>
          <w:rFonts w:ascii="Aptos" w:eastAsia="Aptos" w:hAnsi="Aptos" w:cs="Aptos"/>
          <w:sz w:val="20"/>
          <w:szCs w:val="20"/>
        </w:rPr>
      </w:pPr>
      <w:r>
        <w:rPr>
          <w:rFonts w:ascii="Aptos" w:eastAsia="Aptos" w:hAnsi="Aptos" w:cs="Aptos"/>
          <w:sz w:val="20"/>
          <w:szCs w:val="20"/>
        </w:rPr>
        <w:t xml:space="preserve">The Client agrees to pay the Provider in accordance with the payment schedule in section 2.5, which is the only schedule of payments under this Agreement. Every invoice is payable within 14 days of its date, including invoices for any stock photography or other purchased materials authorised for the project. Each invoice is payable in full, without set-off or deduction, other than any tax the law requires the Client to withhold, for which the Client will give the Provider the withholding certificate within 30 days.</w:t>
      </w:r>
    </w:p>
    <w:p w14:paraId="7FB6ED08" w14:textId="57F21941" w:rsidR="00FB3DFF" w:rsidRDefault="00FB3DFF">
      <w:pPr>
        <w:spacing w:line="140" w:lineRule="auto"/>
        <w:jc w:val="both"/>
        <w:rPr>
          <w:rFonts w:ascii="Aptos" w:eastAsia="Aptos" w:hAnsi="Aptos" w:cs="Aptos"/>
          <w:sz w:val="20"/>
          <w:szCs w:val="20"/>
        </w:rPr>
      </w:pPr>
    </w:p>
    <w:p w14:paraId="6187BA97" w14:textId="5C431CCB" w:rsidR="00FB3DFF" w:rsidRDefault="00000000">
      <w:pPr>
        <w:spacing w:line="280" w:lineRule="auto"/>
        <w:jc w:val="both"/>
        <w:rPr>
          <w:rFonts w:ascii="Aptos" w:eastAsia="Aptos" w:hAnsi="Aptos" w:cs="Aptos"/>
          <w:sz w:val="20"/>
          <w:szCs w:val="20"/>
        </w:rPr>
      </w:pPr>
      <w:r>
        <w:rPr>
          <w:rFonts w:ascii="Aptos" w:eastAsia="Aptos" w:hAnsi="Aptos" w:cs="Aptos"/>
          <w:sz w:val="20"/>
          <w:szCs w:val="20"/>
        </w:rPr>
        <w:t xml:space="preserve">The first payment in section 2.5 is an advance. It secures the Client’s place in the Provider’s schedule, for which the Provider reserves its team and declines other work, and counts toward the fees. Section 13.0 sets out when the Provider keeps it and when it is refunded if this Agreement ends early.</w:t>
      </w:r>
    </w:p>
    <w:p w14:paraId="5AE78829" w14:textId="1DA73641" w:rsidR="00FB3DFF" w:rsidRDefault="00FB3DFF">
      <w:pPr>
        <w:spacing w:line="140" w:lineRule="auto"/>
        <w:jc w:val="both"/>
        <w:rPr>
          <w:rFonts w:ascii="Aptos" w:eastAsia="Aptos" w:hAnsi="Aptos" w:cs="Aptos"/>
          <w:sz w:val="20"/>
          <w:szCs w:val="20"/>
        </w:rPr>
      </w:pPr>
    </w:p>
    <w:p w14:paraId="6E962B69" w14:textId="30D21EEA" w:rsidR="00FB3DFF" w:rsidRDefault="00000000">
      <w:pPr>
        <w:spacing w:line="280" w:lineRule="auto"/>
        <w:jc w:val="both"/>
        <w:rPr>
          <w:rFonts w:ascii="Aptos" w:eastAsia="Aptos" w:hAnsi="Aptos" w:cs="Aptos"/>
          <w:sz w:val="20"/>
          <w:szCs w:val="20"/>
        </w:rPr>
      </w:pPr>
      <w:r>
        <w:rPr>
          <w:rFonts w:ascii="Aptos" w:eastAsia="Aptos" w:hAnsi="Aptos" w:cs="Aptos"/>
          <w:sz w:val="20"/>
          <w:szCs w:val="20"/>
        </w:rPr>
        <w:t xml:space="preserve">The final payment is invoiced on acceptance of the </w:t>
      </w:r>
      <w:r>
        <w:rPr>
          <w:rFonts w:ascii="Aptos" w:eastAsia="Aptos" w:hAnsi="Aptos" w:cs="Aptos"/>
          <w:sz w:val="20"/>
          <w:szCs w:val="20"/>
        </w:rPr>
        <w:t xml:space="preserve">{{deliverable}}</w:t>
      </w:r>
      <w:r>
        <w:rPr>
          <w:rFonts w:ascii="Aptos" w:eastAsia="Aptos" w:hAnsi="Aptos" w:cs="Aptos"/>
          <w:sz w:val="20"/>
          <w:szCs w:val="20"/>
        </w:rPr>
        <w:t xml:space="preserve"> under section 3.4. The Provider may suspend work until any overdue invoice is paid, and may withhold work that has not been paid for under section 14.0.</w:t>
      </w:r>
    </w:p>
    <w:p w14:paraId="41E30399" w14:textId="3BEF3248" w:rsidR="00FB3DFF" w:rsidRDefault="00FB3DFF">
      <w:pPr>
        <w:spacing w:line="140" w:lineRule="auto"/>
        <w:jc w:val="both"/>
        <w:rPr>
          <w:rFonts w:ascii="Aptos" w:eastAsia="Aptos" w:hAnsi="Aptos" w:cs="Aptos"/>
          <w:sz w:val="20"/>
          <w:szCs w:val="20"/>
        </w:rPr>
      </w:pPr>
    </w:p>
    <w:p w14:paraId="6FC6895B" w14:textId="21585AC2" w:rsidR="00FB3DFF" w:rsidRDefault="00000000">
      <w:pPr>
        <w:spacing w:line="280" w:lineRule="auto"/>
        <w:jc w:val="both"/>
        <w:rPr>
          <w:rFonts w:ascii="Aptos" w:eastAsia="Aptos" w:hAnsi="Aptos" w:cs="Aptos"/>
          <w:sz w:val="20"/>
          <w:szCs w:val="20"/>
        </w:rPr>
      </w:pPr>
      <w:r>
        <w:rPr>
          <w:rFonts w:ascii="Aptos" w:eastAsia="Aptos" w:hAnsi="Aptos" w:cs="Aptos"/>
          <w:sz w:val="20"/>
          <w:szCs w:val="20"/>
        </w:rPr>
        <w:t xml:space="preserve">The Client may withhold payment of a milestone until the work that milestone relates to has been delivered, unless the delivery is late because of the Client, in which case section 3.3 applies.</w:t>
      </w:r>
    </w:p>
    <w:p w14:paraId="65AC325F" w14:textId="4FE60208" w:rsidR="00FB3DFF" w:rsidRDefault="00000000">
      <w:pPr>
        <w:keepNext/>
        <w:keepLines/>
        <w:spacing w:before="200" w:after="40" w:line="280" w:lineRule="auto"/>
        <w:jc w:val="both"/>
        <w:rPr>
          <w:rFonts w:ascii="Aptos" w:eastAsia="Aptos" w:hAnsi="Aptos" w:cs="Aptos"/>
          <w:b/>
          <w:bCs/>
          <w:color w:val="1F1F1F"/>
          <w:sz w:val="20"/>
          <w:szCs w:val="20"/>
        </w:rPr>
      </w:pPr>
      <w:r>
        <w:rPr>
          <w:rFonts w:ascii="Aptos" w:eastAsia="Aptos" w:hAnsi="Aptos" w:cs="Aptos"/>
          <w:b/>
          <w:bCs/>
          <w:color w:val="1F1F1F"/>
          <w:sz w:val="20"/>
          <w:szCs w:val="20"/>
        </w:rPr>
        <w:t xml:space="preserve">4.1 Support</w:t>
      </w:r>
    </w:p>
    <w:p w14:paraId="31ABC229" w14:textId="7B436002" w:rsidR="00FB3DFF" w:rsidRDefault="00000000">
      <w:pPr>
        <w:spacing w:line="280" w:lineRule="auto"/>
        <w:jc w:val="both"/>
        <w:rPr>
          <w:rFonts w:ascii="Aptos" w:eastAsia="Aptos" w:hAnsi="Aptos" w:cs="Aptos"/>
          <w:sz w:val="20"/>
          <w:szCs w:val="20"/>
        </w:rPr>
      </w:pPr>
      <w:r>
        <w:rPr>
          <w:rFonts w:ascii="Aptos" w:eastAsia="Aptos" w:hAnsi="Aptos" w:cs="Aptos"/>
          <w:sz w:val="20"/>
          <w:szCs w:val="20"/>
        </w:rPr>
        <w:t xml:space="preserve">Standard technical support is provided for </w:t>
      </w:r>
      <w:r>
        <w:rPr>
          <w:rFonts w:ascii="Aptos" w:eastAsia="Aptos" w:hAnsi="Aptos" w:cs="Aptos"/>
          <w:sz w:val="20"/>
          <w:szCs w:val="20"/>
        </w:rPr>
        <w:t xml:space="preserve">{{support.included.period}}</w:t>
      </w:r>
      <w:r>
        <w:rPr>
          <w:rFonts w:ascii="Aptos" w:eastAsia="Aptos" w:hAnsi="Aptos" w:cs="Aptos"/>
          <w:sz w:val="20"/>
          <w:szCs w:val="20"/>
        </w:rPr>
        <w:t xml:space="preserve"> from acceptance of the </w:t>
      </w:r>
      <w:r>
        <w:rPr>
          <w:rFonts w:ascii="Aptos" w:eastAsia="Aptos" w:hAnsi="Aptos" w:cs="Aptos"/>
          <w:sz w:val="20"/>
          <w:szCs w:val="20"/>
        </w:rPr>
        <w:t xml:space="preserve">{{deliverable}}</w:t>
      </w:r>
      <w:r>
        <w:rPr>
          <w:rFonts w:ascii="Aptos" w:eastAsia="Aptos" w:hAnsi="Aptos" w:cs="Aptos"/>
          <w:sz w:val="20"/>
          <w:szCs w:val="20"/>
        </w:rPr>
        <w:t xml:space="preserve"> under section 3.4, from </w:t>
      </w:r>
      <w:r>
        <w:rPr>
          <w:rFonts w:ascii="Aptos" w:eastAsia="Aptos" w:hAnsi="Aptos" w:cs="Aptos"/>
          <w:sz w:val="20"/>
          <w:szCs w:val="20"/>
        </w:rPr>
        <w:t xml:space="preserve">{{support_hours}}</w:t>
      </w:r>
      <w:r>
        <w:rPr>
          <w:rFonts w:ascii="Aptos" w:eastAsia="Aptos" w:hAnsi="Aptos" w:cs="Aptos"/>
          <w:sz w:val="20"/>
          <w:szCs w:val="20"/>
        </w:rPr>
        <w:t xml:space="preserve">. During that period the Provider will correct, at no charge, any defect where the </w:t>
      </w:r>
      <w:r>
        <w:rPr>
          <w:rFonts w:ascii="Aptos" w:eastAsia="Aptos" w:hAnsi="Aptos" w:cs="Aptos"/>
          <w:sz w:val="20"/>
          <w:szCs w:val="20"/>
        </w:rPr>
        <w:t xml:space="preserve">{{deliverable}}</w:t>
      </w:r>
      <w:r>
        <w:rPr>
          <w:rFonts w:ascii="Aptos" w:eastAsia="Aptos" w:hAnsi="Aptos" w:cs="Aptos"/>
          <w:sz w:val="20"/>
          <w:szCs w:val="20"/>
        </w:rPr>
        <w:t xml:space="preserve"> does not perform as described in section 2.0. Support does not cover design changes, new features, faults caused by changes made by others, or problems with third-party services.</w:t>
      </w:r>
    </w:p>
    <w:p w14:paraId="369AB241" w14:textId="19B84AFE" w:rsidR="00FB3DFF" w:rsidRDefault="00000000">
      <w:pPr>
        <w:spacing w:line="280" w:lineRule="auto"/>
        <w:jc w:val="both"/>
        <w:rPr>
          <w:rFonts w:ascii="Aptos" w:eastAsia="Aptos" w:hAnsi="Aptos" w:cs="Aptos"/>
          <w:sz w:val="20"/>
          <w:szCs w:val="20"/>
        </w:rPr>
      </w:pPr>
      <w:r>
        <w:rPr>
          <w:rFonts w:ascii="Aptos" w:eastAsia="Aptos" w:hAnsi="Aptos" w:cs="Aptos"/>
          <w:sz w:val="20"/>
          <w:szCs w:val="20"/>
        </w:rPr>
        <w:t xml:space="preserve">{{?website}}</w:t>
      </w:r>
    </w:p>
    <w:p w14:paraId="5C01D1DC" w14:textId="77697494" w:rsidR="00FB3DFF" w:rsidRDefault="00FB3DFF">
      <w:pPr>
        <w:spacing w:line="140" w:lineRule="auto"/>
        <w:jc w:val="both"/>
        <w:rPr>
          <w:rFonts w:ascii="Aptos" w:eastAsia="Aptos" w:hAnsi="Aptos" w:cs="Aptos"/>
          <w:sz w:val="20"/>
          <w:szCs w:val="20"/>
        </w:rPr>
      </w:pPr>
    </w:p>
    <w:p w14:paraId="66292175" w14:textId="25496CC0" w:rsidR="00FB3DFF" w:rsidRDefault="00000000">
      <w:pPr>
        <w:spacing w:line="280" w:lineRule="auto"/>
        <w:jc w:val="both"/>
        <w:rPr>
          <w:rFonts w:ascii="Aptos" w:eastAsia="Aptos" w:hAnsi="Aptos" w:cs="Aptos"/>
          <w:sz w:val="20"/>
          <w:szCs w:val="20"/>
        </w:rPr>
      </w:pPr>
      <w:r>
        <w:rPr>
          <w:rFonts w:ascii="Aptos" w:eastAsia="Aptos" w:hAnsi="Aptos" w:cs="Aptos"/>
          <w:sz w:val="20"/>
          <w:szCs w:val="20"/>
        </w:rPr>
        <w:t xml:space="preserve">Included support is the correction of defects only. It does not include updates to </w:t>
      </w:r>
      <w:r>
        <w:rPr>
          <w:rFonts w:ascii="Aptos" w:eastAsia="Aptos" w:hAnsi="Aptos" w:cs="Aptos"/>
          <w:sz w:val="20"/>
          <w:szCs w:val="20"/>
        </w:rPr>
        <w:t xml:space="preserve">{{scope.platform}}</w:t>
      </w:r>
      <w:r>
        <w:rPr>
          <w:rFonts w:ascii="Aptos" w:eastAsia="Aptos" w:hAnsi="Aptos" w:cs="Aptos"/>
          <w:sz w:val="20"/>
          <w:szCs w:val="20"/>
        </w:rPr>
        <w:t xml:space="preserve"> or to any theme or plugin, security patches, backups or restore tests, or failures caused by an update to a third-party theme or plugin. These are covered by ongoing support if the Client takes it, or quoted separately. The Provider installs the current versions at go-live.</w:t>
      </w:r>
    </w:p>
    <w:p w14:paraId="5621115A" w14:textId="3FC1A254" w:rsidR="00FB3DFF" w:rsidRDefault="00000000">
      <w:pPr>
        <w:spacing w:line="280" w:lineRule="auto"/>
        <w:jc w:val="both"/>
        <w:rPr>
          <w:rFonts w:ascii="Aptos" w:eastAsia="Aptos" w:hAnsi="Aptos" w:cs="Aptos"/>
          <w:sz w:val="20"/>
          <w:szCs w:val="20"/>
        </w:rPr>
      </w:pPr>
      <w:r>
        <w:rPr>
          <w:rFonts w:ascii="Aptos" w:eastAsia="Aptos" w:hAnsi="Aptos" w:cs="Aptos"/>
          <w:sz w:val="20"/>
          <w:szCs w:val="20"/>
        </w:rPr>
        <w:t xml:space="preserve">{{/website}}</w:t>
      </w:r>
    </w:p>
    <w:p w14:paraId="7B81A8E7" w14:textId="2CCE52DA" w:rsidR="00FB3DFF" w:rsidRDefault="00FB3DFF">
      <w:pPr>
        <w:spacing w:line="140" w:lineRule="auto"/>
        <w:jc w:val="both"/>
        <w:rPr>
          <w:rFonts w:ascii="Aptos" w:eastAsia="Aptos" w:hAnsi="Aptos" w:cs="Aptos"/>
          <w:sz w:val="20"/>
          <w:szCs w:val="20"/>
        </w:rPr>
      </w:pPr>
    </w:p>
    <w:p w14:paraId="5AEEEACE" w14:textId="42971356" w:rsidR="00FB3DFF" w:rsidRDefault="00000000">
      <w:pPr>
        <w:spacing w:line="280" w:lineRule="auto"/>
        <w:jc w:val="both"/>
        <w:rPr>
          <w:rFonts w:ascii="Aptos" w:eastAsia="Aptos" w:hAnsi="Aptos" w:cs="Aptos"/>
          <w:sz w:val="20"/>
          <w:szCs w:val="20"/>
        </w:rPr>
      </w:pPr>
      <w:r>
        <w:rPr>
          <w:rFonts w:ascii="Aptos" w:eastAsia="Aptos" w:hAnsi="Aptos" w:cs="Aptos"/>
          <w:sz w:val="20"/>
          <w:szCs w:val="20"/>
        </w:rPr>
        <w:t xml:space="preserve">The Provider will begin work on a reported defect within one business day if the </w:t>
      </w:r>
      <w:r>
        <w:rPr>
          <w:rFonts w:ascii="Aptos" w:eastAsia="Aptos" w:hAnsi="Aptos" w:cs="Aptos"/>
          <w:sz w:val="20"/>
          <w:szCs w:val="20"/>
        </w:rPr>
        <w:t xml:space="preserve">{{deliverable}}</w:t>
      </w:r>
      <w:r>
        <w:rPr>
          <w:rFonts w:ascii="Aptos" w:eastAsia="Aptos" w:hAnsi="Aptos" w:cs="Aptos"/>
          <w:sz w:val="20"/>
          <w:szCs w:val="20"/>
        </w:rPr>
        <w:t xml:space="preserve"> is unavailable or data is being lost or exposed, and within three business days in any other case. These are the times within which work begins, not the times by which every correction is completed.</w:t>
      </w:r>
    </w:p>
    <w:p w14:paraId="2DC29FE2" w14:textId="26478158" w:rsidR="00FB3DFF" w:rsidRDefault="00FB3DFF">
      <w:pPr>
        <w:spacing w:line="140" w:lineRule="auto"/>
        <w:jc w:val="both"/>
        <w:rPr>
          <w:rFonts w:ascii="Aptos" w:eastAsia="Aptos" w:hAnsi="Aptos" w:cs="Aptos"/>
          <w:sz w:val="20"/>
          <w:szCs w:val="20"/>
        </w:rPr>
      </w:pPr>
    </w:p>
    <w:p w14:paraId="28B02342" w14:textId="37F5A11B" w:rsidR="00FB3DFF" w:rsidRDefault="00000000">
      <w:pPr>
        <w:spacing w:line="280" w:lineRule="auto"/>
        <w:jc w:val="both"/>
        <w:rPr>
          <w:rFonts w:ascii="Aptos" w:eastAsia="Aptos" w:hAnsi="Aptos" w:cs="Aptos"/>
          <w:sz w:val="20"/>
          <w:szCs w:val="20"/>
        </w:rPr>
      </w:pPr>
      <w:r>
        <w:rPr>
          <w:rFonts w:ascii="Aptos" w:eastAsia="Aptos" w:hAnsi="Aptos" w:cs="Aptos"/>
          <w:sz w:val="20"/>
          <w:szCs w:val="20"/>
        </w:rPr>
        <w:t xml:space="preserve">After that period, ongoing support and maintenance are available as a separate service, on terms agreed in writing.</w:t>
      </w:r>
    </w:p>
    <w:p w14:paraId="66261253" w14:textId="35858F11" w:rsidR="00FB3DFF" w:rsidRDefault="00000000">
      <w:pPr>
        <w:keepNext/>
        <w:keepLines/>
        <w:spacing w:before="200" w:after="40" w:line="280" w:lineRule="auto"/>
        <w:jc w:val="both"/>
        <w:rPr>
          <w:rFonts w:ascii="Aptos" w:eastAsia="Aptos" w:hAnsi="Aptos" w:cs="Aptos"/>
          <w:b/>
          <w:bCs/>
          <w:color w:val="1F1F1F"/>
          <w:sz w:val="20"/>
          <w:szCs w:val="20"/>
        </w:rPr>
      </w:pPr>
      <w:r>
        <w:rPr>
          <w:rFonts w:ascii="Aptos" w:eastAsia="Aptos" w:hAnsi="Aptos" w:cs="Aptos"/>
          <w:b/>
          <w:bCs/>
          <w:color w:val="1F1F1F"/>
          <w:sz w:val="20"/>
          <w:szCs w:val="20"/>
        </w:rPr>
        <w:t xml:space="preserve">4.2 Design Iterations</w:t>
      </w:r>
    </w:p>
    <w:p w14:paraId="5CA0C789" w14:textId="14B9B553" w:rsidR="00FB3DFF" w:rsidRDefault="00000000">
      <w:pPr>
        <w:spacing w:line="280" w:lineRule="auto"/>
        <w:jc w:val="both"/>
        <w:rPr>
          <w:rFonts w:ascii="Aptos" w:eastAsia="Aptos" w:hAnsi="Aptos" w:cs="Aptos"/>
          <w:sz w:val="20"/>
          <w:szCs w:val="20"/>
        </w:rPr>
      </w:pPr>
      <w:r>
        <w:rPr>
          <w:rFonts w:ascii="Aptos" w:eastAsia="Aptos" w:hAnsi="Aptos" w:cs="Aptos"/>
          <w:sz w:val="20"/>
          <w:szCs w:val="20"/>
        </w:rPr>
        <w:t xml:space="preserve">The Provider will provide up to three (3) design iterations. Any additional iteration will be quoted before it begins and charged only once the Client has approved the quote in writing.</w:t>
      </w:r>
    </w:p>
    <w:p w14:paraId="46393DDB" w14:textId="41B47AB5" w:rsidR="00FB3DFF" w:rsidRDefault="00000000">
      <w:pPr>
        <w:spacing w:line="280" w:lineRule="auto"/>
        <w:jc w:val="both"/>
        <w:rPr>
          <w:rFonts w:ascii="Aptos" w:eastAsia="Aptos" w:hAnsi="Aptos" w:cs="Aptos"/>
          <w:sz w:val="20"/>
          <w:szCs w:val="20"/>
        </w:rPr>
      </w:pPr>
      <w:r>
        <w:rPr>
          <w:rFonts w:ascii="Aptos" w:eastAsia="Aptos" w:hAnsi="Aptos" w:cs="Aptos"/>
          <w:sz w:val="20"/>
          <w:szCs w:val="20"/>
        </w:rPr>
        <w:t xml:space="preserve">{{?web_app|mobile_app|web_mobile_app}}</w:t>
      </w:r>
    </w:p>
    <w:p w14:paraId="36748BF9" w14:textId="385E833E" w:rsidR="00FB3DFF" w:rsidRDefault="00FB3DFF">
      <w:pPr>
        <w:spacing w:line="140" w:lineRule="auto"/>
        <w:jc w:val="both"/>
        <w:rPr>
          <w:rFonts w:ascii="Aptos" w:eastAsia="Aptos" w:hAnsi="Aptos" w:cs="Aptos"/>
          <w:sz w:val="20"/>
          <w:szCs w:val="20"/>
        </w:rPr>
      </w:pPr>
    </w:p>
    <w:p w14:paraId="5C8E70B0" w14:textId="5ADCC678" w:rsidR="00FB3DFF" w:rsidRDefault="00000000">
      <w:pPr>
        <w:spacing w:line="280" w:lineRule="auto"/>
        <w:jc w:val="both"/>
        <w:rPr>
          <w:rFonts w:ascii="Aptos" w:eastAsia="Aptos" w:hAnsi="Aptos" w:cs="Aptos"/>
          <w:sz w:val="20"/>
          <w:szCs w:val="20"/>
        </w:rPr>
      </w:pPr>
      <w:r>
        <w:rPr>
          <w:rFonts w:ascii="Aptos" w:eastAsia="Aptos" w:hAnsi="Aptos" w:cs="Aptos"/>
          <w:sz w:val="20"/>
          <w:szCs w:val="20"/>
        </w:rPr>
        <w:t xml:space="preserve">During development, the Client’s feedback on each testing release is included. Feedback that asks for something different from section 2.0 is an addition or alteration under section 6.0.</w:t>
      </w:r>
    </w:p>
    <w:p w14:paraId="5AB2B8A4" w14:textId="6031A5D8" w:rsidR="00FB3DFF" w:rsidRDefault="00000000">
      <w:pPr>
        <w:spacing w:line="280" w:lineRule="auto"/>
        <w:jc w:val="both"/>
        <w:rPr>
          <w:rFonts w:ascii="Aptos" w:eastAsia="Aptos" w:hAnsi="Aptos" w:cs="Aptos"/>
          <w:sz w:val="20"/>
          <w:szCs w:val="20"/>
        </w:rPr>
      </w:pPr>
      <w:r>
        <w:rPr>
          <w:rFonts w:ascii="Aptos" w:eastAsia="Aptos" w:hAnsi="Aptos" w:cs="Aptos"/>
          <w:sz w:val="20"/>
          <w:szCs w:val="20"/>
        </w:rPr>
        <w:t xml:space="preserve">{{/web_app|mobile_app|web_mobile_app}}</w:t>
      </w:r>
    </w:p>
    <w:p w14:paraId="325FAE23" w14:textId="79A3BEE6" w:rsidR="00FB3DFF" w:rsidRDefault="00000000">
      <w:pPr>
        <w:spacing w:before="160" w:after="160" w:line="280" w:lineRule="auto"/>
        <w:rPr>
          <w:rFonts w:ascii="Aptos" w:eastAsia="Aptos" w:hAnsi="Aptos" w:cs="Aptos"/>
          <w:color w:val="BFBFBF"/>
          <w:sz w:val="20"/>
          <w:szCs w:val="20"/>
        </w:rPr>
        <w:pBdr>
          <w:bottom w:val="dashSmallGap" w:sz="6" w:space="4" w:color="BFBFBF"/>
        </w:pBdr>
      </w:pPr>
      <w:r>
        <w:rPr>
          <w:rFonts w:ascii="Aptos" w:eastAsia="Aptos" w:hAnsi="Aptos" w:cs="Aptos"/>
          <w:color w:val="BFBFBF"/>
          <w:sz w:val="20"/>
          <w:szCs w:val="20"/>
        </w:rPr>
      </w:r>
    </w:p>
    <w:p w14:paraId="7E05CF07" w14:textId="53F853D4" w:rsidR="00FB3DFF" w:rsidRDefault="00000000">
      <w:pPr>
        <w:keepNext/>
        <w:keepLines/>
        <w:spacing w:before="200" w:after="80" w:line="400" w:lineRule="auto"/>
        <w:jc w:val="both"/>
        <w:rPr>
          <w:rFonts w:ascii="Aptos" w:eastAsia="Aptos" w:hAnsi="Aptos" w:cs="Aptos"/>
          <w:b/>
          <w:bCs/>
          <w:color w:val="000000"/>
          <w:sz w:val="40"/>
          <w:szCs w:val="40"/>
        </w:rPr>
      </w:pPr>
      <w:r>
        <w:rPr>
          <w:rFonts w:ascii="Aptos" w:eastAsia="Aptos" w:hAnsi="Aptos" w:cs="Aptos"/>
          <w:b/>
          <w:bCs/>
          <w:color w:val="000000"/>
          <w:sz w:val="40"/>
          <w:szCs w:val="40"/>
        </w:rPr>
        <w:t xml:space="preserve">5.0 Out-of-Pocket Expenses</w:t>
      </w:r>
    </w:p>
    <w:p w14:paraId="57D0154F" w14:textId="4C803D66" w:rsidR="00FB3DFF" w:rsidRDefault="00000000">
      <w:pPr>
        <w:spacing w:line="280" w:lineRule="auto"/>
        <w:jc w:val="both"/>
        <w:rPr>
          <w:rFonts w:ascii="Aptos" w:eastAsia="Aptos" w:hAnsi="Aptos" w:cs="Aptos"/>
          <w:sz w:val="20"/>
          <w:szCs w:val="20"/>
        </w:rPr>
      </w:pPr>
      <w:r>
        <w:rPr>
          <w:rFonts w:ascii="Aptos" w:eastAsia="Aptos" w:hAnsi="Aptos" w:cs="Aptos"/>
          <w:sz w:val="20"/>
          <w:szCs w:val="20"/>
        </w:rPr>
        <w:t xml:space="preserve">Fees for professional services do not include outside purchases such as, but not limited to, stock images, fonts, plugins, software licences, domains, hosting, photography and illustrations. Such expenses will be charged only if the Client has approved them in writing before purchase, and are passed on at cost. If the Provider’s services are required outside Colombo, travel and accommodation will be charged at cost, with the Client’s prior approval.</w:t>
      </w:r>
    </w:p>
    <w:p w14:paraId="11D60EB3" w14:textId="4661A1A9" w:rsidR="00FB3DFF" w:rsidRDefault="00FB3DFF">
      <w:pPr>
        <w:spacing w:line="140" w:lineRule="auto"/>
        <w:jc w:val="both"/>
        <w:rPr>
          <w:rFonts w:ascii="Aptos" w:eastAsia="Aptos" w:hAnsi="Aptos" w:cs="Aptos"/>
          <w:sz w:val="20"/>
          <w:szCs w:val="20"/>
        </w:rPr>
      </w:pPr>
    </w:p>
    <w:p w14:paraId="4A208EA1" w14:textId="65994E5C" w:rsidR="00FB3DFF" w:rsidRDefault="00000000">
      <w:pPr>
        <w:spacing w:line="280" w:lineRule="auto"/>
        <w:jc w:val="both"/>
        <w:rPr>
          <w:rFonts w:ascii="Aptos" w:eastAsia="Aptos" w:hAnsi="Aptos" w:cs="Aptos"/>
          <w:sz w:val="20"/>
          <w:szCs w:val="20"/>
        </w:rPr>
      </w:pPr>
      <w:r>
        <w:rPr>
          <w:rFonts w:ascii="Aptos" w:eastAsia="Aptos" w:hAnsi="Aptos" w:cs="Aptos"/>
          <w:sz w:val="20"/>
          <w:szCs w:val="20"/>
        </w:rPr>
        <w:t xml:space="preserve">If the Client directs the Provider to cancel, terminate or put on hold any previously authorised purchase, the Provider will promptly do so, and the Client will bear any cost that cannot be recovered. (See also section 4.0.)</w:t>
      </w:r>
    </w:p>
    <w:p w14:paraId="7C186C81" w14:textId="597AF39E" w:rsidR="00FB3DFF" w:rsidRDefault="00000000">
      <w:pPr>
        <w:spacing w:before="160" w:after="160" w:line="280" w:lineRule="auto"/>
        <w:rPr>
          <w:rFonts w:ascii="Aptos" w:eastAsia="Aptos" w:hAnsi="Aptos" w:cs="Aptos"/>
          <w:color w:val="BFBFBF"/>
          <w:sz w:val="20"/>
          <w:szCs w:val="20"/>
        </w:rPr>
        <w:pBdr>
          <w:bottom w:val="dashSmallGap" w:sz="6" w:space="4" w:color="BFBFBF"/>
        </w:pBdr>
      </w:pPr>
      <w:r>
        <w:rPr>
          <w:rFonts w:ascii="Aptos" w:eastAsia="Aptos" w:hAnsi="Aptos" w:cs="Aptos"/>
          <w:color w:val="BFBFBF"/>
          <w:sz w:val="20"/>
          <w:szCs w:val="20"/>
        </w:rPr>
      </w:r>
    </w:p>
    <w:p w14:paraId="6CB20661" w14:textId="72AC47B3" w:rsidR="00FB3DFF" w:rsidRDefault="00000000">
      <w:pPr>
        <w:keepNext/>
        <w:keepLines/>
        <w:spacing w:before="200" w:after="80" w:line="400" w:lineRule="auto"/>
        <w:jc w:val="both"/>
        <w:rPr>
          <w:rFonts w:ascii="Aptos" w:eastAsia="Aptos" w:hAnsi="Aptos" w:cs="Aptos"/>
          <w:b/>
          <w:bCs/>
          <w:color w:val="000000"/>
          <w:sz w:val="40"/>
          <w:szCs w:val="40"/>
        </w:rPr>
      </w:pPr>
      <w:r>
        <w:rPr>
          <w:rFonts w:ascii="Aptos" w:eastAsia="Aptos" w:hAnsi="Aptos" w:cs="Aptos"/>
          <w:b/>
          <w:bCs/>
          <w:color w:val="000000"/>
          <w:sz w:val="40"/>
          <w:szCs w:val="40"/>
        </w:rPr>
        <w:t xml:space="preserve">6.0 Additions and Alterations</w:t>
      </w:r>
    </w:p>
    <w:p w14:paraId="506AB30E" w14:textId="76281688" w:rsidR="00FB3DFF" w:rsidRDefault="00000000">
      <w:pPr>
        <w:spacing w:line="280" w:lineRule="auto"/>
        <w:jc w:val="both"/>
        <w:rPr>
          <w:rFonts w:ascii="Aptos" w:eastAsia="Aptos" w:hAnsi="Aptos" w:cs="Aptos"/>
          <w:sz w:val="20"/>
          <w:szCs w:val="20"/>
        </w:rPr>
      </w:pPr>
      <w:r>
        <w:rPr>
          <w:rFonts w:ascii="Aptos" w:eastAsia="Aptos" w:hAnsi="Aptos" w:cs="Aptos"/>
          <w:sz w:val="20"/>
          <w:szCs w:val="20"/>
        </w:rPr>
        <w:t xml:space="preserve">New work requested by the Client and performed by the Provider after this ATP has been approved is an addition or alteration. If the work changes to an extent that substantially alters the original specifications, the Provider will submit a change request specification to the Client, and both parties must agree the revised or additional fee before further work proceeds. (See also section 3.2.)</w:t>
      </w:r>
    </w:p>
    <w:p w14:paraId="22DBDA9D" w14:textId="38264714" w:rsidR="00FB3DFF" w:rsidRDefault="00000000">
      <w:pPr>
        <w:spacing w:before="160" w:after="160" w:line="280" w:lineRule="auto"/>
        <w:rPr>
          <w:rFonts w:ascii="Aptos" w:eastAsia="Aptos" w:hAnsi="Aptos" w:cs="Aptos"/>
          <w:color w:val="BFBFBF"/>
          <w:sz w:val="20"/>
          <w:szCs w:val="20"/>
        </w:rPr>
        <w:pBdr>
          <w:bottom w:val="dashSmallGap" w:sz="6" w:space="4" w:color="BFBFBF"/>
        </w:pBdr>
      </w:pPr>
      <w:r>
        <w:rPr>
          <w:rFonts w:ascii="Aptos" w:eastAsia="Aptos" w:hAnsi="Aptos" w:cs="Aptos"/>
          <w:color w:val="BFBFBF"/>
          <w:sz w:val="20"/>
          <w:szCs w:val="20"/>
        </w:rPr>
      </w:r>
    </w:p>
    <w:p w14:paraId="67FFE611" w14:textId="5AFFD5E3" w:rsidR="00FB3DFF" w:rsidRDefault="00000000">
      <w:pPr>
        <w:keepNext/>
        <w:keepLines/>
        <w:spacing w:before="200" w:after="80" w:line="400" w:lineRule="auto"/>
        <w:jc w:val="both"/>
        <w:rPr>
          <w:rFonts w:ascii="Aptos" w:eastAsia="Aptos" w:hAnsi="Aptos" w:cs="Aptos"/>
          <w:b/>
          <w:bCs/>
          <w:color w:val="000000"/>
          <w:sz w:val="40"/>
          <w:szCs w:val="40"/>
        </w:rPr>
      </w:pPr>
      <w:r>
        <w:rPr>
          <w:rFonts w:ascii="Aptos" w:eastAsia="Aptos" w:hAnsi="Aptos" w:cs="Aptos"/>
          <w:b/>
          <w:bCs/>
          <w:color w:val="000000"/>
          <w:sz w:val="40"/>
          <w:szCs w:val="40"/>
        </w:rPr>
        <w:t xml:space="preserve">7.0 Nature of Content</w:t>
      </w:r>
    </w:p>
    <w:p w14:paraId="68A4555D" w14:textId="7E71DABB" w:rsidR="00FB3DFF" w:rsidRDefault="00000000">
      <w:pPr>
        <w:spacing w:line="280" w:lineRule="auto"/>
        <w:jc w:val="both"/>
        <w:rPr>
          <w:rFonts w:ascii="Aptos" w:eastAsia="Aptos" w:hAnsi="Aptos" w:cs="Aptos"/>
          <w:sz w:val="20"/>
          <w:szCs w:val="20"/>
        </w:rPr>
      </w:pPr>
      <w:r>
        <w:rPr>
          <w:rFonts w:ascii="Aptos" w:eastAsia="Aptos" w:hAnsi="Aptos" w:cs="Aptos"/>
          <w:sz w:val="20"/>
          <w:szCs w:val="20"/>
        </w:rPr>
        <w:t xml:space="preserve">The Client agrees to exercise due diligence in its direction to the Provider regarding the preparation of content materials, and must be able to substantiate all claims and representations. The Client is responsible for all trademark, service mark, copyright and patent clearances, and for arranging, before publication, any necessary legal clearance of data and materials the Provider will use in the project.</w:t>
      </w:r>
    </w:p>
    <w:p w14:paraId="348D7725" w14:textId="302E6232" w:rsidR="00FB3DFF" w:rsidRDefault="00000000">
      <w:pPr>
        <w:spacing w:before="160" w:after="160" w:line="280" w:lineRule="auto"/>
        <w:rPr>
          <w:rFonts w:ascii="Aptos" w:eastAsia="Aptos" w:hAnsi="Aptos" w:cs="Aptos"/>
          <w:color w:val="BFBFBF"/>
          <w:sz w:val="20"/>
          <w:szCs w:val="20"/>
        </w:rPr>
        <w:pBdr>
          <w:bottom w:val="dashSmallGap" w:sz="6" w:space="4" w:color="BFBFBF"/>
        </w:pBdr>
      </w:pPr>
      <w:r>
        <w:rPr>
          <w:rFonts w:ascii="Aptos" w:eastAsia="Aptos" w:hAnsi="Aptos" w:cs="Aptos"/>
          <w:color w:val="BFBFBF"/>
          <w:sz w:val="20"/>
          <w:szCs w:val="20"/>
        </w:rPr>
      </w:r>
    </w:p>
    <w:p w14:paraId="67BD2BF6" w14:textId="30AEFBC0" w:rsidR="00FB3DFF" w:rsidRDefault="00000000">
      <w:pPr>
        <w:keepNext/>
        <w:keepLines/>
        <w:spacing w:before="200" w:after="80" w:line="400" w:lineRule="auto"/>
        <w:jc w:val="both"/>
        <w:rPr>
          <w:rFonts w:ascii="Aptos" w:eastAsia="Aptos" w:hAnsi="Aptos" w:cs="Aptos"/>
          <w:b/>
          <w:bCs/>
          <w:color w:val="000000"/>
          <w:sz w:val="40"/>
          <w:szCs w:val="40"/>
        </w:rPr>
      </w:pPr>
      <w:r>
        <w:rPr>
          <w:rFonts w:ascii="Aptos" w:eastAsia="Aptos" w:hAnsi="Aptos" w:cs="Aptos"/>
          <w:b/>
          <w:bCs/>
          <w:color w:val="000000"/>
          <w:sz w:val="40"/>
          <w:szCs w:val="40"/>
        </w:rPr>
        <w:t xml:space="preserve">8.0 Errors &amp; Omissions</w:t>
      </w:r>
    </w:p>
    <w:p w14:paraId="66ECAC50" w14:textId="369A86D1" w:rsidR="00FB3DFF" w:rsidRDefault="00000000">
      <w:pPr>
        <w:spacing w:line="280" w:lineRule="auto"/>
        <w:jc w:val="both"/>
        <w:rPr>
          <w:rFonts w:ascii="Aptos" w:eastAsia="Aptos" w:hAnsi="Aptos" w:cs="Aptos"/>
          <w:sz w:val="20"/>
          <w:szCs w:val="20"/>
        </w:rPr>
      </w:pPr>
      <w:r>
        <w:rPr>
          <w:rFonts w:ascii="Aptos" w:eastAsia="Aptos" w:hAnsi="Aptos" w:cs="Aptos"/>
          <w:sz w:val="20"/>
          <w:szCs w:val="20"/>
        </w:rPr>
        <w:t xml:space="preserve">It is the Client’s responsibility to check proofs, designs and other deliverables carefully for accuracy in all respects, from spelling to technical illustrations. The written approval of the Client or its authorised representative is required on all user interface designs, websites and artwork before they are released for implementation or publication.</w:t>
      </w:r>
    </w:p>
    <w:p w14:paraId="50129289" w14:textId="4F01A4DC" w:rsidR="00FB3DFF" w:rsidRDefault="00000000">
      <w:pPr>
        <w:spacing w:before="160" w:after="160" w:line="280" w:lineRule="auto"/>
        <w:rPr>
          <w:rFonts w:ascii="Aptos" w:eastAsia="Aptos" w:hAnsi="Aptos" w:cs="Aptos"/>
          <w:color w:val="BFBFBF"/>
          <w:sz w:val="20"/>
          <w:szCs w:val="20"/>
        </w:rPr>
        <w:pBdr>
          <w:bottom w:val="dashSmallGap" w:sz="6" w:space="4" w:color="BFBFBF"/>
        </w:pBdr>
      </w:pPr>
      <w:r>
        <w:rPr>
          <w:rFonts w:ascii="Aptos" w:eastAsia="Aptos" w:hAnsi="Aptos" w:cs="Aptos"/>
          <w:color w:val="BFBFBF"/>
          <w:sz w:val="20"/>
          <w:szCs w:val="20"/>
        </w:rPr>
      </w:r>
    </w:p>
    <w:p w14:paraId="74BA1742" w14:textId="3AD2CBC3" w:rsidR="00FB3DFF" w:rsidRDefault="00000000">
      <w:pPr>
        <w:keepNext/>
        <w:keepLines/>
        <w:spacing w:before="200" w:after="80" w:line="400" w:lineRule="auto"/>
        <w:jc w:val="both"/>
        <w:rPr>
          <w:rFonts w:ascii="Aptos" w:eastAsia="Aptos" w:hAnsi="Aptos" w:cs="Aptos"/>
          <w:b/>
          <w:bCs/>
          <w:color w:val="000000"/>
          <w:sz w:val="40"/>
          <w:szCs w:val="40"/>
        </w:rPr>
      </w:pPr>
      <w:r>
        <w:rPr>
          <w:rFonts w:ascii="Aptos" w:eastAsia="Aptos" w:hAnsi="Aptos" w:cs="Aptos"/>
          <w:b/>
          <w:bCs/>
          <w:color w:val="000000"/>
          <w:sz w:val="40"/>
          <w:szCs w:val="40"/>
        </w:rPr>
        <w:t xml:space="preserve">9.0 Property &amp; Suppliers’ Performance</w:t>
      </w:r>
    </w:p>
    <w:p w14:paraId="5A1C494C" w14:textId="3C9281BC" w:rsidR="00FB3DFF" w:rsidRDefault="00000000">
      <w:pPr>
        <w:spacing w:line="280" w:lineRule="auto"/>
        <w:jc w:val="both"/>
        <w:rPr>
          <w:rFonts w:ascii="Aptos" w:eastAsia="Aptos" w:hAnsi="Aptos" w:cs="Aptos"/>
          <w:sz w:val="20"/>
          <w:szCs w:val="20"/>
        </w:rPr>
      </w:pPr>
      <w:r>
        <w:rPr>
          <w:rFonts w:ascii="Aptos" w:eastAsia="Aptos" w:hAnsi="Aptos" w:cs="Aptos"/>
          <w:sz w:val="20"/>
          <w:szCs w:val="20"/>
        </w:rPr>
        <w:t xml:space="preserve">The Provider will take all reasonable precautions to safeguard the property the Client entrusts to it, and is responsible for loss, destruction, damage or unauthorised use of that property caused by the Provider’s negligence. The Provider remains responsible for the work of its own staff and subcontractors. Although the Provider will use reasonable efforts to guard against any loss to the Client through the failure of third-party suppliers or others to perform their commitments, the Provider is not responsible for such failures.</w:t>
      </w:r>
    </w:p>
    <w:p w14:paraId="453DE72F" w14:textId="666AE83D" w:rsidR="00FB3DFF" w:rsidRDefault="00FB3DFF">
      <w:pPr>
        <w:spacing w:line="140" w:lineRule="auto"/>
        <w:jc w:val="both"/>
        <w:rPr>
          <w:rFonts w:ascii="Aptos" w:eastAsia="Aptos" w:hAnsi="Aptos" w:cs="Aptos"/>
          <w:sz w:val="20"/>
          <w:szCs w:val="20"/>
        </w:rPr>
      </w:pPr>
    </w:p>
    <w:p w14:paraId="503557EE" w14:textId="358726B7" w:rsidR="00FB3DFF" w:rsidRDefault="00000000">
      <w:pPr>
        <w:spacing w:line="280" w:lineRule="auto"/>
        <w:jc w:val="both"/>
        <w:rPr>
          <w:rFonts w:ascii="Aptos" w:eastAsia="Aptos" w:hAnsi="Aptos" w:cs="Aptos"/>
          <w:sz w:val="20"/>
          <w:szCs w:val="20"/>
        </w:rPr>
      </w:pPr>
      <w:r>
        <w:rPr>
          <w:rFonts w:ascii="Aptos" w:eastAsia="Aptos" w:hAnsi="Aptos" w:cs="Aptos"/>
          <w:sz w:val="20"/>
          <w:szCs w:val="20"/>
        </w:rPr>
        <w:t xml:space="preserve">If the Client selects its own suppliers, other than those recommended by the Provider, the Client may request that the Provider coordinate their work. The Provider will do so where reasonably possible, but is not responsible for their quality, price, performance or delivery.</w:t>
      </w:r>
    </w:p>
    <w:p w14:paraId="12E63C11" w14:textId="2C317CDE" w:rsidR="00FB3DFF" w:rsidRDefault="00000000">
      <w:pPr>
        <w:spacing w:before="160" w:after="160" w:line="280" w:lineRule="auto"/>
        <w:rPr>
          <w:rFonts w:ascii="Aptos" w:eastAsia="Aptos" w:hAnsi="Aptos" w:cs="Aptos"/>
          <w:color w:val="BFBFBF"/>
          <w:sz w:val="20"/>
          <w:szCs w:val="20"/>
        </w:rPr>
        <w:pBdr>
          <w:bottom w:val="dashSmallGap" w:sz="6" w:space="4" w:color="BFBFBF"/>
        </w:pBdr>
      </w:pPr>
      <w:r>
        <w:rPr>
          <w:rFonts w:ascii="Aptos" w:eastAsia="Aptos" w:hAnsi="Aptos" w:cs="Aptos"/>
          <w:color w:val="BFBFBF"/>
          <w:sz w:val="20"/>
          <w:szCs w:val="20"/>
        </w:rPr>
      </w:r>
    </w:p>
    <w:p w14:paraId="3EE158F5" w14:textId="514B5B3B" w:rsidR="00FB3DFF" w:rsidRDefault="00000000">
      <w:pPr>
        <w:keepNext/>
        <w:keepLines/>
        <w:spacing w:before="200" w:after="80" w:line="400" w:lineRule="auto"/>
        <w:jc w:val="both"/>
        <w:rPr>
          <w:rFonts w:ascii="Aptos" w:eastAsia="Aptos" w:hAnsi="Aptos" w:cs="Aptos"/>
          <w:b/>
          <w:bCs/>
          <w:color w:val="000000"/>
          <w:sz w:val="40"/>
          <w:szCs w:val="40"/>
        </w:rPr>
      </w:pPr>
      <w:r>
        <w:rPr>
          <w:rFonts w:ascii="Aptos" w:eastAsia="Aptos" w:hAnsi="Aptos" w:cs="Aptos"/>
          <w:b/>
          <w:bCs/>
          <w:color w:val="000000"/>
          <w:sz w:val="40"/>
          <w:szCs w:val="40"/>
        </w:rPr>
        <w:t xml:space="preserve">10.0 Confidentiality and Data Protection</w:t>
      </w:r>
    </w:p>
    <w:p w14:paraId="3ED81AC0" w14:textId="1BD52F56" w:rsidR="00FB3DFF" w:rsidRDefault="00000000">
      <w:pPr>
        <w:spacing w:line="280" w:lineRule="auto"/>
        <w:jc w:val="both"/>
        <w:rPr>
          <w:rFonts w:ascii="Aptos" w:eastAsia="Aptos" w:hAnsi="Aptos" w:cs="Aptos"/>
          <w:sz w:val="20"/>
          <w:szCs w:val="20"/>
        </w:rPr>
      </w:pPr>
      <w:r>
        <w:rPr>
          <w:rFonts w:ascii="Aptos" w:eastAsia="Aptos" w:hAnsi="Aptos" w:cs="Aptos"/>
          <w:sz w:val="20"/>
          <w:szCs w:val="20"/>
        </w:rPr>
        <w:t xml:space="preserve">The Provider confirms that it has no other contract or obligation that conflicts with its obligations under this Agreement, and will not disclose to the Client, or induce the Client to use, confidential information belonging to anyone else.</w:t>
      </w:r>
    </w:p>
    <w:p w14:paraId="14C7CB5A" w14:textId="228F3639" w:rsidR="00FB3DFF" w:rsidRDefault="00FB3DFF">
      <w:pPr>
        <w:spacing w:line="140" w:lineRule="auto"/>
        <w:jc w:val="both"/>
        <w:rPr>
          <w:rFonts w:ascii="Aptos" w:eastAsia="Aptos" w:hAnsi="Aptos" w:cs="Aptos"/>
          <w:sz w:val="20"/>
          <w:szCs w:val="20"/>
        </w:rPr>
      </w:pPr>
    </w:p>
    <w:p w14:paraId="298DA9C0" w14:textId="5C895D66" w:rsidR="00FB3DFF" w:rsidRDefault="00000000">
      <w:pPr>
        <w:spacing w:line="280" w:lineRule="auto"/>
        <w:jc w:val="both"/>
        <w:rPr>
          <w:rFonts w:ascii="Aptos" w:eastAsia="Aptos" w:hAnsi="Aptos" w:cs="Aptos"/>
          <w:sz w:val="20"/>
          <w:szCs w:val="20"/>
        </w:rPr>
      </w:pPr>
      <w:r>
        <w:rPr>
          <w:rFonts w:ascii="Aptos" w:eastAsia="Aptos" w:hAnsi="Aptos" w:cs="Aptos"/>
          <w:sz w:val="20"/>
          <w:szCs w:val="20"/>
        </w:rPr>
        <w:t xml:space="preserve">Each party will keep the other party’s Confidential Information confidential, use it only for the purposes of this Agreement, disclose it only to its personnel and subcontractors who need to know it for those purposes, and return or delete it on request, subject to the paragraph below. “Confidential Information” means all non-public information relating to a party’s business that is disclosed in connection with this Agreement, including plans, pricing, customer and supplier information, data, designs and source code. It does not include information that is or becomes publicly available through no fault of the receiving party, that the receiving party already knew, or that it develops independently.</w:t>
      </w:r>
    </w:p>
    <w:p w14:paraId="788CB02F" w14:textId="420E852C" w:rsidR="00FB3DFF" w:rsidRDefault="00FB3DFF">
      <w:pPr>
        <w:spacing w:line="140" w:lineRule="auto"/>
        <w:jc w:val="both"/>
        <w:rPr>
          <w:rFonts w:ascii="Aptos" w:eastAsia="Aptos" w:hAnsi="Aptos" w:cs="Aptos"/>
          <w:sz w:val="20"/>
          <w:szCs w:val="20"/>
        </w:rPr>
      </w:pPr>
    </w:p>
    <w:p w14:paraId="72F435D3" w14:textId="1650AAB0" w:rsidR="00FB3DFF" w:rsidRDefault="00000000">
      <w:pPr>
        <w:spacing w:line="280" w:lineRule="auto"/>
        <w:jc w:val="both"/>
        <w:rPr>
          <w:rFonts w:ascii="Aptos" w:eastAsia="Aptos" w:hAnsi="Aptos" w:cs="Aptos"/>
          <w:sz w:val="20"/>
          <w:szCs w:val="20"/>
        </w:rPr>
      </w:pPr>
      <w:r>
        <w:rPr>
          <w:rFonts w:ascii="Aptos" w:eastAsia="Aptos" w:hAnsi="Aptos" w:cs="Aptos"/>
          <w:sz w:val="20"/>
          <w:szCs w:val="20"/>
        </w:rPr>
        <w:t xml:space="preserve">A party is not required to delete copies it must keep by law, that exist in routine backups made in the ordinary course of business, or that it reasonably needs in order to provide support to which the Client remains entitled or to deal with a claim. Anything retained remains subject to this section. The Provider may use the general skills, knowledge and experience it gains in performing the Work. This section continues to apply after this Agreement ends.</w:t>
      </w:r>
    </w:p>
    <w:p w14:paraId="2318C095" w14:textId="7287DCD4" w:rsidR="00FB3DFF" w:rsidRDefault="00000000">
      <w:pPr>
        <w:keepNext/>
        <w:keepLines/>
        <w:spacing w:before="200" w:after="40" w:line="280" w:lineRule="auto"/>
        <w:jc w:val="both"/>
        <w:rPr>
          <w:rFonts w:ascii="Aptos" w:eastAsia="Aptos" w:hAnsi="Aptos" w:cs="Aptos"/>
          <w:b/>
          <w:bCs/>
          <w:color w:val="1F1F1F"/>
          <w:sz w:val="20"/>
          <w:szCs w:val="20"/>
        </w:rPr>
      </w:pPr>
      <w:r>
        <w:rPr>
          <w:rFonts w:ascii="Aptos" w:eastAsia="Aptos" w:hAnsi="Aptos" w:cs="Aptos"/>
          <w:b/>
          <w:bCs/>
          <w:color w:val="1F1F1F"/>
          <w:sz w:val="20"/>
          <w:szCs w:val="20"/>
        </w:rPr>
        <w:t xml:space="preserve">10.1 Personal data</w:t>
      </w:r>
    </w:p>
    <w:p w14:paraId="7318A27E" w14:textId="6001AA14" w:rsidR="00FB3DFF" w:rsidRDefault="00000000">
      <w:pPr>
        <w:spacing w:line="280" w:lineRule="auto"/>
        <w:jc w:val="both"/>
        <w:rPr>
          <w:rFonts w:ascii="Aptos" w:eastAsia="Aptos" w:hAnsi="Aptos" w:cs="Aptos"/>
          <w:sz w:val="20"/>
          <w:szCs w:val="20"/>
        </w:rPr>
      </w:pPr>
      <w:r>
        <w:rPr>
          <w:rFonts w:ascii="Aptos" w:eastAsia="Aptos" w:hAnsi="Aptos" w:cs="Aptos"/>
          <w:sz w:val="20"/>
          <w:szCs w:val="20"/>
        </w:rPr>
        <w:t xml:space="preserve">The Client is the controller of the personal data processed in the Work and through the </w:t>
      </w:r>
      <w:r>
        <w:rPr>
          <w:rFonts w:ascii="Aptos" w:eastAsia="Aptos" w:hAnsi="Aptos" w:cs="Aptos"/>
          <w:sz w:val="20"/>
          <w:szCs w:val="20"/>
        </w:rPr>
        <w:t xml:space="preserve">{{deliverable}}</w:t>
      </w:r>
      <w:r>
        <w:rPr>
          <w:rFonts w:ascii="Aptos" w:eastAsia="Aptos" w:hAnsi="Aptos" w:cs="Aptos"/>
          <w:sz w:val="20"/>
          <w:szCs w:val="20"/>
        </w:rPr>
        <w:t xml:space="preserve">, and the Provider processes it on the Client’s behalf, under the Personal Data Protection Act, No. 9 of 2022, as amended. In particular, the Provider:</w:t>
      </w:r>
    </w:p>
    <w:p w14:paraId="388770CA" w14:textId="145F2066" w:rsidR="00FB3DFF" w:rsidRDefault="00FB3DFF">
      <w:pPr>
        <w:spacing w:line="80" w:lineRule="auto"/>
        <w:jc w:val="both"/>
        <w:rPr>
          <w:rFonts w:ascii="Aptos" w:eastAsia="Aptos" w:hAnsi="Aptos" w:cs="Aptos"/>
          <w:sz w:val="20"/>
          <w:szCs w:val="20"/>
        </w:rPr>
      </w:pPr>
    </w:p>
    <w:p w14:paraId="72664524" w14:textId="6007CD9A" w:rsidR="00FB3DFF" w:rsidRDefault="00000000">
      <w:pPr>
        <w:spacing w:line="280" w:lineRule="auto"/>
        <w:ind w:left="640" w:hanging="300"/>
        <w:jc w:val="both"/>
        <w:rPr>
          <w:rFonts w:ascii="Aptos" w:eastAsia="Aptos" w:hAnsi="Aptos" w:cs="Aptos"/>
          <w:sz w:val="20"/>
          <w:szCs w:val="20"/>
        </w:rPr>
      </w:pPr>
      <w:r>
        <w:rPr>
          <w:rFonts w:ascii="Aptos" w:eastAsia="Aptos" w:hAnsi="Aptos" w:cs="Aptos"/>
          <w:sz w:val="20"/>
          <w:szCs w:val="20"/>
        </w:rPr>
        <w:t xml:space="preserve">• processes personal data only on the Client’s written instructions, which this Agreement records, and only to design, build, test, deploy and support the </w:t>
      </w:r>
      <w:r>
        <w:rPr>
          <w:rFonts w:ascii="Aptos" w:eastAsia="Aptos" w:hAnsi="Aptos" w:cs="Aptos"/>
          <w:sz w:val="20"/>
          <w:szCs w:val="20"/>
        </w:rPr>
        <w:t xml:space="preserve">{{deliverable}}</w:t>
      </w:r>
      <w:r>
        <w:rPr>
          <w:rFonts w:ascii="Aptos" w:eastAsia="Aptos" w:hAnsi="Aptos" w:cs="Aptos"/>
          <w:sz w:val="20"/>
          <w:szCs w:val="20"/>
        </w:rPr>
        <w:t xml:space="preserve">;</w:t>
      </w:r>
    </w:p>
    <w:p w14:paraId="4541762E" w14:textId="503E5CBE" w:rsidR="00FB3DFF" w:rsidRDefault="00000000">
      <w:pPr>
        <w:spacing w:line="280" w:lineRule="auto"/>
        <w:ind w:left="640" w:hanging="300"/>
        <w:jc w:val="both"/>
        <w:rPr>
          <w:rFonts w:ascii="Aptos" w:eastAsia="Aptos" w:hAnsi="Aptos" w:cs="Aptos"/>
          <w:sz w:val="20"/>
          <w:szCs w:val="20"/>
        </w:rPr>
      </w:pPr>
      <w:r>
        <w:rPr>
          <w:rFonts w:ascii="Aptos" w:eastAsia="Aptos" w:hAnsi="Aptos" w:cs="Aptos"/>
          <w:sz w:val="20"/>
          <w:szCs w:val="20"/>
        </w:rPr>
        <w:t xml:space="preserve">• processes only the categories of personal data the </w:t>
      </w:r>
      <w:r>
        <w:rPr>
          <w:rFonts w:ascii="Aptos" w:eastAsia="Aptos" w:hAnsi="Aptos" w:cs="Aptos"/>
          <w:sz w:val="20"/>
          <w:szCs w:val="20"/>
        </w:rPr>
        <w:t xml:space="preserve">{{deliverable}}</w:t>
      </w:r>
      <w:r>
        <w:rPr>
          <w:rFonts w:ascii="Aptos" w:eastAsia="Aptos" w:hAnsi="Aptos" w:cs="Aptos"/>
          <w:sz w:val="20"/>
          <w:szCs w:val="20"/>
        </w:rPr>
        <w:t xml:space="preserve"> collects or the Client supplies, such as the names, contact details, account details and usage information of the Client’s customers, users and staff, as described in section 2.0;</w:t>
      </w:r>
    </w:p>
    <w:p w14:paraId="39D22083" w14:textId="141F40DE" w:rsidR="00FB3DFF" w:rsidRDefault="00000000">
      <w:pPr>
        <w:spacing w:line="280" w:lineRule="auto"/>
        <w:ind w:left="640" w:hanging="300"/>
        <w:jc w:val="both"/>
        <w:rPr>
          <w:rFonts w:ascii="Aptos" w:eastAsia="Aptos" w:hAnsi="Aptos" w:cs="Aptos"/>
          <w:sz w:val="20"/>
          <w:szCs w:val="20"/>
        </w:rPr>
      </w:pPr>
      <w:r>
        <w:rPr>
          <w:rFonts w:ascii="Aptos" w:eastAsia="Aptos" w:hAnsi="Aptos" w:cs="Aptos"/>
          <w:sz w:val="20"/>
          <w:szCs w:val="20"/>
        </w:rPr>
        <w:t xml:space="preserve">• keeps that data secure, limiting access to personnel who need it and are bound by confidentiality, using encrypted connections, and not using live personal data for testing unless the Client agrees;</w:t>
      </w:r>
    </w:p>
    <w:p w14:paraId="777ECDF5" w14:textId="18B1C6D6" w:rsidR="00FB3DFF" w:rsidRDefault="00000000">
      <w:pPr>
        <w:spacing w:line="280" w:lineRule="auto"/>
        <w:ind w:left="640" w:hanging="300"/>
        <w:jc w:val="both"/>
        <w:rPr>
          <w:rFonts w:ascii="Aptos" w:eastAsia="Aptos" w:hAnsi="Aptos" w:cs="Aptos"/>
          <w:sz w:val="20"/>
          <w:szCs w:val="20"/>
        </w:rPr>
      </w:pPr>
      <w:r>
        <w:rPr>
          <w:rFonts w:ascii="Aptos" w:eastAsia="Aptos" w:hAnsi="Aptos" w:cs="Aptos"/>
          <w:sz w:val="20"/>
          <w:szCs w:val="20"/>
        </w:rPr>
        <w:t xml:space="preserve">• may use its own staff and subcontractors, including team members outside Sri Lanka, on the same terms, remains responsible for them, and transfers personal data out of Sri Lanka only as that Act permits;</w:t>
      </w:r>
    </w:p>
    <w:p w14:paraId="2F384D04" w14:textId="1D7DF16D" w:rsidR="00FB3DFF" w:rsidRDefault="00000000">
      <w:pPr>
        <w:spacing w:line="280" w:lineRule="auto"/>
        <w:ind w:left="640" w:hanging="300"/>
        <w:jc w:val="both"/>
        <w:rPr>
          <w:rFonts w:ascii="Aptos" w:eastAsia="Aptos" w:hAnsi="Aptos" w:cs="Aptos"/>
          <w:sz w:val="20"/>
          <w:szCs w:val="20"/>
        </w:rPr>
      </w:pPr>
      <w:r>
        <w:rPr>
          <w:rFonts w:ascii="Aptos" w:eastAsia="Aptos" w:hAnsi="Aptos" w:cs="Aptos"/>
          <w:sz w:val="20"/>
          <w:szCs w:val="20"/>
        </w:rPr>
        <w:t xml:space="preserve">• notifies the Client without undue delay, and in any case within 48 hours of becoming aware, of any breach affecting that data, and cooperates with the Client in responding to it;</w:t>
      </w:r>
    </w:p>
    <w:p w14:paraId="6B40371B" w14:textId="314A3EF3" w:rsidR="00FB3DFF" w:rsidRDefault="00000000">
      <w:pPr>
        <w:spacing w:line="280" w:lineRule="auto"/>
        <w:ind w:left="640" w:hanging="300"/>
        <w:jc w:val="both"/>
        <w:rPr>
          <w:rFonts w:ascii="Aptos" w:eastAsia="Aptos" w:hAnsi="Aptos" w:cs="Aptos"/>
          <w:sz w:val="20"/>
          <w:szCs w:val="20"/>
        </w:rPr>
      </w:pPr>
      <w:r>
        <w:rPr>
          <w:rFonts w:ascii="Aptos" w:eastAsia="Aptos" w:hAnsi="Aptos" w:cs="Aptos"/>
          <w:sz w:val="20"/>
          <w:szCs w:val="20"/>
        </w:rPr>
        <w:t xml:space="preserve">• gives the Client reasonable help in answering requests from the people the data is about and enquiries from the Data Protection Authority; and</w:t>
      </w:r>
    </w:p>
    <w:p w14:paraId="7699B553" w14:textId="2BA905EE" w:rsidR="00FB3DFF" w:rsidRDefault="00000000">
      <w:pPr>
        <w:spacing w:line="280" w:lineRule="auto"/>
        <w:ind w:left="640" w:hanging="300"/>
        <w:jc w:val="both"/>
        <w:rPr>
          <w:rFonts w:ascii="Aptos" w:eastAsia="Aptos" w:hAnsi="Aptos" w:cs="Aptos"/>
          <w:sz w:val="20"/>
          <w:szCs w:val="20"/>
        </w:rPr>
      </w:pPr>
      <w:r>
        <w:rPr>
          <w:rFonts w:ascii="Aptos" w:eastAsia="Aptos" w:hAnsi="Aptos" w:cs="Aptos"/>
          <w:sz w:val="20"/>
          <w:szCs w:val="20"/>
        </w:rPr>
        <w:t xml:space="preserve">• returns or deletes that data within 30 days of the end of the Work or of the included support period, whichever is later, subject to the paragraph above on copies that may be retained.</w:t>
      </w:r>
    </w:p>
    <w:p w14:paraId="14FDE4B5" w14:textId="62FD11C6" w:rsidR="00FB3DFF" w:rsidRDefault="00000000">
      <w:pPr>
        <w:spacing w:before="160" w:after="160" w:line="280" w:lineRule="auto"/>
        <w:rPr>
          <w:rFonts w:ascii="Aptos" w:eastAsia="Aptos" w:hAnsi="Aptos" w:cs="Aptos"/>
          <w:color w:val="BFBFBF"/>
          <w:sz w:val="20"/>
          <w:szCs w:val="20"/>
        </w:rPr>
        <w:pBdr>
          <w:bottom w:val="dashSmallGap" w:sz="6" w:space="4" w:color="BFBFBF"/>
        </w:pBdr>
      </w:pPr>
      <w:r>
        <w:rPr>
          <w:rFonts w:ascii="Aptos" w:eastAsia="Aptos" w:hAnsi="Aptos" w:cs="Aptos"/>
          <w:color w:val="BFBFBF"/>
          <w:sz w:val="20"/>
          <w:szCs w:val="20"/>
        </w:rPr>
      </w:r>
    </w:p>
    <w:p w14:paraId="297DBDC9" w14:textId="3D66044D" w:rsidR="00FB3DFF" w:rsidRDefault="00000000">
      <w:pPr>
        <w:keepNext/>
        <w:keepLines/>
        <w:spacing w:before="200" w:after="80" w:line="400" w:lineRule="auto"/>
        <w:jc w:val="both"/>
        <w:rPr>
          <w:rFonts w:ascii="Aptos" w:eastAsia="Aptos" w:hAnsi="Aptos" w:cs="Aptos"/>
          <w:b/>
          <w:bCs/>
          <w:color w:val="000000"/>
          <w:sz w:val="40"/>
          <w:szCs w:val="40"/>
        </w:rPr>
      </w:pPr>
      <w:r>
        <w:rPr>
          <w:rFonts w:ascii="Aptos" w:eastAsia="Aptos" w:hAnsi="Aptos" w:cs="Aptos"/>
          <w:b/>
          <w:bCs/>
          <w:color w:val="000000"/>
          <w:sz w:val="40"/>
          <w:szCs w:val="40"/>
        </w:rPr>
        <w:t xml:space="preserve">11.0 Rights of Ownership</w:t>
      </w:r>
    </w:p>
    <w:p w14:paraId="58D95D97" w14:textId="777846A4" w:rsidR="00FB3DFF" w:rsidRDefault="00000000">
      <w:pPr>
        <w:spacing w:line="280" w:lineRule="auto"/>
        <w:jc w:val="both"/>
        <w:rPr>
          <w:rFonts w:ascii="Aptos" w:eastAsia="Aptos" w:hAnsi="Aptos" w:cs="Aptos"/>
          <w:sz w:val="20"/>
          <w:szCs w:val="20"/>
        </w:rPr>
      </w:pPr>
      <w:r>
        <w:rPr>
          <w:rFonts w:ascii="Aptos" w:eastAsia="Aptos" w:hAnsi="Aptos" w:cs="Aptos"/>
          <w:sz w:val="20"/>
          <w:szCs w:val="20"/>
        </w:rPr>
        <w:t xml:space="preserve">The Client’s trade marks, logos, content and data remain the property of the Client at all times. Once the Client has paid all invoices in full, the Provider assigns to the Client all intellectual property rights in the designs, graphics and custom code created specifically for the Client under this Agreement, and consents to the Client using, adapting and publishing them without attribution, so far as the Intellectual Property Act, No. 36 of 2003 permits. If this Agreement ends early, the Client receives these rights in the work it has paid for.</w:t>
      </w:r>
    </w:p>
    <w:p w14:paraId="5B577D88" w14:textId="2590DD24" w:rsidR="00FB3DFF" w:rsidRDefault="00FB3DFF">
      <w:pPr>
        <w:spacing w:line="140" w:lineRule="auto"/>
        <w:jc w:val="both"/>
        <w:rPr>
          <w:rFonts w:ascii="Aptos" w:eastAsia="Aptos" w:hAnsi="Aptos" w:cs="Aptos"/>
          <w:sz w:val="20"/>
          <w:szCs w:val="20"/>
        </w:rPr>
      </w:pPr>
    </w:p>
    <w:p w14:paraId="7553E851" w14:textId="45A11373" w:rsidR="00FB3DFF" w:rsidRDefault="00000000">
      <w:pPr>
        <w:spacing w:line="280" w:lineRule="auto"/>
        <w:jc w:val="both"/>
        <w:rPr>
          <w:rFonts w:ascii="Aptos" w:eastAsia="Aptos" w:hAnsi="Aptos" w:cs="Aptos"/>
          <w:sz w:val="20"/>
          <w:szCs w:val="20"/>
        </w:rPr>
      </w:pPr>
      <w:r>
        <w:rPr>
          <w:rFonts w:ascii="Aptos" w:eastAsia="Aptos" w:hAnsi="Aptos" w:cs="Aptos"/>
          <w:sz w:val="20"/>
          <w:szCs w:val="20"/>
        </w:rPr>
        <w:t xml:space="preserve">The Provider retains ownership of anything it developed before or independently of this Agreement, including its frameworks, code components, tools and templates, and grants the Client a perpetual, non-exclusive licence to use them as part of the </w:t>
      </w:r>
      <w:r>
        <w:rPr>
          <w:rFonts w:ascii="Aptos" w:eastAsia="Aptos" w:hAnsi="Aptos" w:cs="Aptos"/>
          <w:sz w:val="20"/>
          <w:szCs w:val="20"/>
        </w:rPr>
        <w:t xml:space="preserve">{{deliverable}}</w:t>
      </w:r>
      <w:r>
        <w:rPr>
          <w:rFonts w:ascii="Aptos" w:eastAsia="Aptos" w:hAnsi="Aptos" w:cs="Aptos"/>
          <w:sz w:val="20"/>
          <w:szCs w:val="20"/>
        </w:rPr>
        <w:t xml:space="preserve">. Third-party materials, such as </w:t>
      </w:r>
      <w:r>
        <w:rPr>
          <w:rFonts w:ascii="Aptos" w:eastAsia="Aptos" w:hAnsi="Aptos" w:cs="Aptos"/>
          <w:sz w:val="20"/>
          <w:szCs w:val="20"/>
        </w:rPr>
        <w:t xml:space="preserve">{{scope.platform}}</w:t>
      </w:r>
      <w:r>
        <w:rPr>
          <w:rFonts w:ascii="Aptos" w:eastAsia="Aptos" w:hAnsi="Aptos" w:cs="Aptos"/>
          <w:sz w:val="20"/>
          <w:szCs w:val="20"/>
        </w:rPr>
        <w:t xml:space="preserve">, open-source code, stock images, fonts, photography and illustrations licensed from others, remain with their owners and are supplied on their own licence terms.</w:t>
      </w:r>
    </w:p>
    <w:p w14:paraId="74439974" w14:textId="2B0D3B28" w:rsidR="00FB3DFF" w:rsidRDefault="00FB3DFF">
      <w:pPr>
        <w:spacing w:line="140" w:lineRule="auto"/>
        <w:jc w:val="both"/>
        <w:rPr>
          <w:rFonts w:ascii="Aptos" w:eastAsia="Aptos" w:hAnsi="Aptos" w:cs="Aptos"/>
          <w:sz w:val="20"/>
          <w:szCs w:val="20"/>
        </w:rPr>
      </w:pPr>
    </w:p>
    <w:p w14:paraId="26875057" w14:textId="7DB99785" w:rsidR="00FB3DFF" w:rsidRDefault="00000000">
      <w:pPr>
        <w:spacing w:line="280" w:lineRule="auto"/>
        <w:jc w:val="both"/>
        <w:rPr>
          <w:rFonts w:ascii="Aptos" w:eastAsia="Aptos" w:hAnsi="Aptos" w:cs="Aptos"/>
          <w:sz w:val="20"/>
          <w:szCs w:val="20"/>
        </w:rPr>
      </w:pPr>
      <w:r>
        <w:rPr>
          <w:rFonts w:ascii="Aptos" w:eastAsia="Aptos" w:hAnsi="Aptos" w:cs="Aptos"/>
          <w:sz w:val="20"/>
          <w:szCs w:val="20"/>
        </w:rPr>
        <w:t xml:space="preserve">The Provider may reproduce and publish work it creates for the Client, including mock-ups, screenshots and presentations, in its portfolio, website, proposals and marketing materials, despite section 10.0, unless the Client asks it in writing not to. The Provider will keep copies of delivered project materials for 90 days after delivery, after which it may discard them, and will delete them sooner if the Client asks.</w:t>
      </w:r>
    </w:p>
    <w:p w14:paraId="10AA6822" w14:textId="111AE499" w:rsidR="00FB3DFF" w:rsidRDefault="00000000">
      <w:pPr>
        <w:spacing w:before="160" w:after="160" w:line="280" w:lineRule="auto"/>
        <w:rPr>
          <w:rFonts w:ascii="Aptos" w:eastAsia="Aptos" w:hAnsi="Aptos" w:cs="Aptos"/>
          <w:color w:val="BFBFBF"/>
          <w:sz w:val="20"/>
          <w:szCs w:val="20"/>
        </w:rPr>
        <w:pBdr>
          <w:bottom w:val="dashSmallGap" w:sz="6" w:space="4" w:color="BFBFBF"/>
        </w:pBdr>
      </w:pPr>
      <w:r>
        <w:rPr>
          <w:rFonts w:ascii="Aptos" w:eastAsia="Aptos" w:hAnsi="Aptos" w:cs="Aptos"/>
          <w:color w:val="BFBFBF"/>
          <w:sz w:val="20"/>
          <w:szCs w:val="20"/>
        </w:rPr>
      </w:r>
    </w:p>
    <w:p w14:paraId="559648B0" w14:textId="421F684C" w:rsidR="00FB3DFF" w:rsidRDefault="00000000">
      <w:pPr>
        <w:keepNext/>
        <w:keepLines/>
        <w:spacing w:before="200" w:after="80" w:line="400" w:lineRule="auto"/>
        <w:jc w:val="both"/>
        <w:rPr>
          <w:rFonts w:ascii="Aptos" w:eastAsia="Aptos" w:hAnsi="Aptos" w:cs="Aptos"/>
          <w:b/>
          <w:bCs/>
          <w:color w:val="000000"/>
          <w:sz w:val="40"/>
          <w:szCs w:val="40"/>
        </w:rPr>
      </w:pPr>
      <w:r>
        <w:rPr>
          <w:rFonts w:ascii="Aptos" w:eastAsia="Aptos" w:hAnsi="Aptos" w:cs="Aptos"/>
          <w:b/>
          <w:bCs/>
          <w:color w:val="000000"/>
          <w:sz w:val="40"/>
          <w:szCs w:val="40"/>
        </w:rPr>
        <w:t xml:space="preserve">12.0 Limitation of Liability</w:t>
      </w:r>
    </w:p>
    <w:p w14:paraId="35A01546" w14:textId="36FA1DA9" w:rsidR="00FB3DFF" w:rsidRDefault="00000000">
      <w:pPr>
        <w:spacing w:line="280" w:lineRule="auto"/>
        <w:jc w:val="both"/>
        <w:rPr>
          <w:rFonts w:ascii="Aptos" w:eastAsia="Aptos" w:hAnsi="Aptos" w:cs="Aptos"/>
          <w:sz w:val="20"/>
          <w:szCs w:val="20"/>
        </w:rPr>
      </w:pPr>
      <w:r>
        <w:rPr>
          <w:rFonts w:ascii="Aptos" w:eastAsia="Aptos" w:hAnsi="Aptos" w:cs="Aptos"/>
          <w:sz w:val="20"/>
          <w:szCs w:val="20"/>
        </w:rPr>
        <w:t xml:space="preserve">Nothing in this Agreement excludes or limits any liability that cannot be excluded or limited under the laws of Sri Lanka.</w:t>
      </w:r>
    </w:p>
    <w:p w14:paraId="3DA340BC" w14:textId="10319614" w:rsidR="00FB3DFF" w:rsidRDefault="00FB3DFF">
      <w:pPr>
        <w:spacing w:line="140" w:lineRule="auto"/>
        <w:jc w:val="both"/>
        <w:rPr>
          <w:rFonts w:ascii="Aptos" w:eastAsia="Aptos" w:hAnsi="Aptos" w:cs="Aptos"/>
          <w:sz w:val="20"/>
          <w:szCs w:val="20"/>
        </w:rPr>
      </w:pPr>
    </w:p>
    <w:p w14:paraId="28115864" w14:textId="250CEA9A" w:rsidR="00FB3DFF" w:rsidRDefault="00000000">
      <w:pPr>
        <w:spacing w:line="280" w:lineRule="auto"/>
        <w:jc w:val="both"/>
        <w:rPr>
          <w:rFonts w:ascii="Aptos" w:eastAsia="Aptos" w:hAnsi="Aptos" w:cs="Aptos"/>
          <w:sz w:val="20"/>
          <w:szCs w:val="20"/>
        </w:rPr>
      </w:pPr>
      <w:r>
        <w:rPr>
          <w:rFonts w:ascii="Aptos" w:eastAsia="Aptos" w:hAnsi="Aptos" w:cs="Aptos"/>
          <w:sz w:val="20"/>
          <w:szCs w:val="20"/>
        </w:rPr>
        <w:t xml:space="preserve">Subject to the paragraph above, neither party is liable to the other for any loss of profit, loss of business opportunity, loss of data or loss of goodwill, or for any indirect, consequential, special or punitive loss or damage, in connection with this Agreement. The Provider’s total liability for all claims in connection with this Agreement, however arising, whether in contract, tort (including negligence), under statute or otherwise, is limited in aggregate to the total fees paid or payable to the Provider under this Agreement.</w:t>
      </w:r>
    </w:p>
    <w:p w14:paraId="206EE850" w14:textId="6D5045F9" w:rsidR="00FB3DFF" w:rsidRDefault="00FB3DFF">
      <w:pPr>
        <w:spacing w:line="140" w:lineRule="auto"/>
        <w:jc w:val="both"/>
        <w:rPr>
          <w:rFonts w:ascii="Aptos" w:eastAsia="Aptos" w:hAnsi="Aptos" w:cs="Aptos"/>
          <w:sz w:val="20"/>
          <w:szCs w:val="20"/>
        </w:rPr>
      </w:pPr>
    </w:p>
    <w:p w14:paraId="6DAAB9CC" w14:textId="397679B2" w:rsidR="00FB3DFF" w:rsidRDefault="00000000">
      <w:pPr>
        <w:spacing w:line="280" w:lineRule="auto"/>
        <w:jc w:val="both"/>
        <w:rPr>
          <w:rFonts w:ascii="Aptos" w:eastAsia="Aptos" w:hAnsi="Aptos" w:cs="Aptos"/>
          <w:sz w:val="20"/>
          <w:szCs w:val="20"/>
        </w:rPr>
      </w:pPr>
      <w:r>
        <w:rPr>
          <w:rFonts w:ascii="Aptos" w:eastAsia="Aptos" w:hAnsi="Aptos" w:cs="Aptos"/>
          <w:sz w:val="20"/>
          <w:szCs w:val="20"/>
        </w:rPr>
        <w:t xml:space="preserve">The Client will indemnify the Provider against any claim brought against the Provider by a third party arising from content, materials or instructions supplied by the Client, including a claim that they infringe another person’s intellectual property rights or breach any law, except to the extent the claim is caused by the Provider’s own negligence or breach of this Agreement.</w:t>
      </w:r>
    </w:p>
    <w:p w14:paraId="265D47B1" w14:textId="1A38B221" w:rsidR="00FB3DFF" w:rsidRDefault="00FB3DFF">
      <w:pPr>
        <w:spacing w:line="140" w:lineRule="auto"/>
        <w:jc w:val="both"/>
        <w:rPr>
          <w:rFonts w:ascii="Aptos" w:eastAsia="Aptos" w:hAnsi="Aptos" w:cs="Aptos"/>
          <w:sz w:val="20"/>
          <w:szCs w:val="20"/>
        </w:rPr>
      </w:pPr>
    </w:p>
    <w:p w14:paraId="76C16BAF" w14:textId="1DF1AA5D" w:rsidR="00FB3DFF" w:rsidRDefault="00000000">
      <w:pPr>
        <w:spacing w:line="280" w:lineRule="auto"/>
        <w:jc w:val="both"/>
        <w:rPr>
          <w:rFonts w:ascii="Aptos" w:eastAsia="Aptos" w:hAnsi="Aptos" w:cs="Aptos"/>
          <w:sz w:val="20"/>
          <w:szCs w:val="20"/>
        </w:rPr>
      </w:pPr>
      <w:r>
        <w:rPr>
          <w:rFonts w:ascii="Aptos" w:eastAsia="Aptos" w:hAnsi="Aptos" w:cs="Aptos"/>
          <w:sz w:val="20"/>
          <w:szCs w:val="20"/>
        </w:rPr>
        <w:t xml:space="preserve">If such a claim is made, the Provider will notify the Client promptly, will not admit or settle it without the Client’s agreement, and will allow the Client to conduct the defence at the Client’s cost, with the Provider’s reasonable assistance.</w:t>
      </w:r>
    </w:p>
    <w:p w14:paraId="606FF7B7" w14:textId="295327C1" w:rsidR="00FB3DFF" w:rsidRDefault="00000000">
      <w:pPr>
        <w:spacing w:before="160" w:after="160" w:line="280" w:lineRule="auto"/>
        <w:rPr>
          <w:rFonts w:ascii="Aptos" w:eastAsia="Aptos" w:hAnsi="Aptos" w:cs="Aptos"/>
          <w:color w:val="BFBFBF"/>
          <w:sz w:val="20"/>
          <w:szCs w:val="20"/>
        </w:rPr>
        <w:pBdr>
          <w:bottom w:val="dashSmallGap" w:sz="6" w:space="4" w:color="BFBFBF"/>
        </w:pBdr>
      </w:pPr>
      <w:r>
        <w:rPr>
          <w:rFonts w:ascii="Aptos" w:eastAsia="Aptos" w:hAnsi="Aptos" w:cs="Aptos"/>
          <w:color w:val="BFBFBF"/>
          <w:sz w:val="20"/>
          <w:szCs w:val="20"/>
        </w:rPr>
      </w:r>
    </w:p>
    <w:p w14:paraId="1CD4BA41" w14:textId="7FC93E6B" w:rsidR="00FB3DFF" w:rsidRDefault="00000000">
      <w:pPr>
        <w:keepNext/>
        <w:keepLines/>
        <w:spacing w:before="200" w:after="80" w:line="400" w:lineRule="auto"/>
        <w:jc w:val="both"/>
        <w:rPr>
          <w:rFonts w:ascii="Aptos" w:eastAsia="Aptos" w:hAnsi="Aptos" w:cs="Aptos"/>
          <w:b/>
          <w:bCs/>
          <w:color w:val="000000"/>
          <w:sz w:val="40"/>
          <w:szCs w:val="40"/>
        </w:rPr>
      </w:pPr>
      <w:r>
        <w:rPr>
          <w:rFonts w:ascii="Aptos" w:eastAsia="Aptos" w:hAnsi="Aptos" w:cs="Aptos"/>
          <w:b/>
          <w:bCs/>
          <w:color w:val="000000"/>
          <w:sz w:val="40"/>
          <w:szCs w:val="40"/>
        </w:rPr>
        <w:t xml:space="preserve">13.0 Ending This Agreement</w:t>
      </w:r>
    </w:p>
    <w:p w14:paraId="3F802E06" w14:textId="422DB125" w:rsidR="00FB3DFF" w:rsidRDefault="00000000">
      <w:pPr>
        <w:spacing w:line="280" w:lineRule="auto"/>
        <w:jc w:val="both"/>
        <w:rPr>
          <w:rFonts w:ascii="Aptos" w:eastAsia="Aptos" w:hAnsi="Aptos" w:cs="Aptos"/>
          <w:sz w:val="20"/>
          <w:szCs w:val="20"/>
        </w:rPr>
      </w:pPr>
      <w:r>
        <w:rPr>
          <w:rFonts w:ascii="Aptos" w:eastAsia="Aptos" w:hAnsi="Aptos" w:cs="Aptos"/>
          <w:sz w:val="20"/>
          <w:szCs w:val="20"/>
        </w:rPr>
        <w:t xml:space="preserve">This Agreement continues until the project is concluded as set out in this ATP. It can end early only in one of the ways in the table below, which also sets out what the Client pays and what happens to the advance under section 4.0.</w:t>
      </w:r>
    </w:p>
    <w:p w14:paraId="3D9DD79C" w14:textId="65012FD1" w:rsidR="00FB3DFF" w:rsidRDefault="00000000">
      <w:pPr>
        <w:keepNext/>
        <w:keepLines/>
        <w:spacing w:before="200" w:after="40" w:line="280" w:lineRule="auto"/>
        <w:jc w:val="both"/>
        <w:rPr>
          <w:rFonts w:ascii="Aptos" w:eastAsia="Aptos" w:hAnsi="Aptos" w:cs="Aptos"/>
          <w:b/>
          <w:bCs/>
          <w:color w:val="1F1F1F"/>
          <w:sz w:val="20"/>
          <w:szCs w:val="20"/>
        </w:rPr>
      </w:pPr>
      <w:r>
        <w:rPr>
          <w:rFonts w:ascii="Aptos" w:eastAsia="Aptos" w:hAnsi="Aptos" w:cs="Aptos"/>
          <w:b/>
          <w:bCs/>
          <w:color w:val="1F1F1F"/>
          <w:sz w:val="20"/>
          <w:szCs w:val="20"/>
        </w:rPr>
        <w:t xml:space="preserve">13.1 How this Agreement can end early</w:t>
      </w:r>
    </w:p>
    <w:tbl>
      <w:tblPr>
        <w:tblStyle w:val="GridTable4-Accent3"/>
        <w:tblW w:w="8850" w:type="dxa"/>
        <w:tblLook w:val="04A0" w:firstRow="1" w:lastRow="0" w:firstColumn="1" w:lastColumn="0" w:noHBand="0" w:noVBand="1"/>
        <w:tblLayout w:type="fixed"/>
        <w:tblBorders>
          <w:top w:val="single" w:sz="18" w:space="0" w:color="D9D9D9"/>
          <w:left w:val="single" w:sz="18" w:space="0" w:color="D9D9D9"/>
          <w:bottom w:val="single" w:sz="18" w:space="0" w:color="D9D9D9"/>
          <w:right w:val="single" w:sz="18" w:space="0" w:color="D9D9D9"/>
          <w:insideH w:val="single" w:sz="18" w:space="0" w:color="D9D9D9"/>
          <w:insideV w:val="single" w:sz="18" w:space="0" w:color="D9D9D9"/>
        </w:tblBorders>
      </w:tblPr>
      <w:tblGrid>
        <w:gridCol w:w="2050"/>
        <w:gridCol w:w="2350"/>
        <w:gridCol w:w="2250"/>
        <w:gridCol w:w="2200"/>
      </w:tblGrid>
      <w:tr w:rsidR="00BE2257" w14:paraId="1864D375" w14:textId="4945BA22" w:rsidTr="007009E1">
        <w:trPr>
          <w:cnfStyle w:val="100000000000" w:firstRow="1" w:lastRow="0" w:firstColumn="0" w:lastColumn="0" w:oddVBand="0" w:evenVBand="0" w:oddHBand="0" w:evenHBand="0" w:firstRowFirstColumn="0" w:firstRowLastColumn="0" w:lastRowFirstColumn="0" w:lastRowLastColumn="0"/>
          <w:trHeight w:val="430"/>
        </w:trPr>
        <w:tc>
          <w:tcPr>
            <w:cnfStyle w:val="001000000000" w:firstRow="0" w:lastRow="0" w:firstColumn="1" w:lastColumn="0" w:oddVBand="0" w:evenVBand="0" w:oddHBand="0" w:evenHBand="0" w:firstRowFirstColumn="0" w:firstRowLastColumn="0" w:lastRowFirstColumn="0" w:lastRowLastColumn="0"/>
            <w:tcW w:w="2050" w:type="dxa"/>
            <w:shd w:val="clear" w:color="auto" w:fill="0C9476"/>
            <w:hideMark/>
            <w:tcBorders>
              <w:top w:val="outset" w:sz="6" w:space="0" w:color="0C9476"/>
              <w:left w:val="outset" w:sz="6" w:space="0" w:color="0C9476"/>
              <w:bottom w:val="outset" w:sz="6" w:space="0" w:color="0C9476"/>
              <w:right w:val="outset" w:sz="6" w:space="0" w:color="0C9476"/>
            </w:tcBorders>
          </w:tcPr>
          <w:p w14:paraId="40887DA2" w14:textId="43B78EE4" w:rsidR="00BE2257" w:rsidRPr="00BE2257" w:rsidRDefault="00BE2257" w:rsidP="007009E1">
            <w:pPr>
              <w:spacing w:line="276" w:lineRule="auto"/>
              <w:rPr>
                <w:sz w:val="18"/>
                <w:szCs w:val="18"/>
                <w:lang w:val="en-US"/>
              </w:rPr>
            </w:pPr>
            <w:r>
              <w:rPr>
                <w:rFonts w:ascii="Aptos" w:hAnsi="Aptos" w:cs="Aptos" w:hint="cs" w:eastAsia="Aptos"/>
                <w:color w:val="FFFFFF"/>
                <w:sz w:val="18"/>
                <w:szCs w:val="18"/>
              </w:rPr>
              <w:t xml:space="preserve">Situation</w:t>
            </w:r>
          </w:p>
        </w:tc>
        <w:tc>
          <w:tcPr>
            <w:tcW w:w="2350" w:type="dxa"/>
            <w:shd w:val="clear" w:color="auto" w:fill="0C9476"/>
            <w:hideMark/>
            <w:tcBorders>
              <w:top w:val="outset" w:sz="6" w:space="0" w:color="0C9476"/>
              <w:left w:val="outset" w:sz="6" w:space="0" w:color="0C9476"/>
              <w:bottom w:val="outset" w:sz="6" w:space="0" w:color="0C9476"/>
              <w:right w:val="outset" w:sz="6" w:space="0" w:color="0C9476"/>
            </w:tcBorders>
          </w:tcPr>
          <w:p w14:paraId="3184DEDD" w14:textId="118B21BA" w:rsidR="00BE2257" w:rsidRPr="00BE2257" w:rsidRDefault="00BE2257" w:rsidP="007009E1">
            <w:pPr>
              <w:spacing w:line="276" w:lineRule="auto"/>
              <w:cnfStyle w:val="100000000000" w:firstRow="1" w:lastRow="0" w:firstColumn="0" w:lastColumn="0" w:oddVBand="0" w:evenVBand="0" w:oddHBand="0" w:evenHBand="0" w:firstRowFirstColumn="0" w:firstRowLastColumn="0" w:lastRowFirstColumn="0" w:lastRowLastColumn="0"/>
              <w:rPr>
                <w:sz w:val="18"/>
                <w:szCs w:val="18"/>
              </w:rPr>
            </w:pPr>
            <w:r>
              <w:rPr>
                <w:rFonts w:ascii="Aptos" w:hAnsi="Aptos" w:cs="Aptos" w:hint="cs" w:eastAsia="Aptos"/>
                <w:color w:val="FFFFFF"/>
                <w:sz w:val="18"/>
                <w:szCs w:val="18"/>
              </w:rPr>
              <w:t xml:space="preserve">How it ends</w:t>
            </w:r>
          </w:p>
        </w:tc>
        <w:tc>
          <w:tcPr>
            <w:tcW w:w="2250" w:type="dxa"/>
            <w:shd w:val="clear" w:color="auto" w:fill="0C9476"/>
            <w:hideMark/>
            <w:tcBorders>
              <w:top w:val="outset" w:sz="6" w:space="0" w:color="0C9476"/>
              <w:left w:val="outset" w:sz="6" w:space="0" w:color="0C9476"/>
              <w:bottom w:val="outset" w:sz="6" w:space="0" w:color="0C9476"/>
              <w:right w:val="outset" w:sz="6" w:space="0" w:color="0C9476"/>
            </w:tcBorders>
          </w:tcPr>
          <w:p w14:paraId="48674FFC" w14:textId="29DDD546" w:rsidR="007009E1" w:rsidRDefault="00BE2257" w:rsidP="007009E1">
            <w:pPr>
              <w:spacing w:line="276" w:lineRule="auto"/>
              <w:cnfStyle w:val="100000000000" w:firstRow="1" w:lastRow="0" w:firstColumn="0" w:lastColumn="0" w:oddVBand="0" w:evenVBand="0" w:oddHBand="0" w:evenHBand="0" w:firstRowFirstColumn="0" w:firstRowLastColumn="0" w:lastRowFirstColumn="0" w:lastRowLastColumn="0"/>
              <w:rPr>
                <w:rFonts w:ascii="Aptos" w:hAnsi="Aptos" w:cs="Aptos"/>
                <w:b w:val="0"/>
                <w:bCs w:val="0"/>
                <w:color w:val="FFFFFF"/>
                <w:sz w:val="18"/>
                <w:szCs w:val="18"/>
              </w:rPr>
            </w:pPr>
            <w:r>
              <w:rPr>
                <w:rFonts w:ascii="Aptos" w:hAnsi="Aptos" w:cs="Aptos" w:hint="cs" w:eastAsia="Aptos"/>
                <w:color w:val="FFFFFF"/>
                <w:sz w:val="18"/>
                <w:szCs w:val="18"/>
              </w:rPr>
              <w:t xml:space="preserve">What the Client pays</w:t>
            </w:r>
          </w:p>
        </w:tc>
        <w:tc>
          <w:tcPr>
            <w:tcW w:w="2200" w:type="dxa"/>
            <w:shd w:val="clear" w:color="auto" w:fill="0C9476"/>
            <w:hideMark/>
            <w:tcBorders>
              <w:top w:val="outset" w:sz="6" w:space="0" w:color="0C9476"/>
              <w:left w:val="outset" w:sz="6" w:space="0" w:color="0C9476"/>
              <w:bottom w:val="outset" w:sz="6" w:space="0" w:color="0C9476"/>
              <w:right w:val="outset" w:sz="6" w:space="0" w:color="0C9476"/>
            </w:tcBorders>
          </w:tcPr>
          <w:p w14:paraId="183A2D90" w14:textId="151AC536" w:rsidR="007009E1" w:rsidRDefault="00BE2257" w:rsidP="007009E1">
            <w:pPr>
              <w:spacing w:line="276" w:lineRule="auto"/>
              <w:cnfStyle w:val="100000000000" w:firstRow="1" w:lastRow="0" w:firstColumn="0" w:lastColumn="0" w:oddVBand="0" w:evenVBand="0" w:oddHBand="0" w:evenHBand="0" w:firstRowFirstColumn="0" w:firstRowLastColumn="0" w:lastRowFirstColumn="0" w:lastRowLastColumn="0"/>
              <w:rPr>
                <w:rFonts w:ascii="Aptos" w:hAnsi="Aptos" w:cs="Aptos"/>
                <w:b w:val="0"/>
                <w:bCs w:val="0"/>
                <w:color w:val="FFFFFF"/>
                <w:sz w:val="18"/>
                <w:szCs w:val="18"/>
              </w:rPr>
            </w:pPr>
            <w:r>
              <w:rPr>
                <w:rFonts w:ascii="Aptos" w:hAnsi="Aptos" w:cs="Aptos" w:hint="cs" w:eastAsia="Aptos"/>
                <w:color w:val="FFFFFF"/>
                <w:sz w:val="18"/>
                <w:szCs w:val="18"/>
              </w:rPr>
              <w:t xml:space="preserve">The advance</w:t>
            </w:r>
          </w:p>
        </w:tc>
      </w:tr>
      <w:tr w:rsidR="00BE2257" w14:paraId="47373E6F" w14:textId="195F2731" w:rsidTr="007009E1">
        <w:trPr>
          <w:cantSplit/>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2050" w:type="dxa"/>
            <w:shd w:val="clear" w:color="auto" w:fill="F2F2F2" w:themeFill="background1" w:themeFillShade="F2"/>
            <w:hideMark/>
            <w:tcBorders>
              <w:top w:val="outset" w:sz="6" w:space="0" w:color="D9D9D9"/>
              <w:left w:val="outset" w:sz="6" w:space="0" w:color="D9D9D9"/>
              <w:bottom w:val="outset" w:sz="6" w:space="0" w:color="D9D9D9"/>
              <w:right w:val="outset" w:sz="6" w:space="0" w:color="D9D9D9"/>
            </w:tcBorders>
          </w:tcPr>
          <w:p w14:paraId="5F44F7F9" w14:textId="69E33D3D" w:rsidR="00BE2257" w:rsidRPr="00BE2257" w:rsidRDefault="00BE2257" w:rsidP="007009E1">
            <w:pPr>
              <w:spacing w:line="276" w:lineRule="auto"/>
              <w:rPr>
                <w:sz w:val="18"/>
                <w:szCs w:val="18"/>
              </w:rPr>
            </w:pPr>
            <w:r>
              <w:rPr>
                <w:rFonts w:ascii="Aptos" w:eastAsia="Aptos" w:hAnsi="Aptos" w:cs="Aptos"/>
                <w:b/>
                <w:bCs/>
                <w:sz w:val="20"/>
                <w:szCs w:val="20"/>
              </w:rPr>
              <w:t xml:space="preserve">The Client cancels for its own reasons</w:t>
            </w:r>
          </w:p>
        </w:tc>
        <w:tc>
          <w:tcPr>
            <w:tcW w:w="2350" w:type="dxa"/>
            <w:shd w:val="clear" w:color="auto" w:fill="F2F2F2" w:themeFill="background1" w:themeFillShade="F2"/>
            <w:hideMark/>
            <w:tcBorders>
              <w:top w:val="outset" w:sz="6" w:space="0" w:color="D9D9D9"/>
              <w:left w:val="outset" w:sz="6" w:space="0" w:color="D9D9D9"/>
              <w:bottom w:val="outset" w:sz="6" w:space="0" w:color="D9D9D9"/>
              <w:right w:val="outset" w:sz="6" w:space="0" w:color="D9D9D9"/>
            </w:tcBorders>
          </w:tcPr>
          <w:p w14:paraId="7085F84C" w14:textId="1C15EE5E" w:rsidR="00BE2257" w:rsidRPr="00BE2257" w:rsidRDefault="00BE2257" w:rsidP="007009E1">
            <w:pPr>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Pr>
                <w:rFonts w:ascii="Aptos" w:eastAsia="Aptos" w:hAnsi="Aptos" w:cs="Aptos"/>
                <w:sz w:val="20"/>
                <w:szCs w:val="20"/>
              </w:rPr>
              <w:t xml:space="preserve">Written notice from the Client, effective when received</w:t>
            </w:r>
          </w:p>
        </w:tc>
        <w:tc>
          <w:tcPr>
            <w:tcW w:w="2250" w:type="dxa"/>
            <w:shd w:val="clear" w:color="auto" w:fill="F2F2F2" w:themeFill="background1" w:themeFillShade="F2"/>
            <w:hideMark/>
            <w:tcBorders>
              <w:top w:val="outset" w:sz="6" w:space="0" w:color="D9D9D9"/>
              <w:left w:val="outset" w:sz="6" w:space="0" w:color="D9D9D9"/>
              <w:bottom w:val="outset" w:sz="6" w:space="0" w:color="D9D9D9"/>
              <w:right w:val="outset" w:sz="6" w:space="0" w:color="D9D9D9"/>
            </w:tcBorders>
          </w:tcPr>
          <w:p w14:paraId="4327B03F" w14:textId="520D68EC" w:rsidR="00BE2257" w:rsidRPr="00BE2257" w:rsidRDefault="007009E1" w:rsidP="007009E1">
            <w:pPr>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Pr>
                <w:rFonts w:ascii="Aptos" w:eastAsia="Aptos" w:hAnsi="Aptos" w:cs="Aptos"/>
                <w:sz w:val="20"/>
                <w:szCs w:val="20"/>
              </w:rPr>
              <w:t xml:space="preserve">The value of work performed and third-party costs committed, up to the date of notice</w:t>
            </w:r>
          </w:p>
        </w:tc>
        <w:tc>
          <w:tcPr>
            <w:tcW w:w="2200" w:type="dxa"/>
            <w:shd w:val="clear" w:color="auto" w:fill="F2F2F2" w:themeFill="background1" w:themeFillShade="F2"/>
            <w:hideMark/>
            <w:tcBorders>
              <w:top w:val="outset" w:sz="6" w:space="0" w:color="D9D9D9"/>
              <w:left w:val="outset" w:sz="6" w:space="0" w:color="D9D9D9"/>
              <w:bottom w:val="outset" w:sz="6" w:space="0" w:color="D9D9D9"/>
              <w:right w:val="outset" w:sz="6" w:space="0" w:color="D9D9D9"/>
            </w:tcBorders>
          </w:tcPr>
          <w:p w14:paraId="300B84FB" w14:textId="5960B0A5" w:rsidR="00BE2257" w:rsidRPr="00BE2257" w:rsidRDefault="007009E1" w:rsidP="007009E1">
            <w:pPr>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Pr>
                <w:rFonts w:ascii="Aptos" w:eastAsia="Aptos" w:hAnsi="Aptos" w:cs="Aptos"/>
                <w:sz w:val="20"/>
                <w:szCs w:val="20"/>
              </w:rPr>
              <w:t xml:space="preserve">Kept by the Provider</w:t>
            </w:r>
          </w:p>
        </w:tc>
      </w:tr>
      <w:tr w:rsidR="00BE2257" w14:paraId="47373E6F" w14:textId="195F2731" w:rsidTr="007009E1">
        <w:trPr>
          <w:cantSplit/>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2050" w:type="dxa"/>
            <w:shd w:val="clear" w:color="auto" w:fill="F2F2F2" w:themeFill="background1" w:themeFillShade="F2"/>
            <w:hideMark/>
            <w:tcBorders>
              <w:top w:val="outset" w:sz="6" w:space="0" w:color="D9D9D9"/>
              <w:left w:val="outset" w:sz="6" w:space="0" w:color="D9D9D9"/>
              <w:bottom w:val="outset" w:sz="6" w:space="0" w:color="D9D9D9"/>
              <w:right w:val="outset" w:sz="6" w:space="0" w:color="D9D9D9"/>
            </w:tcBorders>
          </w:tcPr>
          <w:p w14:paraId="1BCA2FB9" w14:textId="116CC452" w:rsidR="00BE2257" w:rsidRPr="00BE2257" w:rsidRDefault="00BE2257" w:rsidP="007009E1">
            <w:pPr>
              <w:spacing w:line="276" w:lineRule="auto"/>
              <w:rPr>
                <w:sz w:val="18"/>
                <w:szCs w:val="18"/>
              </w:rPr>
            </w:pPr>
            <w:r>
              <w:rPr>
                <w:rFonts w:ascii="Aptos" w:eastAsia="Aptos" w:hAnsi="Aptos" w:cs="Aptos"/>
                <w:b/>
                <w:bCs/>
                <w:sz w:val="20"/>
                <w:szCs w:val="20"/>
              </w:rPr>
              <w:t xml:space="preserve">The Client materially breaches this Agreement, including by not paying an invoice when due</w:t>
            </w:r>
          </w:p>
        </w:tc>
        <w:tc>
          <w:tcPr>
            <w:tcW w:w="2350" w:type="dxa"/>
            <w:shd w:val="clear" w:color="auto" w:fill="F2F2F2" w:themeFill="background1" w:themeFillShade="F2"/>
            <w:hideMark/>
            <w:tcBorders>
              <w:top w:val="outset" w:sz="6" w:space="0" w:color="D9D9D9"/>
              <w:left w:val="outset" w:sz="6" w:space="0" w:color="D9D9D9"/>
              <w:bottom w:val="outset" w:sz="6" w:space="0" w:color="D9D9D9"/>
              <w:right w:val="outset" w:sz="6" w:space="0" w:color="D9D9D9"/>
            </w:tcBorders>
          </w:tcPr>
          <w:p w14:paraId="77C673F4" w14:textId="27468153" w:rsidR="00BE2257" w:rsidRPr="00BE2257" w:rsidRDefault="00BE2257" w:rsidP="007009E1">
            <w:pPr>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Pr>
                <w:rFonts w:ascii="Aptos" w:eastAsia="Aptos" w:hAnsi="Aptos" w:cs="Aptos"/>
                <w:sz w:val="20"/>
                <w:szCs w:val="20"/>
              </w:rPr>
              <w:t xml:space="preserve">Written notice from the Provider. If the breach is not remedied within 14 days, a further written notice ends it</w:t>
            </w:r>
          </w:p>
        </w:tc>
        <w:tc>
          <w:tcPr>
            <w:tcW w:w="2250" w:type="dxa"/>
            <w:shd w:val="clear" w:color="auto" w:fill="F2F2F2" w:themeFill="background1" w:themeFillShade="F2"/>
            <w:hideMark/>
            <w:tcBorders>
              <w:top w:val="outset" w:sz="6" w:space="0" w:color="D9D9D9"/>
              <w:left w:val="outset" w:sz="6" w:space="0" w:color="D9D9D9"/>
              <w:bottom w:val="outset" w:sz="6" w:space="0" w:color="D9D9D9"/>
              <w:right w:val="outset" w:sz="6" w:space="0" w:color="D9D9D9"/>
            </w:tcBorders>
          </w:tcPr>
          <w:p w14:paraId="1D1BA676" w14:textId="6EEC2A11" w:rsidR="00BE2257" w:rsidRPr="00BE2257" w:rsidRDefault="007009E1" w:rsidP="007009E1">
            <w:pPr>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Pr>
                <w:rFonts w:ascii="Aptos" w:eastAsia="Aptos" w:hAnsi="Aptos" w:cs="Aptos"/>
                <w:sz w:val="20"/>
                <w:szCs w:val="20"/>
              </w:rPr>
              <w:t xml:space="preserve">The value of work performed and third-party costs committed, up to the date it ends</w:t>
            </w:r>
          </w:p>
        </w:tc>
        <w:tc>
          <w:tcPr>
            <w:tcW w:w="2200" w:type="dxa"/>
            <w:shd w:val="clear" w:color="auto" w:fill="F2F2F2" w:themeFill="background1" w:themeFillShade="F2"/>
            <w:hideMark/>
            <w:tcBorders>
              <w:top w:val="outset" w:sz="6" w:space="0" w:color="D9D9D9"/>
              <w:left w:val="outset" w:sz="6" w:space="0" w:color="D9D9D9"/>
              <w:bottom w:val="outset" w:sz="6" w:space="0" w:color="D9D9D9"/>
              <w:right w:val="outset" w:sz="6" w:space="0" w:color="D9D9D9"/>
            </w:tcBorders>
          </w:tcPr>
          <w:p w14:paraId="495B0EAC" w14:textId="6AC50097" w:rsidR="00BE2257" w:rsidRPr="00BE2257" w:rsidRDefault="007009E1" w:rsidP="007009E1">
            <w:pPr>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Pr>
                <w:rFonts w:ascii="Aptos" w:eastAsia="Aptos" w:hAnsi="Aptos" w:cs="Aptos"/>
                <w:sz w:val="20"/>
                <w:szCs w:val="20"/>
              </w:rPr>
              <w:t xml:space="preserve">Kept by the Provider</w:t>
            </w:r>
          </w:p>
        </w:tc>
      </w:tr>
      <w:tr w:rsidR="00BE2257" w14:paraId="47373E6F" w14:textId="195F2731" w:rsidTr="007009E1">
        <w:trPr>
          <w:cantSplit/>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2050" w:type="dxa"/>
            <w:shd w:val="clear" w:color="auto" w:fill="F2F2F2" w:themeFill="background1" w:themeFillShade="F2"/>
            <w:hideMark/>
            <w:tcBorders>
              <w:top w:val="outset" w:sz="6" w:space="0" w:color="D9D9D9"/>
              <w:left w:val="outset" w:sz="6" w:space="0" w:color="D9D9D9"/>
              <w:bottom w:val="outset" w:sz="6" w:space="0" w:color="D9D9D9"/>
              <w:right w:val="outset" w:sz="6" w:space="0" w:color="D9D9D9"/>
            </w:tcBorders>
          </w:tcPr>
          <w:p w14:paraId="50F2BFE5" w14:textId="6B638BB5" w:rsidR="00BE2257" w:rsidRPr="00BE2257" w:rsidRDefault="00BE2257" w:rsidP="007009E1">
            <w:pPr>
              <w:spacing w:line="276" w:lineRule="auto"/>
              <w:rPr>
                <w:sz w:val="18"/>
                <w:szCs w:val="18"/>
              </w:rPr>
            </w:pPr>
            <w:r>
              <w:rPr>
                <w:rFonts w:ascii="Aptos" w:eastAsia="Aptos" w:hAnsi="Aptos" w:cs="Aptos"/>
                <w:b/>
                <w:bCs/>
                <w:sz w:val="20"/>
                <w:szCs w:val="20"/>
              </w:rPr>
              <w:t xml:space="preserve">The Client does not respond (section 15.0)</w:t>
            </w:r>
          </w:p>
        </w:tc>
        <w:tc>
          <w:tcPr>
            <w:tcW w:w="2350" w:type="dxa"/>
            <w:shd w:val="clear" w:color="auto" w:fill="F2F2F2" w:themeFill="background1" w:themeFillShade="F2"/>
            <w:hideMark/>
            <w:tcBorders>
              <w:top w:val="outset" w:sz="6" w:space="0" w:color="D9D9D9"/>
              <w:left w:val="outset" w:sz="6" w:space="0" w:color="D9D9D9"/>
              <w:bottom w:val="outset" w:sz="6" w:space="0" w:color="D9D9D9"/>
              <w:right w:val="outset" w:sz="6" w:space="0" w:color="D9D9D9"/>
            </w:tcBorders>
          </w:tcPr>
          <w:p w14:paraId="15A22DE9" w14:textId="6B2046A1" w:rsidR="00BE2257" w:rsidRPr="00BE2257" w:rsidRDefault="00BE2257" w:rsidP="007009E1">
            <w:pPr>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Pr>
                <w:rFonts w:ascii="Aptos" w:eastAsia="Aptos" w:hAnsi="Aptos" w:cs="Aptos"/>
                <w:sz w:val="20"/>
                <w:szCs w:val="20"/>
              </w:rPr>
              <w:t xml:space="preserve">Notice under section 15.0. If the Client does not respond within 10 business days, a further written notice ends it</w:t>
            </w:r>
          </w:p>
        </w:tc>
        <w:tc>
          <w:tcPr>
            <w:tcW w:w="2250" w:type="dxa"/>
            <w:shd w:val="clear" w:color="auto" w:fill="F2F2F2" w:themeFill="background1" w:themeFillShade="F2"/>
            <w:hideMark/>
            <w:tcBorders>
              <w:top w:val="outset" w:sz="6" w:space="0" w:color="D9D9D9"/>
              <w:left w:val="outset" w:sz="6" w:space="0" w:color="D9D9D9"/>
              <w:bottom w:val="outset" w:sz="6" w:space="0" w:color="D9D9D9"/>
              <w:right w:val="outset" w:sz="6" w:space="0" w:color="D9D9D9"/>
            </w:tcBorders>
          </w:tcPr>
          <w:p w14:paraId="16980281" w14:textId="275D6AD5" w:rsidR="00BE2257" w:rsidRPr="00BE2257" w:rsidRDefault="007009E1" w:rsidP="007009E1">
            <w:pPr>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Pr>
                <w:rFonts w:ascii="Aptos" w:eastAsia="Aptos" w:hAnsi="Aptos" w:cs="Aptos"/>
                <w:sz w:val="20"/>
                <w:szCs w:val="20"/>
              </w:rPr>
              <w:t xml:space="preserve">The value of work performed and third-party costs committed, up to the date it ends</w:t>
            </w:r>
          </w:p>
        </w:tc>
        <w:tc>
          <w:tcPr>
            <w:tcW w:w="2200" w:type="dxa"/>
            <w:shd w:val="clear" w:color="auto" w:fill="F2F2F2" w:themeFill="background1" w:themeFillShade="F2"/>
            <w:hideMark/>
            <w:tcBorders>
              <w:top w:val="outset" w:sz="6" w:space="0" w:color="D9D9D9"/>
              <w:left w:val="outset" w:sz="6" w:space="0" w:color="D9D9D9"/>
              <w:bottom w:val="outset" w:sz="6" w:space="0" w:color="D9D9D9"/>
              <w:right w:val="outset" w:sz="6" w:space="0" w:color="D9D9D9"/>
            </w:tcBorders>
          </w:tcPr>
          <w:p w14:paraId="55CBABED" w14:textId="62A7F88C" w:rsidR="00BE2257" w:rsidRPr="00BE2257" w:rsidRDefault="007009E1" w:rsidP="007009E1">
            <w:pPr>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Pr>
                <w:rFonts w:ascii="Aptos" w:eastAsia="Aptos" w:hAnsi="Aptos" w:cs="Aptos"/>
                <w:sz w:val="20"/>
                <w:szCs w:val="20"/>
              </w:rPr>
              <w:t xml:space="preserve">Kept by the Provider</w:t>
            </w:r>
          </w:p>
        </w:tc>
      </w:tr>
      <w:tr w:rsidR="00BE2257" w14:paraId="47373E6F" w14:textId="195F2731" w:rsidTr="007009E1">
        <w:trPr>
          <w:cantSplit/>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2050" w:type="dxa"/>
            <w:shd w:val="clear" w:color="auto" w:fill="F2F2F2" w:themeFill="background1" w:themeFillShade="F2"/>
            <w:hideMark/>
            <w:tcBorders>
              <w:top w:val="outset" w:sz="6" w:space="0" w:color="D9D9D9"/>
              <w:left w:val="outset" w:sz="6" w:space="0" w:color="D9D9D9"/>
              <w:bottom w:val="outset" w:sz="6" w:space="0" w:color="D9D9D9"/>
              <w:right w:val="outset" w:sz="6" w:space="0" w:color="D9D9D9"/>
            </w:tcBorders>
          </w:tcPr>
          <w:p w14:paraId="605A84B3" w14:textId="7909D1FD" w:rsidR="00BE2257" w:rsidRPr="00BE2257" w:rsidRDefault="00BE2257" w:rsidP="007009E1">
            <w:pPr>
              <w:spacing w:line="276" w:lineRule="auto"/>
              <w:rPr>
                <w:sz w:val="18"/>
                <w:szCs w:val="18"/>
              </w:rPr>
            </w:pPr>
            <w:r>
              <w:rPr>
                <w:rFonts w:ascii="Aptos" w:eastAsia="Aptos" w:hAnsi="Aptos" w:cs="Aptos"/>
                <w:b/>
                <w:bCs/>
                <w:sz w:val="20"/>
                <w:szCs w:val="20"/>
              </w:rPr>
              <w:t xml:space="preserve">The Provider materially breaches this Agreement</w:t>
            </w:r>
          </w:p>
        </w:tc>
        <w:tc>
          <w:tcPr>
            <w:tcW w:w="2350" w:type="dxa"/>
            <w:shd w:val="clear" w:color="auto" w:fill="F2F2F2" w:themeFill="background1" w:themeFillShade="F2"/>
            <w:hideMark/>
            <w:tcBorders>
              <w:top w:val="outset" w:sz="6" w:space="0" w:color="D9D9D9"/>
              <w:left w:val="outset" w:sz="6" w:space="0" w:color="D9D9D9"/>
              <w:bottom w:val="outset" w:sz="6" w:space="0" w:color="D9D9D9"/>
              <w:right w:val="outset" w:sz="6" w:space="0" w:color="D9D9D9"/>
            </w:tcBorders>
          </w:tcPr>
          <w:p w14:paraId="367BF31E" w14:textId="6C6D2735" w:rsidR="00BE2257" w:rsidRPr="00BE2257" w:rsidRDefault="00BE2257" w:rsidP="007009E1">
            <w:pPr>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Pr>
                <w:rFonts w:ascii="Aptos" w:eastAsia="Aptos" w:hAnsi="Aptos" w:cs="Aptos"/>
                <w:sz w:val="20"/>
                <w:szCs w:val="20"/>
              </w:rPr>
              <w:t xml:space="preserve">Written notice from the Client. If the breach is not remedied within 14 days, a further written notice ends it</w:t>
            </w:r>
          </w:p>
        </w:tc>
        <w:tc>
          <w:tcPr>
            <w:tcW w:w="2250" w:type="dxa"/>
            <w:shd w:val="clear" w:color="auto" w:fill="F2F2F2" w:themeFill="background1" w:themeFillShade="F2"/>
            <w:hideMark/>
            <w:tcBorders>
              <w:top w:val="outset" w:sz="6" w:space="0" w:color="D9D9D9"/>
              <w:left w:val="outset" w:sz="6" w:space="0" w:color="D9D9D9"/>
              <w:bottom w:val="outset" w:sz="6" w:space="0" w:color="D9D9D9"/>
              <w:right w:val="outset" w:sz="6" w:space="0" w:color="D9D9D9"/>
            </w:tcBorders>
          </w:tcPr>
          <w:p w14:paraId="1B4617F8" w14:textId="63DEABB8" w:rsidR="00BE2257" w:rsidRPr="00BE2257" w:rsidRDefault="007009E1" w:rsidP="007009E1">
            <w:pPr>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Pr>
                <w:rFonts w:ascii="Aptos" w:eastAsia="Aptos" w:hAnsi="Aptos" w:cs="Aptos"/>
                <w:sz w:val="20"/>
                <w:szCs w:val="20"/>
              </w:rPr>
              <w:t xml:space="preserve">Only work delivered that the Client can use, and third-party costs committed with its approval</w:t>
            </w:r>
          </w:p>
        </w:tc>
        <w:tc>
          <w:tcPr>
            <w:tcW w:w="2200" w:type="dxa"/>
            <w:shd w:val="clear" w:color="auto" w:fill="F2F2F2" w:themeFill="background1" w:themeFillShade="F2"/>
            <w:hideMark/>
            <w:tcBorders>
              <w:top w:val="outset" w:sz="6" w:space="0" w:color="D9D9D9"/>
              <w:left w:val="outset" w:sz="6" w:space="0" w:color="D9D9D9"/>
              <w:bottom w:val="outset" w:sz="6" w:space="0" w:color="D9D9D9"/>
              <w:right w:val="outset" w:sz="6" w:space="0" w:color="D9D9D9"/>
            </w:tcBorders>
          </w:tcPr>
          <w:p w14:paraId="1AC39715" w14:textId="2A24C5C6" w:rsidR="00BE2257" w:rsidRPr="00BE2257" w:rsidRDefault="007009E1" w:rsidP="007009E1">
            <w:pPr>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Pr>
                <w:rFonts w:ascii="Aptos" w:eastAsia="Aptos" w:hAnsi="Aptos" w:cs="Aptos"/>
                <w:sz w:val="20"/>
                <w:szCs w:val="20"/>
              </w:rPr>
              <w:t xml:space="preserve">Counts toward the work; any excess is refunded</w:t>
            </w:r>
          </w:p>
        </w:tc>
      </w:tr>
      <w:tr w:rsidR="00BE2257" w14:paraId="47373E6F" w14:textId="195F2731" w:rsidTr="007009E1">
        <w:trPr>
          <w:cantSplit/>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2050" w:type="dxa"/>
            <w:shd w:val="clear" w:color="auto" w:fill="F2F2F2" w:themeFill="background1" w:themeFillShade="F2"/>
            <w:hideMark/>
            <w:tcBorders>
              <w:top w:val="outset" w:sz="6" w:space="0" w:color="D9D9D9"/>
              <w:left w:val="outset" w:sz="6" w:space="0" w:color="D9D9D9"/>
              <w:bottom w:val="outset" w:sz="6" w:space="0" w:color="D9D9D9"/>
              <w:right w:val="outset" w:sz="6" w:space="0" w:color="D9D9D9"/>
            </w:tcBorders>
          </w:tcPr>
          <w:p w14:paraId="78ED7AFD" w14:textId="34A7367E" w:rsidR="00BE2257" w:rsidRPr="00BE2257" w:rsidRDefault="00BE2257" w:rsidP="007009E1">
            <w:pPr>
              <w:spacing w:line="276" w:lineRule="auto"/>
              <w:rPr>
                <w:sz w:val="18"/>
                <w:szCs w:val="18"/>
              </w:rPr>
            </w:pPr>
            <w:r>
              <w:rPr>
                <w:rFonts w:ascii="Aptos" w:eastAsia="Aptos" w:hAnsi="Aptos" w:cs="Aptos"/>
                <w:b/>
                <w:bCs/>
                <w:sz w:val="20"/>
                <w:szCs w:val="20"/>
              </w:rPr>
              <w:t xml:space="preserve">The Provider ends it for its own reasons</w:t>
            </w:r>
          </w:p>
        </w:tc>
        <w:tc>
          <w:tcPr>
            <w:tcW w:w="2350" w:type="dxa"/>
            <w:shd w:val="clear" w:color="auto" w:fill="F2F2F2" w:themeFill="background1" w:themeFillShade="F2"/>
            <w:hideMark/>
            <w:tcBorders>
              <w:top w:val="outset" w:sz="6" w:space="0" w:color="D9D9D9"/>
              <w:left w:val="outset" w:sz="6" w:space="0" w:color="D9D9D9"/>
              <w:bottom w:val="outset" w:sz="6" w:space="0" w:color="D9D9D9"/>
              <w:right w:val="outset" w:sz="6" w:space="0" w:color="D9D9D9"/>
            </w:tcBorders>
          </w:tcPr>
          <w:p w14:paraId="22B014B6" w14:textId="2B932E4B" w:rsidR="00BE2257" w:rsidRPr="00BE2257" w:rsidRDefault="00BE2257" w:rsidP="007009E1">
            <w:pPr>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Pr>
                <w:rFonts w:ascii="Aptos" w:eastAsia="Aptos" w:hAnsi="Aptos" w:cs="Aptos"/>
                <w:sz w:val="20"/>
                <w:szCs w:val="20"/>
              </w:rPr>
              <w:t xml:space="preserve">14 days’ written notice from the Provider</w:t>
            </w:r>
          </w:p>
        </w:tc>
        <w:tc>
          <w:tcPr>
            <w:tcW w:w="2250" w:type="dxa"/>
            <w:shd w:val="clear" w:color="auto" w:fill="F2F2F2" w:themeFill="background1" w:themeFillShade="F2"/>
            <w:hideMark/>
            <w:tcBorders>
              <w:top w:val="outset" w:sz="6" w:space="0" w:color="D9D9D9"/>
              <w:left w:val="outset" w:sz="6" w:space="0" w:color="D9D9D9"/>
              <w:bottom w:val="outset" w:sz="6" w:space="0" w:color="D9D9D9"/>
              <w:right w:val="outset" w:sz="6" w:space="0" w:color="D9D9D9"/>
            </w:tcBorders>
          </w:tcPr>
          <w:p w14:paraId="18E76A66" w14:textId="2D09ABAB" w:rsidR="00BE2257" w:rsidRPr="00BE2257" w:rsidRDefault="007009E1" w:rsidP="007009E1">
            <w:pPr>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Pr>
                <w:rFonts w:ascii="Aptos" w:eastAsia="Aptos" w:hAnsi="Aptos" w:cs="Aptos"/>
                <w:sz w:val="20"/>
                <w:szCs w:val="20"/>
              </w:rPr>
              <w:t xml:space="preserve">Nothing further</w:t>
            </w:r>
          </w:p>
        </w:tc>
        <w:tc>
          <w:tcPr>
            <w:tcW w:w="2200" w:type="dxa"/>
            <w:shd w:val="clear" w:color="auto" w:fill="F2F2F2" w:themeFill="background1" w:themeFillShade="F2"/>
            <w:hideMark/>
            <w:tcBorders>
              <w:top w:val="outset" w:sz="6" w:space="0" w:color="D9D9D9"/>
              <w:left w:val="outset" w:sz="6" w:space="0" w:color="D9D9D9"/>
              <w:bottom w:val="outset" w:sz="6" w:space="0" w:color="D9D9D9"/>
              <w:right w:val="outset" w:sz="6" w:space="0" w:color="D9D9D9"/>
            </w:tcBorders>
          </w:tcPr>
          <w:p w14:paraId="24044DC9" w14:textId="6A4BEBD7" w:rsidR="00BE2257" w:rsidRPr="00BE2257" w:rsidRDefault="007009E1" w:rsidP="007009E1">
            <w:pPr>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Pr>
                <w:rFonts w:ascii="Aptos" w:eastAsia="Aptos" w:hAnsi="Aptos" w:cs="Aptos"/>
                <w:sz w:val="20"/>
                <w:szCs w:val="20"/>
              </w:rPr>
              <w:t xml:space="preserve">Refunded in full, with any payment for work not yet performed</w:t>
            </w:r>
          </w:p>
        </w:tc>
      </w:tr>
      <w:tr w:rsidR="00BE2257" w14:paraId="47373E6F" w14:textId="195F2731" w:rsidTr="007009E1">
        <w:trPr>
          <w:cantSplit/>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2050" w:type="dxa"/>
            <w:shd w:val="clear" w:color="auto" w:fill="F2F2F2" w:themeFill="background1" w:themeFillShade="F2"/>
            <w:hideMark/>
            <w:tcBorders>
              <w:top w:val="outset" w:sz="6" w:space="0" w:color="D9D9D9"/>
              <w:left w:val="outset" w:sz="6" w:space="0" w:color="D9D9D9"/>
              <w:bottom w:val="outset" w:sz="6" w:space="0" w:color="D9D9D9"/>
              <w:right w:val="outset" w:sz="6" w:space="0" w:color="D9D9D9"/>
            </w:tcBorders>
          </w:tcPr>
          <w:p w14:paraId="64D88190" w14:textId="11446027" w:rsidR="00BE2257" w:rsidRPr="00BE2257" w:rsidRDefault="00BE2257" w:rsidP="007009E1">
            <w:pPr>
              <w:spacing w:line="276" w:lineRule="auto"/>
              <w:rPr>
                <w:sz w:val="18"/>
                <w:szCs w:val="18"/>
              </w:rPr>
            </w:pPr>
            <w:r>
              <w:rPr>
                <w:rFonts w:ascii="Aptos" w:eastAsia="Aptos" w:hAnsi="Aptos" w:cs="Aptos"/>
                <w:b/>
                <w:bCs/>
                <w:sz w:val="20"/>
                <w:szCs w:val="20"/>
              </w:rPr>
              <w:t xml:space="preserve">An event beyond either party’s control prevents work for more than 30 consecutive days (section 15.0)</w:t>
            </w:r>
          </w:p>
        </w:tc>
        <w:tc>
          <w:tcPr>
            <w:tcW w:w="2350" w:type="dxa"/>
            <w:shd w:val="clear" w:color="auto" w:fill="F2F2F2" w:themeFill="background1" w:themeFillShade="F2"/>
            <w:hideMark/>
            <w:tcBorders>
              <w:top w:val="outset" w:sz="6" w:space="0" w:color="D9D9D9"/>
              <w:left w:val="outset" w:sz="6" w:space="0" w:color="D9D9D9"/>
              <w:bottom w:val="outset" w:sz="6" w:space="0" w:color="D9D9D9"/>
              <w:right w:val="outset" w:sz="6" w:space="0" w:color="D9D9D9"/>
            </w:tcBorders>
          </w:tcPr>
          <w:p w14:paraId="10DF5FCB" w14:textId="4A9CB35D" w:rsidR="00BE2257" w:rsidRPr="00BE2257" w:rsidRDefault="00BE2257" w:rsidP="007009E1">
            <w:pPr>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Pr>
                <w:rFonts w:ascii="Aptos" w:eastAsia="Aptos" w:hAnsi="Aptos" w:cs="Aptos"/>
                <w:sz w:val="20"/>
                <w:szCs w:val="20"/>
              </w:rPr>
              <w:t xml:space="preserve">Written notice from either party</w:t>
            </w:r>
          </w:p>
        </w:tc>
        <w:tc>
          <w:tcPr>
            <w:tcW w:w="2250" w:type="dxa"/>
            <w:shd w:val="clear" w:color="auto" w:fill="F2F2F2" w:themeFill="background1" w:themeFillShade="F2"/>
            <w:hideMark/>
            <w:tcBorders>
              <w:top w:val="outset" w:sz="6" w:space="0" w:color="D9D9D9"/>
              <w:left w:val="outset" w:sz="6" w:space="0" w:color="D9D9D9"/>
              <w:bottom w:val="outset" w:sz="6" w:space="0" w:color="D9D9D9"/>
              <w:right w:val="outset" w:sz="6" w:space="0" w:color="D9D9D9"/>
            </w:tcBorders>
          </w:tcPr>
          <w:p w14:paraId="4D6D0E7A" w14:textId="4851D1CA" w:rsidR="00BE2257" w:rsidRPr="00BE2257" w:rsidRDefault="007009E1" w:rsidP="007009E1">
            <w:pPr>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Pr>
                <w:rFonts w:ascii="Aptos" w:eastAsia="Aptos" w:hAnsi="Aptos" w:cs="Aptos"/>
                <w:sz w:val="20"/>
                <w:szCs w:val="20"/>
              </w:rPr>
              <w:t xml:space="preserve">The value of work performed and third-party costs committed, up to the date of notice</w:t>
            </w:r>
          </w:p>
        </w:tc>
        <w:tc>
          <w:tcPr>
            <w:tcW w:w="2200" w:type="dxa"/>
            <w:shd w:val="clear" w:color="auto" w:fill="F2F2F2" w:themeFill="background1" w:themeFillShade="F2"/>
            <w:hideMark/>
            <w:tcBorders>
              <w:top w:val="outset" w:sz="6" w:space="0" w:color="D9D9D9"/>
              <w:left w:val="outset" w:sz="6" w:space="0" w:color="D9D9D9"/>
              <w:bottom w:val="outset" w:sz="6" w:space="0" w:color="D9D9D9"/>
              <w:right w:val="outset" w:sz="6" w:space="0" w:color="D9D9D9"/>
            </w:tcBorders>
          </w:tcPr>
          <w:p w14:paraId="1A4766B1" w14:textId="7A18D753" w:rsidR="00BE2257" w:rsidRPr="00BE2257" w:rsidRDefault="007009E1" w:rsidP="007009E1">
            <w:pPr>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Pr>
                <w:rFonts w:ascii="Aptos" w:eastAsia="Aptos" w:hAnsi="Aptos" w:cs="Aptos"/>
                <w:sz w:val="20"/>
                <w:szCs w:val="20"/>
              </w:rPr>
              <w:t xml:space="preserve">Counts toward the work; any excess is refunded</w:t>
            </w:r>
          </w:p>
        </w:tc>
      </w:tr>
    </w:tbl>
    <w:p w14:paraId="68FB376C" w14:textId="5D7BADF2" w:rsidR="00FB3DFF" w:rsidRDefault="00FB3DFF">
      <w:pPr>
        <w:spacing w:line="160" w:lineRule="auto"/>
        <w:jc w:val="both"/>
        <w:rPr>
          <w:rFonts w:ascii="Aptos" w:eastAsia="Aptos" w:hAnsi="Aptos" w:cs="Aptos"/>
          <w:sz w:val="20"/>
          <w:szCs w:val="20"/>
        </w:rPr>
      </w:pPr>
    </w:p>
    <w:p w14:paraId="77EBE6EB" w14:textId="4B903670" w:rsidR="00FB3DFF" w:rsidRDefault="00000000">
      <w:pPr>
        <w:keepNext/>
        <w:keepLines/>
        <w:spacing w:before="200" w:after="40" w:line="280" w:lineRule="auto"/>
        <w:jc w:val="both"/>
        <w:rPr>
          <w:rFonts w:ascii="Aptos" w:eastAsia="Aptos" w:hAnsi="Aptos" w:cs="Aptos"/>
          <w:b/>
          <w:bCs/>
          <w:color w:val="1F1F1F"/>
          <w:sz w:val="20"/>
          <w:szCs w:val="20"/>
        </w:rPr>
      </w:pPr>
      <w:r>
        <w:rPr>
          <w:rFonts w:ascii="Aptos" w:eastAsia="Aptos" w:hAnsi="Aptos" w:cs="Aptos"/>
          <w:b/>
          <w:bCs/>
          <w:color w:val="1F1F1F"/>
          <w:sz w:val="20"/>
          <w:szCs w:val="20"/>
        </w:rPr>
        <w:t xml:space="preserve">13.2 Payment and refunds</w:t>
      </w:r>
    </w:p>
    <w:p w14:paraId="46B70DA9" w14:textId="47D4685B" w:rsidR="00FB3DFF" w:rsidRDefault="00000000">
      <w:pPr>
        <w:spacing w:line="280" w:lineRule="auto"/>
        <w:jc w:val="both"/>
        <w:rPr>
          <w:rFonts w:ascii="Aptos" w:eastAsia="Aptos" w:hAnsi="Aptos" w:cs="Aptos"/>
          <w:sz w:val="20"/>
          <w:szCs w:val="20"/>
        </w:rPr>
      </w:pPr>
      <w:r>
        <w:rPr>
          <w:rFonts w:ascii="Aptos" w:eastAsia="Aptos" w:hAnsi="Aptos" w:cs="Aptos"/>
          <w:sz w:val="20"/>
          <w:szCs w:val="20"/>
        </w:rPr>
        <w:t xml:space="preserve">The value of work performed is the share of the total fee for the work completed up to the date this Agreement ends, assessed against the milestones in section 2.5 and the timeline in section 3.1. Third-party costs committed are those the Client approved under section 5.0 that cannot be cancelled or recovered.</w:t>
      </w:r>
    </w:p>
    <w:p w14:paraId="2B3EB6EE" w14:textId="6DA9B395" w:rsidR="00FB3DFF" w:rsidRDefault="00FB3DFF">
      <w:pPr>
        <w:spacing w:line="140" w:lineRule="auto"/>
        <w:jc w:val="both"/>
        <w:rPr>
          <w:rFonts w:ascii="Aptos" w:eastAsia="Aptos" w:hAnsi="Aptos" w:cs="Aptos"/>
          <w:sz w:val="20"/>
          <w:szCs w:val="20"/>
        </w:rPr>
      </w:pPr>
    </w:p>
    <w:p w14:paraId="1DC4AB93" w14:textId="754E5F09" w:rsidR="00FB3DFF" w:rsidRDefault="00000000">
      <w:pPr>
        <w:spacing w:line="280" w:lineRule="auto"/>
        <w:jc w:val="both"/>
        <w:rPr>
          <w:rFonts w:ascii="Aptos" w:eastAsia="Aptos" w:hAnsi="Aptos" w:cs="Aptos"/>
          <w:sz w:val="20"/>
          <w:szCs w:val="20"/>
        </w:rPr>
      </w:pPr>
      <w:r>
        <w:rPr>
          <w:rFonts w:ascii="Aptos" w:eastAsia="Aptos" w:hAnsi="Aptos" w:cs="Aptos"/>
          <w:sz w:val="20"/>
          <w:szCs w:val="20"/>
        </w:rPr>
        <w:t xml:space="preserve">Where the advance is kept, the Client pays the greater of the advance and the value of work performed together with third-party costs committed, and never the advance in addition to them. Where the advance counts toward the work, it is credited against what the Client pays. The Provider invoices any amount payable when this Agreement ends, which is payable within 14 days under section 4.0, and refunds any amount the Client has paid above what is payable within 30 days.</w:t>
      </w:r>
    </w:p>
    <w:p w14:paraId="6AC35538" w14:textId="1866E2F6" w:rsidR="00FB3DFF" w:rsidRDefault="00000000">
      <w:pPr>
        <w:keepNext/>
        <w:keepLines/>
        <w:spacing w:before="200" w:after="40" w:line="280" w:lineRule="auto"/>
        <w:jc w:val="both"/>
        <w:rPr>
          <w:rFonts w:ascii="Aptos" w:eastAsia="Aptos" w:hAnsi="Aptos" w:cs="Aptos"/>
          <w:b/>
          <w:bCs/>
          <w:color w:val="1F1F1F"/>
          <w:sz w:val="20"/>
          <w:szCs w:val="20"/>
        </w:rPr>
      </w:pPr>
      <w:r>
        <w:rPr>
          <w:rFonts w:ascii="Aptos" w:eastAsia="Aptos" w:hAnsi="Aptos" w:cs="Aptos"/>
          <w:b/>
          <w:bCs/>
          <w:color w:val="1F1F1F"/>
          <w:sz w:val="20"/>
          <w:szCs w:val="20"/>
        </w:rPr>
        <w:t xml:space="preserve">13.3 Handover when this Agreement ends</w:t>
      </w:r>
    </w:p>
    <w:p w14:paraId="3FB2F1C1" w14:textId="11C042A8" w:rsidR="00FB3DFF" w:rsidRDefault="00000000">
      <w:pPr>
        <w:spacing w:line="280" w:lineRule="auto"/>
        <w:jc w:val="both"/>
        <w:rPr>
          <w:rFonts w:ascii="Aptos" w:eastAsia="Aptos" w:hAnsi="Aptos" w:cs="Aptos"/>
          <w:sz w:val="20"/>
          <w:szCs w:val="20"/>
        </w:rPr>
      </w:pPr>
      <w:r>
        <w:rPr>
          <w:rFonts w:ascii="Aptos" w:eastAsia="Aptos" w:hAnsi="Aptos" w:cs="Aptos"/>
          <w:sz w:val="20"/>
          <w:szCs w:val="20"/>
        </w:rPr>
        <w:t xml:space="preserve">Within 10 business days of payment of any amount due under section 13.2, the Provider will deliver the work the Client has paid for, including the items in section 3.5 that exist for that work, and will return the Client’s own materials. The Client then has the rights in that work set out in section 11.0. Accounts held in the Client’s name, and the Client’s content and data, remain the Client’s and are never withheld. The Provider may withhold only work not yet paid for, under section 14.0.</w:t>
      </w:r>
    </w:p>
    <w:p w14:paraId="3C82889A" w14:textId="7019F6DE" w:rsidR="00FB3DFF" w:rsidRDefault="00000000">
      <w:pPr>
        <w:keepNext/>
        <w:keepLines/>
        <w:spacing w:before="200" w:after="40" w:line="280" w:lineRule="auto"/>
        <w:jc w:val="both"/>
        <w:rPr>
          <w:rFonts w:ascii="Aptos" w:eastAsia="Aptos" w:hAnsi="Aptos" w:cs="Aptos"/>
          <w:b/>
          <w:bCs/>
          <w:color w:val="1F1F1F"/>
          <w:sz w:val="20"/>
          <w:szCs w:val="20"/>
        </w:rPr>
      </w:pPr>
      <w:r>
        <w:rPr>
          <w:rFonts w:ascii="Aptos" w:eastAsia="Aptos" w:hAnsi="Aptos" w:cs="Aptos"/>
          <w:b/>
          <w:bCs/>
          <w:color w:val="1F1F1F"/>
          <w:sz w:val="20"/>
          <w:szCs w:val="20"/>
        </w:rPr>
        <w:t xml:space="preserve">13.4 Dissatisfaction</w:t>
      </w:r>
    </w:p>
    <w:p w14:paraId="58F60BC9" w14:textId="1CEE76F3" w:rsidR="00FB3DFF" w:rsidRDefault="00000000">
      <w:pPr>
        <w:spacing w:line="280" w:lineRule="auto"/>
        <w:jc w:val="both"/>
        <w:rPr>
          <w:rFonts w:ascii="Aptos" w:eastAsia="Aptos" w:hAnsi="Aptos" w:cs="Aptos"/>
          <w:sz w:val="20"/>
          <w:szCs w:val="20"/>
        </w:rPr>
      </w:pPr>
      <w:r>
        <w:rPr>
          <w:rFonts w:ascii="Aptos" w:eastAsia="Aptos" w:hAnsi="Aptos" w:cs="Aptos"/>
          <w:sz w:val="20"/>
          <w:szCs w:val="20"/>
        </w:rPr>
        <w:t xml:space="preserve">If the Client is dissatisfied with the quality of the Provider’s work, the Client will inform the Provider in writing and allow it a reasonable opportunity to remedy the issue. If the work does not meet this Agreement and is not remedied within 14 days, the Client may end this Agreement as for a breach by the Provider. Otherwise, ending it is a cancellation by the Client.</w:t>
      </w:r>
    </w:p>
    <w:p w14:paraId="54AF778B" w14:textId="31A24997" w:rsidR="00FB3DFF" w:rsidRDefault="00000000">
      <w:pPr>
        <w:keepNext/>
        <w:keepLines/>
        <w:spacing w:before="200" w:after="40" w:line="280" w:lineRule="auto"/>
        <w:jc w:val="both"/>
        <w:rPr>
          <w:rFonts w:ascii="Aptos" w:eastAsia="Aptos" w:hAnsi="Aptos" w:cs="Aptos"/>
          <w:b/>
          <w:bCs/>
          <w:color w:val="1F1F1F"/>
          <w:sz w:val="20"/>
          <w:szCs w:val="20"/>
        </w:rPr>
      </w:pPr>
      <w:r>
        <w:rPr>
          <w:rFonts w:ascii="Aptos" w:eastAsia="Aptos" w:hAnsi="Aptos" w:cs="Aptos"/>
          <w:b/>
          <w:bCs/>
          <w:color w:val="1F1F1F"/>
          <w:sz w:val="20"/>
          <w:szCs w:val="20"/>
        </w:rPr>
        <w:t xml:space="preserve">13.5 What continues</w:t>
      </w:r>
    </w:p>
    <w:p w14:paraId="7BDD4EEE" w14:textId="6C33EE17" w:rsidR="00FB3DFF" w:rsidRDefault="00000000">
      <w:pPr>
        <w:spacing w:line="280" w:lineRule="auto"/>
        <w:jc w:val="both"/>
        <w:rPr>
          <w:rFonts w:ascii="Aptos" w:eastAsia="Aptos" w:hAnsi="Aptos" w:cs="Aptos"/>
          <w:sz w:val="20"/>
          <w:szCs w:val="20"/>
        </w:rPr>
      </w:pPr>
      <w:r>
        <w:rPr>
          <w:rFonts w:ascii="Aptos" w:eastAsia="Aptos" w:hAnsi="Aptos" w:cs="Aptos"/>
          <w:sz w:val="20"/>
          <w:szCs w:val="20"/>
        </w:rPr>
        <w:t xml:space="preserve">Sections 10.0, 11.0, 12.0, 13.0, 14.0 and 18.0 continue to apply after this Agreement ends.</w:t>
      </w:r>
    </w:p>
    <w:p w14:paraId="4E0818C6" w14:textId="1D9B805F" w:rsidR="00FB3DFF" w:rsidRDefault="00000000">
      <w:pPr>
        <w:spacing w:before="160" w:after="160" w:line="280" w:lineRule="auto"/>
        <w:rPr>
          <w:rFonts w:ascii="Aptos" w:eastAsia="Aptos" w:hAnsi="Aptos" w:cs="Aptos"/>
          <w:color w:val="BFBFBF"/>
          <w:sz w:val="20"/>
          <w:szCs w:val="20"/>
        </w:rPr>
        <w:pBdr>
          <w:bottom w:val="dashSmallGap" w:sz="6" w:space="4" w:color="BFBFBF"/>
        </w:pBdr>
      </w:pPr>
      <w:r>
        <w:rPr>
          <w:rFonts w:ascii="Aptos" w:eastAsia="Aptos" w:hAnsi="Aptos" w:cs="Aptos"/>
          <w:color w:val="BFBFBF"/>
          <w:sz w:val="20"/>
          <w:szCs w:val="20"/>
        </w:rPr>
      </w:r>
    </w:p>
    <w:p w14:paraId="293D0971" w14:textId="369F557E" w:rsidR="00FB3DFF" w:rsidRDefault="00000000">
      <w:pPr>
        <w:keepNext/>
        <w:keepLines/>
        <w:spacing w:before="200" w:after="80" w:line="400" w:lineRule="auto"/>
        <w:jc w:val="both"/>
        <w:rPr>
          <w:rFonts w:ascii="Aptos" w:eastAsia="Aptos" w:hAnsi="Aptos" w:cs="Aptos"/>
          <w:b/>
          <w:bCs/>
          <w:color w:val="000000"/>
          <w:sz w:val="40"/>
          <w:szCs w:val="40"/>
        </w:rPr>
      </w:pPr>
      <w:r>
        <w:rPr>
          <w:rFonts w:ascii="Aptos" w:eastAsia="Aptos" w:hAnsi="Aptos" w:cs="Aptos"/>
          <w:b/>
          <w:bCs/>
          <w:color w:val="000000"/>
          <w:sz w:val="40"/>
          <w:szCs w:val="40"/>
        </w:rPr>
        <w:t xml:space="preserve">14.0 Lien</w:t>
      </w:r>
    </w:p>
    <w:p w14:paraId="2A648D2A" w14:textId="49E075CB" w:rsidR="00FB3DFF" w:rsidRDefault="00000000">
      <w:pPr>
        <w:spacing w:line="280" w:lineRule="auto"/>
        <w:jc w:val="both"/>
        <w:rPr>
          <w:rFonts w:ascii="Aptos" w:eastAsia="Aptos" w:hAnsi="Aptos" w:cs="Aptos"/>
          <w:sz w:val="20"/>
          <w:szCs w:val="20"/>
        </w:rPr>
      </w:pPr>
      <w:r>
        <w:rPr>
          <w:rFonts w:ascii="Aptos" w:eastAsia="Aptos" w:hAnsi="Aptos" w:cs="Aptos"/>
          <w:sz w:val="20"/>
          <w:szCs w:val="20"/>
        </w:rPr>
        <w:t xml:space="preserve">The Provider may withhold work it has performed that the Client has not yet paid for, until that payment is made. The Provider never withholds the Client’s own materials, content or data, the domain, hosting and other accounts held in the Client’s name or access to them, or any work the Client has paid for.</w:t>
      </w:r>
    </w:p>
    <w:p w14:paraId="650D5800" w14:textId="40273509" w:rsidR="00FB3DFF" w:rsidRDefault="00000000">
      <w:pPr>
        <w:spacing w:before="160" w:after="160" w:line="280" w:lineRule="auto"/>
        <w:rPr>
          <w:rFonts w:ascii="Aptos" w:eastAsia="Aptos" w:hAnsi="Aptos" w:cs="Aptos"/>
          <w:color w:val="BFBFBF"/>
          <w:sz w:val="20"/>
          <w:szCs w:val="20"/>
        </w:rPr>
        <w:pBdr>
          <w:bottom w:val="dashSmallGap" w:sz="6" w:space="4" w:color="BFBFBF"/>
        </w:pBdr>
      </w:pPr>
      <w:r>
        <w:rPr>
          <w:rFonts w:ascii="Aptos" w:eastAsia="Aptos" w:hAnsi="Aptos" w:cs="Aptos"/>
          <w:color w:val="BFBFBF"/>
          <w:sz w:val="20"/>
          <w:szCs w:val="20"/>
        </w:rPr>
      </w:r>
    </w:p>
    <w:p w14:paraId="40CE2847" w14:textId="4C04E4D5" w:rsidR="00FB3DFF" w:rsidRDefault="00000000">
      <w:pPr>
        <w:keepNext/>
        <w:keepLines/>
        <w:spacing w:before="200" w:after="80" w:line="400" w:lineRule="auto"/>
        <w:jc w:val="both"/>
        <w:rPr>
          <w:rFonts w:ascii="Aptos" w:eastAsia="Aptos" w:hAnsi="Aptos" w:cs="Aptos"/>
          <w:b/>
          <w:bCs/>
          <w:color w:val="000000"/>
          <w:sz w:val="40"/>
          <w:szCs w:val="40"/>
        </w:rPr>
      </w:pPr>
      <w:r>
        <w:rPr>
          <w:rFonts w:ascii="Aptos" w:eastAsia="Aptos" w:hAnsi="Aptos" w:cs="Aptos"/>
          <w:b/>
          <w:bCs/>
          <w:color w:val="000000"/>
          <w:sz w:val="40"/>
          <w:szCs w:val="40"/>
        </w:rPr>
        <w:t xml:space="preserve">15.0 Production Schedules</w:t>
      </w:r>
    </w:p>
    <w:p w14:paraId="3C70DCAA" w14:textId="32EFBC4C" w:rsidR="00FB3DFF" w:rsidRDefault="00000000">
      <w:pPr>
        <w:spacing w:line="280" w:lineRule="auto"/>
        <w:jc w:val="both"/>
        <w:rPr>
          <w:rFonts w:ascii="Aptos" w:eastAsia="Aptos" w:hAnsi="Aptos" w:cs="Aptos"/>
          <w:sz w:val="20"/>
          <w:szCs w:val="20"/>
        </w:rPr>
      </w:pPr>
      <w:r>
        <w:rPr>
          <w:rFonts w:ascii="Aptos" w:eastAsia="Aptos" w:hAnsi="Aptos" w:cs="Aptos"/>
          <w:sz w:val="20"/>
          <w:szCs w:val="20"/>
        </w:rPr>
        <w:t xml:space="preserve">Production schedules will be established and adhered to by both the Client and the Provider, provided that neither shall incur any liability, penalty or additional cost due to delays caused by war, riot, civil disorder, fire, labour disputes or strikes, accidents, energy failure, equipment breakdown, delays in shipment by suppliers or carriers, action of government or civil authority, acts of God, or other causes beyond the control of the Client or the Provider. Where production schedules are not adhered to by the Client, the final delivery date or dates will be adjusted accordingly. If such an event prevents work for more than 30 consecutive days, either party may end this Agreement under section 13.0.</w:t>
      </w:r>
    </w:p>
    <w:p w14:paraId="6279515C" w14:textId="277C0BFB" w:rsidR="00FB3DFF" w:rsidRDefault="00FB3DFF">
      <w:pPr>
        <w:spacing w:line="140" w:lineRule="auto"/>
        <w:jc w:val="both"/>
        <w:rPr>
          <w:rFonts w:ascii="Aptos" w:eastAsia="Aptos" w:hAnsi="Aptos" w:cs="Aptos"/>
          <w:sz w:val="20"/>
          <w:szCs w:val="20"/>
        </w:rPr>
      </w:pPr>
    </w:p>
    <w:p w14:paraId="2AF8499A" w14:textId="5DEB0ACC" w:rsidR="00FB3DFF" w:rsidRDefault="00000000">
      <w:pPr>
        <w:spacing w:line="280" w:lineRule="auto"/>
        <w:jc w:val="both"/>
        <w:rPr>
          <w:rFonts w:ascii="Aptos" w:eastAsia="Aptos" w:hAnsi="Aptos" w:cs="Aptos"/>
          <w:sz w:val="20"/>
          <w:szCs w:val="20"/>
        </w:rPr>
      </w:pPr>
      <w:r>
        <w:rPr>
          <w:rFonts w:ascii="Aptos" w:eastAsia="Aptos" w:hAnsi="Aptos" w:cs="Aptos"/>
          <w:sz w:val="20"/>
          <w:szCs w:val="20"/>
        </w:rPr>
        <w:t xml:space="preserve">The Provider allocates its resources to meet the Client’s project needs according to schedule, as it works on several projects at any given time. The Client must therefore be available to provide approvals, feedback, content and anything else set out in this ATP, and must otherwise maintain contact with the Provider throughout the project timeline.</w:t>
      </w:r>
    </w:p>
    <w:p w14:paraId="5DE0DBC5" w14:textId="102BF330" w:rsidR="00FB3DFF" w:rsidRDefault="00FB3DFF">
      <w:pPr>
        <w:spacing w:line="140" w:lineRule="auto"/>
        <w:jc w:val="both"/>
        <w:rPr>
          <w:rFonts w:ascii="Aptos" w:eastAsia="Aptos" w:hAnsi="Aptos" w:cs="Aptos"/>
          <w:sz w:val="20"/>
          <w:szCs w:val="20"/>
        </w:rPr>
      </w:pPr>
    </w:p>
    <w:p w14:paraId="20F1D948" w14:textId="3CCE072D" w:rsidR="00FB3DFF" w:rsidRDefault="00000000">
      <w:pPr>
        <w:spacing w:line="280" w:lineRule="auto"/>
        <w:jc w:val="both"/>
        <w:rPr>
          <w:rFonts w:ascii="Aptos" w:eastAsia="Aptos" w:hAnsi="Aptos" w:cs="Aptos"/>
          <w:sz w:val="20"/>
          <w:szCs w:val="20"/>
        </w:rPr>
      </w:pPr>
      <w:r>
        <w:rPr>
          <w:rFonts w:ascii="Aptos" w:eastAsia="Aptos" w:hAnsi="Aptos" w:cs="Aptos"/>
          <w:sz w:val="20"/>
          <w:szCs w:val="20"/>
        </w:rPr>
        <w:t xml:space="preserve">If the Client fails to deliver necessary content, resources or feedback by the time it falls due, delivery dates move back by the length of the delay plus any time the Provider reasonably needs to reschedule its team, which the Provider will confirm in writing. Payment milestones do not move, other than the final payment, which is invoiced on acceptance under section 3.4. If the Client is 7 days or more late, the Provider may move its team to other work, and restarting may take up to as long as the delay.</w:t>
      </w:r>
    </w:p>
    <w:p w14:paraId="6476339A" w14:textId="43F59816" w:rsidR="00FB3DFF" w:rsidRDefault="00FB3DFF">
      <w:pPr>
        <w:spacing w:line="140" w:lineRule="auto"/>
        <w:jc w:val="both"/>
        <w:rPr>
          <w:rFonts w:ascii="Aptos" w:eastAsia="Aptos" w:hAnsi="Aptos" w:cs="Aptos"/>
          <w:sz w:val="20"/>
          <w:szCs w:val="20"/>
        </w:rPr>
      </w:pPr>
    </w:p>
    <w:p w14:paraId="423791A5" w14:textId="4E349B27" w:rsidR="00FB3DFF" w:rsidRDefault="00000000">
      <w:pPr>
        <w:spacing w:line="280" w:lineRule="auto"/>
        <w:jc w:val="both"/>
        <w:rPr>
          <w:rFonts w:ascii="Aptos" w:eastAsia="Aptos" w:hAnsi="Aptos" w:cs="Aptos"/>
          <w:sz w:val="20"/>
          <w:szCs w:val="20"/>
        </w:rPr>
      </w:pPr>
      <w:r>
        <w:rPr>
          <w:rFonts w:ascii="Aptos" w:eastAsia="Aptos" w:hAnsi="Aptos" w:cs="Aptos"/>
          <w:sz w:val="20"/>
          <w:szCs w:val="20"/>
        </w:rPr>
        <w:t xml:space="preserve">If the Client does not respond to the Provider for 30 days, the Provider may give the Client written notice that the project will be suspended. If the Client does not respond within 10 business days of that notice, the Provider may suspend the project, and may give a further written notice ending this Agreement under section 13.0. If the Client responds, the parties will agree a revised timetable. Restarting after a suspension of more than 30 days may require the remaining work to be quoted at the Provider’s then-current rates.</w:t>
      </w:r>
    </w:p>
    <w:p w14:paraId="105064BB" w14:textId="717E98ED" w:rsidR="00FB3DFF" w:rsidRDefault="00000000">
      <w:pPr>
        <w:spacing w:before="160" w:after="160" w:line="280" w:lineRule="auto"/>
        <w:rPr>
          <w:rFonts w:ascii="Aptos" w:eastAsia="Aptos" w:hAnsi="Aptos" w:cs="Aptos"/>
          <w:color w:val="BFBFBF"/>
          <w:sz w:val="20"/>
          <w:szCs w:val="20"/>
        </w:rPr>
        <w:pBdr>
          <w:bottom w:val="dashSmallGap" w:sz="6" w:space="4" w:color="BFBFBF"/>
        </w:pBdr>
      </w:pPr>
      <w:r>
        <w:rPr>
          <w:rFonts w:ascii="Aptos" w:eastAsia="Aptos" w:hAnsi="Aptos" w:cs="Aptos"/>
          <w:color w:val="BFBFBF"/>
          <w:sz w:val="20"/>
          <w:szCs w:val="20"/>
        </w:rPr>
      </w:r>
    </w:p>
    <w:p w14:paraId="6FFEC136" w14:textId="5DEB957E" w:rsidR="00FB3DFF" w:rsidRDefault="00000000">
      <w:pPr>
        <w:keepNext/>
        <w:keepLines/>
        <w:spacing w:before="200" w:after="80" w:line="400" w:lineRule="auto"/>
        <w:jc w:val="both"/>
        <w:rPr>
          <w:rFonts w:ascii="Aptos" w:eastAsia="Aptos" w:hAnsi="Aptos" w:cs="Aptos"/>
          <w:b/>
          <w:bCs/>
          <w:color w:val="000000"/>
          <w:sz w:val="40"/>
          <w:szCs w:val="40"/>
        </w:rPr>
      </w:pPr>
      <w:r>
        <w:rPr>
          <w:rFonts w:ascii="Aptos" w:eastAsia="Aptos" w:hAnsi="Aptos" w:cs="Aptos"/>
          <w:b/>
          <w:bCs/>
          <w:color w:val="000000"/>
          <w:sz w:val="40"/>
          <w:szCs w:val="40"/>
        </w:rPr>
        <w:t xml:space="preserve">16.0 Approvals</w:t>
      </w:r>
    </w:p>
    <w:p w14:paraId="12F79A60" w14:textId="5FD6CF30" w:rsidR="00FB3DFF" w:rsidRDefault="00000000">
      <w:pPr>
        <w:spacing w:line="280" w:lineRule="auto"/>
        <w:jc w:val="both"/>
        <w:rPr>
          <w:rFonts w:ascii="Aptos" w:eastAsia="Aptos" w:hAnsi="Aptos" w:cs="Aptos"/>
          <w:sz w:val="20"/>
          <w:szCs w:val="20"/>
        </w:rPr>
      </w:pPr>
      <w:r>
        <w:rPr>
          <w:rFonts w:ascii="Aptos" w:eastAsia="Aptos" w:hAnsi="Aptos" w:cs="Aptos"/>
          <w:sz w:val="20"/>
          <w:szCs w:val="20"/>
        </w:rPr>
        <w:t xml:space="preserve">The Client will name in writing, at kick-off, one individual with ultimate responsibility for approving the deliverables the Provider creates and presents. That individual must be directly involved throughout the project and must take part in significant events, including the initial discovery meetings, initial design presentations and any planning meetings.</w:t>
      </w:r>
    </w:p>
    <w:p w14:paraId="1E7A2DC8" w14:textId="6C723D4F" w:rsidR="00FB3DFF" w:rsidRDefault="00FB3DFF">
      <w:pPr>
        <w:spacing w:line="140" w:lineRule="auto"/>
        <w:jc w:val="both"/>
        <w:rPr>
          <w:rFonts w:ascii="Aptos" w:eastAsia="Aptos" w:hAnsi="Aptos" w:cs="Aptos"/>
          <w:sz w:val="20"/>
          <w:szCs w:val="20"/>
        </w:rPr>
      </w:pPr>
    </w:p>
    <w:p w14:paraId="7EA70207" w14:textId="5AAC7C69" w:rsidR="00FB3DFF" w:rsidRDefault="00000000">
      <w:pPr>
        <w:spacing w:line="280" w:lineRule="auto"/>
        <w:jc w:val="both"/>
        <w:rPr>
          <w:rFonts w:ascii="Aptos" w:eastAsia="Aptos" w:hAnsi="Aptos" w:cs="Aptos"/>
          <w:sz w:val="20"/>
          <w:szCs w:val="20"/>
        </w:rPr>
      </w:pPr>
      <w:r>
        <w:rPr>
          <w:rFonts w:ascii="Aptos" w:eastAsia="Aptos" w:hAnsi="Aptos" w:cs="Aptos"/>
          <w:sz w:val="20"/>
          <w:szCs w:val="20"/>
        </w:rPr>
        <w:t xml:space="preserve">If designs, wireframes or page or screen content are sent by email to that individual for approval and the Client does not approve or reject them within 5 business days, the Provider will send a reminder stating that they will be deemed approved. If the Client has still not responded 3 business days after that reminder, they are deemed approved. Approval is never deemed for legal, privacy or regulatory wording, the accuracy of factual content, payments, or the release of the </w:t>
      </w:r>
      <w:r>
        <w:rPr>
          <w:rFonts w:ascii="Aptos" w:eastAsia="Aptos" w:hAnsi="Aptos" w:cs="Aptos"/>
          <w:sz w:val="20"/>
          <w:szCs w:val="20"/>
        </w:rPr>
        <w:t xml:space="preserve">{{deliverable}}</w:t>
      </w:r>
      <w:r>
        <w:rPr>
          <w:rFonts w:ascii="Aptos" w:eastAsia="Aptos" w:hAnsi="Aptos" w:cs="Aptos"/>
          <w:sz w:val="20"/>
          <w:szCs w:val="20"/>
        </w:rPr>
        <w:t xml:space="preserve"> to the public. Acceptance has its own process under section 3.4.</w:t>
      </w:r>
    </w:p>
    <w:p w14:paraId="1CE7F70B" w14:textId="6CDDCCD5" w:rsidR="00FB3DFF" w:rsidRDefault="00000000">
      <w:pPr>
        <w:spacing w:before="160" w:after="160" w:line="280" w:lineRule="auto"/>
        <w:rPr>
          <w:rFonts w:ascii="Aptos" w:eastAsia="Aptos" w:hAnsi="Aptos" w:cs="Aptos"/>
          <w:color w:val="BFBFBF"/>
          <w:sz w:val="20"/>
          <w:szCs w:val="20"/>
        </w:rPr>
        <w:pBdr>
          <w:bottom w:val="dashSmallGap" w:sz="6" w:space="4" w:color="BFBFBF"/>
        </w:pBdr>
      </w:pPr>
      <w:r>
        <w:rPr>
          <w:rFonts w:ascii="Aptos" w:eastAsia="Aptos" w:hAnsi="Aptos" w:cs="Aptos"/>
          <w:color w:val="BFBFBF"/>
          <w:sz w:val="20"/>
          <w:szCs w:val="20"/>
        </w:rPr>
      </w:r>
    </w:p>
    <w:p w14:paraId="4B5DFB71" w14:textId="6CC6112C" w:rsidR="00FB3DFF" w:rsidRDefault="00000000">
      <w:pPr>
        <w:keepNext/>
        <w:keepLines/>
        <w:spacing w:before="200" w:after="80" w:line="400" w:lineRule="auto"/>
        <w:jc w:val="both"/>
        <w:rPr>
          <w:rFonts w:ascii="Aptos" w:eastAsia="Aptos" w:hAnsi="Aptos" w:cs="Aptos"/>
          <w:b/>
          <w:bCs/>
          <w:color w:val="000000"/>
          <w:sz w:val="40"/>
          <w:szCs w:val="40"/>
        </w:rPr>
      </w:pPr>
      <w:r>
        <w:rPr>
          <w:rFonts w:ascii="Aptos" w:eastAsia="Aptos" w:hAnsi="Aptos" w:cs="Aptos"/>
          <w:b/>
          <w:bCs/>
          <w:color w:val="000000"/>
          <w:sz w:val="40"/>
          <w:szCs w:val="40"/>
        </w:rPr>
        <w:t xml:space="preserve">17.0 Additional Provisions</w:t>
      </w:r>
    </w:p>
    <w:p w14:paraId="39F3A8A0" w14:textId="69242B1B" w:rsidR="00FB3DFF" w:rsidRDefault="00000000">
      <w:pPr>
        <w:spacing w:line="280" w:lineRule="auto"/>
        <w:jc w:val="both"/>
        <w:rPr>
          <w:rFonts w:ascii="Aptos" w:eastAsia="Aptos" w:hAnsi="Aptos" w:cs="Aptos"/>
          <w:sz w:val="20"/>
          <w:szCs w:val="20"/>
        </w:rPr>
      </w:pPr>
      <w:r>
        <w:rPr>
          <w:rFonts w:ascii="Aptos" w:eastAsia="Aptos" w:hAnsi="Aptos" w:cs="Aptos"/>
          <w:sz w:val="20"/>
          <w:szCs w:val="20"/>
        </w:rPr>
        <w:t xml:space="preserve">The validity, enforceability and interpretation of this Agreement are governed by the laws of the Democratic Socialist Republic of Sri Lanka as applicable to agreements entered into and performed in Sri Lanka.</w:t>
      </w:r>
    </w:p>
    <w:p w14:paraId="511E0B1D" w14:textId="254A1226" w:rsidR="00FB3DFF" w:rsidRDefault="00FB3DFF">
      <w:pPr>
        <w:spacing w:line="140" w:lineRule="auto"/>
        <w:jc w:val="both"/>
        <w:rPr>
          <w:rFonts w:ascii="Aptos" w:eastAsia="Aptos" w:hAnsi="Aptos" w:cs="Aptos"/>
          <w:sz w:val="20"/>
          <w:szCs w:val="20"/>
        </w:rPr>
      </w:pPr>
    </w:p>
    <w:p w14:paraId="6B86F839" w14:textId="718572FA" w:rsidR="00FB3DFF" w:rsidRDefault="00000000">
      <w:pPr>
        <w:spacing w:line="280" w:lineRule="auto"/>
        <w:jc w:val="both"/>
        <w:rPr>
          <w:rFonts w:ascii="Aptos" w:eastAsia="Aptos" w:hAnsi="Aptos" w:cs="Aptos"/>
          <w:sz w:val="20"/>
          <w:szCs w:val="20"/>
        </w:rPr>
      </w:pPr>
      <w:r>
        <w:rPr>
          <w:rFonts w:ascii="Aptos" w:eastAsia="Aptos" w:hAnsi="Aptos" w:cs="Aptos"/>
          <w:sz w:val="20"/>
          <w:szCs w:val="20"/>
        </w:rPr>
        <w:t xml:space="preserve">This Agreement, together with any addendum executed by both parties, is the entire agreement between the parties and supersedes all prior proposals, quotations and communications, including the Provider’s proposal </w:t>
      </w:r>
      <w:r>
        <w:rPr>
          <w:rFonts w:ascii="Aptos" w:eastAsia="Aptos" w:hAnsi="Aptos" w:cs="Aptos"/>
          <w:sz w:val="20"/>
          <w:szCs w:val="20"/>
        </w:rPr>
        <w:t xml:space="preserve">{{proposal.ref}}</w:t>
      </w:r>
      <w:r>
        <w:rPr>
          <w:rFonts w:ascii="Aptos" w:eastAsia="Aptos" w:hAnsi="Aptos" w:cs="Aptos"/>
          <w:sz w:val="20"/>
          <w:szCs w:val="20"/>
        </w:rPr>
        <w:t xml:space="preserve">. It may be modified only by an addendum executed by both parties. If any provision of this Agreement is found to be illegal or unenforceable, the remaining provisions are not affected.</w:t>
      </w:r>
    </w:p>
    <w:p w14:paraId="27BF372C" w14:textId="7FCDDE8A" w:rsidR="00FB3DFF" w:rsidRDefault="00FB3DFF">
      <w:pPr>
        <w:spacing w:line="140" w:lineRule="auto"/>
        <w:jc w:val="both"/>
        <w:rPr>
          <w:rFonts w:ascii="Aptos" w:eastAsia="Aptos" w:hAnsi="Aptos" w:cs="Aptos"/>
          <w:sz w:val="20"/>
          <w:szCs w:val="20"/>
        </w:rPr>
      </w:pPr>
    </w:p>
    <w:p w14:paraId="42A6514C" w14:textId="6425F35B" w:rsidR="00FB3DFF" w:rsidRDefault="00000000">
      <w:pPr>
        <w:spacing w:line="280" w:lineRule="auto"/>
        <w:jc w:val="both"/>
        <w:rPr>
          <w:rFonts w:ascii="Aptos" w:eastAsia="Aptos" w:hAnsi="Aptos" w:cs="Aptos"/>
          <w:sz w:val="20"/>
          <w:szCs w:val="20"/>
        </w:rPr>
      </w:pPr>
      <w:r>
        <w:rPr>
          <w:rFonts w:ascii="Aptos" w:eastAsia="Aptos" w:hAnsi="Aptos" w:cs="Aptos"/>
          <w:sz w:val="20"/>
          <w:szCs w:val="20"/>
        </w:rPr>
        <w:t xml:space="preserve">This Agreement may be signed electronically and in counterparts, each of which is an original and which together form one agreement. Each person signing confirms that they are authorised to sign for the party they represent. Witness signatures are optional.</w:t>
      </w:r>
    </w:p>
    <w:p w14:paraId="41E8BDBC" w14:textId="6E2B0C7E" w:rsidR="00FB3DFF" w:rsidRDefault="00000000">
      <w:pPr>
        <w:spacing w:before="160" w:after="160" w:line="280" w:lineRule="auto"/>
        <w:rPr>
          <w:rFonts w:ascii="Aptos" w:eastAsia="Aptos" w:hAnsi="Aptos" w:cs="Aptos"/>
          <w:color w:val="BFBFBF"/>
          <w:sz w:val="20"/>
          <w:szCs w:val="20"/>
        </w:rPr>
        <w:pBdr>
          <w:bottom w:val="dashSmallGap" w:sz="6" w:space="4" w:color="BFBFBF"/>
        </w:pBdr>
      </w:pPr>
      <w:r>
        <w:rPr>
          <w:rFonts w:ascii="Aptos" w:eastAsia="Aptos" w:hAnsi="Aptos" w:cs="Aptos"/>
          <w:color w:val="BFBFBF"/>
          <w:sz w:val="20"/>
          <w:szCs w:val="20"/>
        </w:rPr>
      </w:r>
    </w:p>
    <w:p w14:paraId="36285943" w14:textId="678DC53A" w:rsidR="00FB3DFF" w:rsidRDefault="00000000">
      <w:pPr>
        <w:keepNext/>
        <w:keepLines/>
        <w:spacing w:before="200" w:after="80" w:line="400" w:lineRule="auto"/>
        <w:jc w:val="both"/>
        <w:rPr>
          <w:rFonts w:ascii="Aptos" w:eastAsia="Aptos" w:hAnsi="Aptos" w:cs="Aptos"/>
          <w:b/>
          <w:bCs/>
          <w:color w:val="000000"/>
          <w:sz w:val="40"/>
          <w:szCs w:val="40"/>
        </w:rPr>
      </w:pPr>
      <w:r>
        <w:rPr>
          <w:rFonts w:ascii="Aptos" w:eastAsia="Aptos" w:hAnsi="Aptos" w:cs="Aptos"/>
          <w:b/>
          <w:bCs/>
          <w:color w:val="000000"/>
          <w:sz w:val="40"/>
          <w:szCs w:val="40"/>
        </w:rPr>
        <w:t xml:space="preserve">18.0 Dispute Resolution</w:t>
      </w:r>
    </w:p>
    <w:p w14:paraId="6CCBADAB" w14:textId="210445BC" w:rsidR="00FB3DFF" w:rsidRDefault="00000000">
      <w:pPr>
        <w:spacing w:line="280" w:lineRule="auto"/>
        <w:jc w:val="both"/>
        <w:rPr>
          <w:rFonts w:ascii="Aptos" w:eastAsia="Aptos" w:hAnsi="Aptos" w:cs="Aptos"/>
          <w:sz w:val="20"/>
          <w:szCs w:val="20"/>
        </w:rPr>
      </w:pPr>
      <w:r>
        <w:rPr>
          <w:rFonts w:ascii="Aptos" w:eastAsia="Aptos" w:hAnsi="Aptos" w:cs="Aptos"/>
          <w:sz w:val="20"/>
          <w:szCs w:val="20"/>
        </w:rPr>
        <w:t xml:space="preserve">If a dispute arises out of or in connection with this Agreement and the parties do not resolve it through discussion, the following applies:</w:t>
      </w:r>
    </w:p>
    <w:p w14:paraId="50C5A531" w14:textId="55AD8DC0" w:rsidR="00FB3DFF" w:rsidRDefault="00FB3DFF">
      <w:pPr>
        <w:spacing w:line="140" w:lineRule="auto"/>
        <w:jc w:val="both"/>
        <w:rPr>
          <w:rFonts w:ascii="Aptos" w:eastAsia="Aptos" w:hAnsi="Aptos" w:cs="Aptos"/>
          <w:sz w:val="20"/>
          <w:szCs w:val="20"/>
        </w:rPr>
      </w:pPr>
    </w:p>
    <w:p w14:paraId="1948D704" w14:textId="5571E00A" w:rsidR="00FB3DFF" w:rsidRDefault="00000000">
      <w:pPr>
        <w:spacing w:line="280" w:lineRule="auto"/>
        <w:jc w:val="both"/>
        <w:rPr>
          <w:rFonts w:ascii="Aptos" w:eastAsia="Aptos" w:hAnsi="Aptos" w:cs="Aptos"/>
          <w:sz w:val="20"/>
          <w:szCs w:val="20"/>
        </w:rPr>
      </w:pPr>
      <w:r>
        <w:rPr>
          <w:rFonts w:ascii="Aptos" w:eastAsia="Aptos" w:hAnsi="Aptos" w:cs="Aptos"/>
          <w:b/>
          <w:bCs/>
          <w:sz w:val="20"/>
          <w:szCs w:val="20"/>
        </w:rPr>
        <w:t xml:space="preserve">18.1 </w:t>
      </w:r>
      <w:r>
        <w:rPr>
          <w:rFonts w:ascii="Aptos" w:eastAsia="Aptos" w:hAnsi="Aptos" w:cs="Aptos"/>
          <w:sz w:val="20"/>
          <w:szCs w:val="20"/>
        </w:rPr>
        <w:t xml:space="preserve">Either party may give the other written notice requesting negotiation. The notice shall be given promptly, to prevent further damage resulting from delay, and shall specify the issues in dispute.</w:t>
      </w:r>
    </w:p>
    <w:p w14:paraId="173C3B20" w14:textId="25D5B5FB" w:rsidR="00FB3DFF" w:rsidRDefault="00FB3DFF">
      <w:pPr>
        <w:spacing w:line="140" w:lineRule="auto"/>
        <w:jc w:val="both"/>
        <w:rPr>
          <w:rFonts w:ascii="Aptos" w:eastAsia="Aptos" w:hAnsi="Aptos" w:cs="Aptos"/>
          <w:sz w:val="20"/>
          <w:szCs w:val="20"/>
        </w:rPr>
      </w:pPr>
    </w:p>
    <w:p w14:paraId="1436F27B" w14:textId="653845E5" w:rsidR="00FB3DFF" w:rsidRDefault="00000000">
      <w:pPr>
        <w:spacing w:line="280" w:lineRule="auto"/>
        <w:jc w:val="both"/>
        <w:rPr>
          <w:rFonts w:ascii="Aptos" w:eastAsia="Aptos" w:hAnsi="Aptos" w:cs="Aptos"/>
          <w:sz w:val="20"/>
          <w:szCs w:val="20"/>
        </w:rPr>
      </w:pPr>
      <w:r>
        <w:rPr>
          <w:rFonts w:ascii="Aptos" w:eastAsia="Aptos" w:hAnsi="Aptos" w:cs="Aptos"/>
          <w:b/>
          <w:bCs/>
          <w:sz w:val="20"/>
          <w:szCs w:val="20"/>
        </w:rPr>
        <w:t xml:space="preserve">18.2 </w:t>
      </w:r>
      <w:r>
        <w:rPr>
          <w:rFonts w:ascii="Aptos" w:eastAsia="Aptos" w:hAnsi="Aptos" w:cs="Aptos"/>
          <w:sz w:val="20"/>
          <w:szCs w:val="20"/>
        </w:rPr>
        <w:t xml:space="preserve">Negotiations shall take place first between representatives of the Client and the Provider.</w:t>
      </w:r>
    </w:p>
    <w:p w14:paraId="21593E94" w14:textId="66DA7E41" w:rsidR="00FB3DFF" w:rsidRDefault="00FB3DFF">
      <w:pPr>
        <w:spacing w:line="140" w:lineRule="auto"/>
        <w:jc w:val="both"/>
        <w:rPr>
          <w:rFonts w:ascii="Aptos" w:eastAsia="Aptos" w:hAnsi="Aptos" w:cs="Aptos"/>
          <w:sz w:val="20"/>
          <w:szCs w:val="20"/>
        </w:rPr>
      </w:pPr>
    </w:p>
    <w:p w14:paraId="6EF94201" w14:textId="54002549" w:rsidR="00FB3DFF" w:rsidRDefault="00000000">
      <w:pPr>
        <w:spacing w:line="280" w:lineRule="auto"/>
        <w:jc w:val="both"/>
        <w:rPr>
          <w:rFonts w:ascii="Aptos" w:eastAsia="Aptos" w:hAnsi="Aptos" w:cs="Aptos"/>
          <w:sz w:val="20"/>
          <w:szCs w:val="20"/>
        </w:rPr>
      </w:pPr>
      <w:r>
        <w:rPr>
          <w:rFonts w:ascii="Aptos" w:eastAsia="Aptos" w:hAnsi="Aptos" w:cs="Aptos"/>
          <w:b/>
          <w:bCs/>
          <w:sz w:val="20"/>
          <w:szCs w:val="20"/>
        </w:rPr>
        <w:t xml:space="preserve">18.3 </w:t>
      </w:r>
      <w:r>
        <w:rPr>
          <w:rFonts w:ascii="Aptos" w:eastAsia="Aptos" w:hAnsi="Aptos" w:cs="Aptos"/>
          <w:sz w:val="20"/>
          <w:szCs w:val="20"/>
        </w:rPr>
        <w:t xml:space="preserve">All information exchanged during these negotiations shall be regarded as “without prejudice” communications for the purpose of settlement negotiations and shall be treated as confidential by the parties and their representatives, unless otherwise required by law. However, evidence that is independently admissible or discoverable shall not be rendered inadmissible or non-discoverable by virtue of its use during the negotiations.</w:t>
      </w:r>
    </w:p>
    <w:p w14:paraId="13426BEE" w14:textId="58D760C3" w:rsidR="00FB3DFF" w:rsidRDefault="00FB3DFF">
      <w:pPr>
        <w:spacing w:line="140" w:lineRule="auto"/>
        <w:jc w:val="both"/>
        <w:rPr>
          <w:rFonts w:ascii="Aptos" w:eastAsia="Aptos" w:hAnsi="Aptos" w:cs="Aptos"/>
          <w:sz w:val="20"/>
          <w:szCs w:val="20"/>
        </w:rPr>
      </w:pPr>
    </w:p>
    <w:p w14:paraId="79CEE52E" w14:textId="104C8011" w:rsidR="00FB3DFF" w:rsidRDefault="00000000">
      <w:pPr>
        <w:spacing w:line="280" w:lineRule="auto"/>
        <w:jc w:val="both"/>
        <w:rPr>
          <w:rFonts w:ascii="Aptos" w:eastAsia="Aptos" w:hAnsi="Aptos" w:cs="Aptos"/>
          <w:sz w:val="20"/>
          <w:szCs w:val="20"/>
        </w:rPr>
      </w:pPr>
      <w:r>
        <w:rPr>
          <w:rFonts w:ascii="Aptos" w:eastAsia="Aptos" w:hAnsi="Aptos" w:cs="Aptos"/>
          <w:b/>
          <w:bCs/>
          <w:sz w:val="20"/>
          <w:szCs w:val="20"/>
        </w:rPr>
        <w:t xml:space="preserve">18.4 </w:t>
      </w:r>
      <w:r>
        <w:rPr>
          <w:rFonts w:ascii="Aptos" w:eastAsia="Aptos" w:hAnsi="Aptos" w:cs="Aptos"/>
          <w:sz w:val="20"/>
          <w:szCs w:val="20"/>
        </w:rPr>
        <w:t xml:space="preserve">If the parties do not resolve some or all of the issues in dispute through negotiations within 60 days after notice has been given, the parties shall attempt to resolve the dispute through mediation in Colombo, before a mediator agreed by the parties or, failing agreement within 14 days, a mediator appointed by the CCC-ICLP International ADR Center, Colombo, with the mediator’s fees shared equally. If the dispute is not resolved within 60 days of the mediator’s appointment, either party may refer it to the courts of Colombo.</w:t>
      </w:r>
    </w:p>
    <w:p w14:paraId="6A951468" w14:textId="538AA52C" w:rsidR="00FB3DFF" w:rsidRDefault="00FB3DFF">
      <w:pPr>
        <w:spacing w:line="140" w:lineRule="auto"/>
        <w:jc w:val="both"/>
        <w:rPr>
          <w:rFonts w:ascii="Aptos" w:eastAsia="Aptos" w:hAnsi="Aptos" w:cs="Aptos"/>
          <w:sz w:val="20"/>
          <w:szCs w:val="20"/>
        </w:rPr>
      </w:pPr>
    </w:p>
    <w:p w14:paraId="1F4207BD" w14:textId="660D893E" w:rsidR="00FB3DFF" w:rsidRDefault="00000000">
      <w:pPr>
        <w:keepNext/>
        <w:pageBreakBefore/>
        <w:spacing w:line="280" w:lineRule="auto"/>
        <w:jc w:val="both"/>
        <w:rPr>
          <w:rFonts w:ascii="Aptos" w:eastAsia="Aptos" w:hAnsi="Aptos" w:cs="Aptos"/>
          <w:sz w:val="20"/>
          <w:szCs w:val="20"/>
        </w:rPr>
      </w:pPr>
      <w:r>
        <w:rPr>
          <w:rFonts w:ascii="Aptos" w:eastAsia="Aptos" w:hAnsi="Aptos" w:cs="Aptos"/>
          <w:sz w:val="20"/>
          <w:szCs w:val="20"/>
        </w:rPr>
        <w:t xml:space="preserve">The Provider and the Client agree to the responsibilities and estimates described in this Authorization to Proceed and Terms. The Client agrees to pay the fees set out in this document and authorises the Provider to proceed with the work described in it, based on the time estimates provided.</w:t>
      </w:r>
    </w:p>
    <w:p w14:paraId="704E27FD" w14:textId="6D830F4D" w:rsidR="00FB3DFF" w:rsidRDefault="00FB3DFF">
      <w:pPr>
        <w:keepNext/>
        <w:spacing w:line="140" w:lineRule="auto"/>
        <w:jc w:val="both"/>
        <w:rPr>
          <w:rFonts w:ascii="Aptos" w:eastAsia="Aptos" w:hAnsi="Aptos" w:cs="Aptos"/>
          <w:sz w:val="20"/>
          <w:szCs w:val="20"/>
        </w:rPr>
      </w:pPr>
    </w:p>
    <w:tbl>
      <w:tblPr>
        <w:tblStyle w:val="a0"/>
        <w:tblW w:w="8850" w:type="dxa"/>
        <w:tblInd w:w="0" w:type="dxa"/>
        <w:tblLayout w:type="fixed"/>
        <w:tblLook w:val="0400" w:firstRow="0" w:lastRow="0" w:firstColumn="0" w:lastColumn="0" w:noHBand="0" w:noVBand="1"/>
        <w:tblBorders>
          <w:top w:val="single" w:sz="18" w:space="0" w:color="D9D9D9"/>
          <w:left w:val="single" w:sz="18" w:space="0" w:color="D9D9D9"/>
          <w:bottom w:val="single" w:sz="18" w:space="0" w:color="D9D9D9"/>
          <w:right w:val="single" w:sz="18" w:space="0" w:color="D9D9D9"/>
          <w:insideH w:val="single" w:sz="18" w:space="0" w:color="D9D9D9"/>
          <w:insideV w:val="single" w:sz="18" w:space="0" w:color="D9D9D9"/>
        </w:tblBorders>
      </w:tblPr>
      <w:tblGrid>
        <w:gridCol w:w="1700"/>
        <w:gridCol w:w="2725"/>
        <w:gridCol w:w="1700"/>
        <w:gridCol w:w="2725"/>
      </w:tblGrid>
      <w:tr w:rsidR="00FB3DFF" w14:paraId="56A44751" w14:textId="7CC6FA3E">
        <w:trPr>
          <w:trHeight w:val="400"/>
          <w:tblHeader/>
          <w:cantSplit/>
        </w:trPr>
        <w:tc>
          <w:tcPr>
            <w:tcW w:w="4425" w:type="dxa"/>
            <w:gridSpan w:val="2"/>
            <w:shd w:val="clear" w:color="auto" w:fill="0C9476"/>
            <w:vAlign w:val="center"/>
            <w:tcBorders>
              <w:top w:val="outset" w:sz="6" w:space="0" w:color="0C9476"/>
              <w:left w:val="outset" w:sz="6" w:space="0" w:color="0C9476"/>
              <w:bottom w:val="outset" w:sz="6" w:space="0" w:color="0C9476"/>
              <w:right w:val="outset" w:sz="6" w:space="0" w:color="0C9476"/>
            </w:tcBorders>
          </w:tcPr>
          <w:p w14:paraId="376E5C34" w14:textId="5B805465" w:rsidR="00FB3DFF" w:rsidRDefault="00000000">
            <w:pPr>
              <w:keepNext/>
              <w:rPr>
                <w:rFonts w:ascii="Aptos" w:eastAsia="Aptos" w:hAnsi="Aptos" w:cs="Aptos"/>
                <w:b/>
                <w:bCs/>
                <w:color w:val="FFFFFF"/>
                <w:sz w:val="20"/>
                <w:szCs w:val="20"/>
              </w:rPr>
            </w:pPr>
            <w:r>
              <w:rPr>
                <w:rFonts w:ascii="Aptos" w:eastAsia="Aptos" w:hAnsi="Aptos" w:cs="Aptos"/>
                <w:b/>
                <w:bCs/>
                <w:color w:val="FFFFFF"/>
                <w:sz w:val="20"/>
                <w:szCs w:val="20"/>
              </w:rPr>
              <w:t xml:space="preserve">{{client.legal_name}}</w:t>
            </w:r>
          </w:p>
        </w:tc>
        <w:tc>
          <w:tcPr>
            <w:tcW w:w="4425" w:type="dxa"/>
            <w:gridSpan w:val="2"/>
            <w:shd w:val="clear" w:color="auto" w:fill="0C9476"/>
            <w:vAlign w:val="center"/>
            <w:tcBorders>
              <w:top w:val="outset" w:sz="6" w:space="0" w:color="0C9476"/>
              <w:left w:val="outset" w:sz="6" w:space="0" w:color="0C9476"/>
              <w:bottom w:val="outset" w:sz="6" w:space="0" w:color="0C9476"/>
              <w:right w:val="outset" w:sz="6" w:space="0" w:color="0C9476"/>
            </w:tcBorders>
          </w:tcPr>
          <w:p w14:paraId="1BFD6D85" w14:textId="5F0654FF" w:rsidR="00FB3DFF" w:rsidRDefault="00000000">
            <w:pPr>
              <w:keepNext/>
              <w:rPr>
                <w:rFonts w:ascii="Aptos" w:eastAsia="Aptos" w:hAnsi="Aptos" w:cs="Aptos"/>
                <w:b/>
                <w:bCs/>
                <w:color w:val="FFFFFF"/>
                <w:sz w:val="20"/>
                <w:szCs w:val="20"/>
              </w:rPr>
            </w:pPr>
            <w:r>
              <w:rPr>
                <w:rFonts w:ascii="Aptos" w:eastAsia="Aptos" w:hAnsi="Aptos" w:cs="Aptos"/>
                <w:b/>
                <w:bCs/>
                <w:color w:val="FFFFFF"/>
                <w:sz w:val="20"/>
                <w:szCs w:val="20"/>
              </w:rPr>
              <w:t xml:space="preserve">{{provider.legal_name}}</w:t>
            </w:r>
          </w:p>
        </w:tc>
      </w:tr>
      <w:tr w:rsidR="00FB3DFF" w14:paraId="7FBDE231" w14:textId="610D33D8">
        <w:trPr>
          <w:trHeight w:val="480"/>
          <w:cantSplit/>
        </w:trPr>
        <w:tc>
          <w:tcPr>
            <w:tcW w:w="1700" w:type="dxa"/>
            <w:shd w:val="clear" w:color="auto" w:fill="F2F2F2"/>
            <w:vAlign w:val="center"/>
            <w:tcBorders>
              <w:top w:val="outset" w:sz="6" w:space="0" w:color="D9D9D9"/>
              <w:left w:val="outset" w:sz="6" w:space="0" w:color="D9D9D9"/>
              <w:bottom w:val="outset" w:sz="6" w:space="0" w:color="D9D9D9"/>
              <w:right w:val="outset" w:sz="6" w:space="0" w:color="D9D9D9"/>
            </w:tcBorders>
          </w:tcPr>
          <w:p w14:paraId="1FA151AA" w14:textId="22CA80AD" w:rsidR="00FB3DFF" w:rsidRDefault="00000000">
            <w:pPr>
              <w:keepNext/>
              <w:rPr>
                <w:rFonts w:ascii="Aptos" w:eastAsia="Aptos" w:hAnsi="Aptos" w:cs="Aptos"/>
                <w:color w:val="7F7F7F"/>
                <w:sz w:val="20"/>
                <w:szCs w:val="20"/>
              </w:rPr>
            </w:pPr>
            <w:r>
              <w:rPr>
                <w:rFonts w:ascii="Aptos" w:eastAsia="Aptos" w:hAnsi="Aptos" w:cs="Aptos"/>
                <w:color w:val="7F7F7F"/>
                <w:sz w:val="20"/>
                <w:szCs w:val="20"/>
              </w:rPr>
              <w:t>Name</w:t>
            </w:r>
          </w:p>
        </w:tc>
        <w:tc>
          <w:tcPr>
            <w:tcW w:w="2725" w:type="dxa"/>
            <w:vAlign w:val="center"/>
            <w:tcBorders>
              <w:top w:val="outset" w:sz="6" w:space="0" w:color="D9D9D9"/>
              <w:left w:val="outset" w:sz="6" w:space="0" w:color="D9D9D9"/>
              <w:bottom w:val="outset" w:sz="6" w:space="0" w:color="D9D9D9"/>
              <w:right w:val="outset" w:sz="6" w:space="0" w:color="D9D9D9"/>
            </w:tcBorders>
          </w:tcPr>
          <w:p w14:paraId="7692F1B1" w14:textId="2FD69C89" w:rsidR="00FB3DFF" w:rsidRDefault="00FB3DFF">
            <w:pPr>
              <w:keepNext/>
              <w:jc w:val="both"/>
              <w:rPr>
                <w:rFonts w:ascii="Aptos" w:eastAsia="Aptos" w:hAnsi="Aptos" w:cs="Aptos"/>
                <w:sz w:val="20"/>
                <w:szCs w:val="20"/>
              </w:rPr>
            </w:pPr>
          </w:p>
        </w:tc>
        <w:tc>
          <w:tcPr>
            <w:tcW w:w="1700" w:type="dxa"/>
            <w:shd w:val="clear" w:color="auto" w:fill="F2F2F2"/>
            <w:vAlign w:val="center"/>
            <w:tcBorders>
              <w:top w:val="outset" w:sz="6" w:space="0" w:color="D9D9D9"/>
              <w:left w:val="outset" w:sz="6" w:space="0" w:color="D9D9D9"/>
              <w:bottom w:val="outset" w:sz="6" w:space="0" w:color="D9D9D9"/>
              <w:right w:val="outset" w:sz="6" w:space="0" w:color="D9D9D9"/>
            </w:tcBorders>
          </w:tcPr>
          <w:p w14:paraId="4DE8FCB7" w14:textId="41D327EE" w:rsidR="00FB3DFF" w:rsidRDefault="00000000">
            <w:pPr>
              <w:keepNext/>
              <w:rPr>
                <w:rFonts w:ascii="Aptos" w:eastAsia="Aptos" w:hAnsi="Aptos" w:cs="Aptos"/>
                <w:color w:val="7F7F7F"/>
                <w:sz w:val="20"/>
                <w:szCs w:val="20"/>
              </w:rPr>
            </w:pPr>
            <w:r>
              <w:rPr>
                <w:rFonts w:ascii="Aptos" w:eastAsia="Aptos" w:hAnsi="Aptos" w:cs="Aptos"/>
                <w:color w:val="7F7F7F"/>
                <w:sz w:val="20"/>
                <w:szCs w:val="20"/>
              </w:rPr>
              <w:t>Name</w:t>
            </w:r>
          </w:p>
        </w:tc>
        <w:tc>
          <w:tcPr>
            <w:tcW w:w="2725" w:type="dxa"/>
            <w:vAlign w:val="center"/>
            <w:tcBorders>
              <w:top w:val="outset" w:sz="6" w:space="0" w:color="D9D9D9"/>
              <w:left w:val="outset" w:sz="6" w:space="0" w:color="D9D9D9"/>
              <w:bottom w:val="outset" w:sz="6" w:space="0" w:color="D9D9D9"/>
              <w:right w:val="outset" w:sz="6" w:space="0" w:color="D9D9D9"/>
            </w:tcBorders>
          </w:tcPr>
          <w:p w14:paraId="3D306F7C" w14:textId="156549AA" w:rsidR="00FB3DFF" w:rsidRDefault="00000000">
            <w:pPr>
              <w:keepNext/>
              <w:rPr>
                <w:rFonts w:ascii="Aptos" w:eastAsia="Aptos" w:hAnsi="Aptos" w:cs="Aptos"/>
                <w:sz w:val="20"/>
                <w:szCs w:val="20"/>
              </w:rPr>
            </w:pPr>
          </w:p>
        </w:tc>
      </w:tr>
      <w:tr w:rsidR="00FB3DFF" w14:paraId="74E75090" w14:textId="483E9F5F">
        <w:trPr>
          <w:trHeight w:val="480"/>
          <w:cantSplit/>
        </w:trPr>
        <w:tc>
          <w:tcPr>
            <w:tcW w:w="1700" w:type="dxa"/>
            <w:shd w:val="clear" w:color="auto" w:fill="F2F2F2"/>
            <w:vAlign w:val="center"/>
            <w:tcBorders>
              <w:top w:val="outset" w:sz="6" w:space="0" w:color="D9D9D9"/>
              <w:left w:val="outset" w:sz="6" w:space="0" w:color="D9D9D9"/>
              <w:bottom w:val="outset" w:sz="6" w:space="0" w:color="D9D9D9"/>
              <w:right w:val="outset" w:sz="6" w:space="0" w:color="D9D9D9"/>
            </w:tcBorders>
          </w:tcPr>
          <w:p w14:paraId="2A784F53" w14:textId="7677F865" w:rsidR="00FB3DFF" w:rsidRDefault="00000000">
            <w:pPr>
              <w:keepNext/>
              <w:rPr>
                <w:rFonts w:ascii="Aptos" w:eastAsia="Aptos" w:hAnsi="Aptos" w:cs="Aptos"/>
                <w:color w:val="7F7F7F"/>
                <w:sz w:val="20"/>
                <w:szCs w:val="20"/>
              </w:rPr>
            </w:pPr>
            <w:r>
              <w:rPr>
                <w:rFonts w:ascii="Aptos" w:eastAsia="Aptos" w:hAnsi="Aptos" w:cs="Aptos"/>
                <w:color w:val="7F7F7F"/>
                <w:sz w:val="20"/>
                <w:szCs w:val="20"/>
              </w:rPr>
              <w:t>Position</w:t>
            </w:r>
          </w:p>
        </w:tc>
        <w:tc>
          <w:tcPr>
            <w:tcW w:w="2725" w:type="dxa"/>
            <w:vAlign w:val="center"/>
            <w:tcBorders>
              <w:top w:val="outset" w:sz="6" w:space="0" w:color="D9D9D9"/>
              <w:left w:val="outset" w:sz="6" w:space="0" w:color="D9D9D9"/>
              <w:bottom w:val="outset" w:sz="6" w:space="0" w:color="D9D9D9"/>
              <w:right w:val="outset" w:sz="6" w:space="0" w:color="D9D9D9"/>
            </w:tcBorders>
          </w:tcPr>
          <w:p w14:paraId="31082157" w14:textId="6D8E805F" w:rsidR="00FB3DFF" w:rsidRDefault="00FB3DFF">
            <w:pPr>
              <w:keepNext/>
              <w:jc w:val="both"/>
              <w:rPr>
                <w:rFonts w:ascii="Aptos" w:eastAsia="Aptos" w:hAnsi="Aptos" w:cs="Aptos"/>
                <w:sz w:val="20"/>
                <w:szCs w:val="20"/>
              </w:rPr>
            </w:pPr>
          </w:p>
        </w:tc>
        <w:tc>
          <w:tcPr>
            <w:tcW w:w="1700" w:type="dxa"/>
            <w:shd w:val="clear" w:color="auto" w:fill="F2F2F2"/>
            <w:vAlign w:val="center"/>
            <w:tcBorders>
              <w:top w:val="outset" w:sz="6" w:space="0" w:color="D9D9D9"/>
              <w:left w:val="outset" w:sz="6" w:space="0" w:color="D9D9D9"/>
              <w:bottom w:val="outset" w:sz="6" w:space="0" w:color="D9D9D9"/>
              <w:right w:val="outset" w:sz="6" w:space="0" w:color="D9D9D9"/>
            </w:tcBorders>
          </w:tcPr>
          <w:p w14:paraId="44B77DCB" w14:textId="5D9C6C59" w:rsidR="00FB3DFF" w:rsidRDefault="00000000">
            <w:pPr>
              <w:keepNext/>
              <w:rPr>
                <w:rFonts w:ascii="Aptos" w:eastAsia="Aptos" w:hAnsi="Aptos" w:cs="Aptos"/>
                <w:color w:val="7F7F7F"/>
                <w:sz w:val="20"/>
                <w:szCs w:val="20"/>
              </w:rPr>
            </w:pPr>
            <w:r>
              <w:rPr>
                <w:rFonts w:ascii="Aptos" w:eastAsia="Aptos" w:hAnsi="Aptos" w:cs="Aptos"/>
                <w:color w:val="7F7F7F"/>
                <w:sz w:val="20"/>
                <w:szCs w:val="20"/>
              </w:rPr>
              <w:t>Position</w:t>
            </w:r>
          </w:p>
        </w:tc>
        <w:tc>
          <w:tcPr>
            <w:tcW w:w="2725" w:type="dxa"/>
            <w:vAlign w:val="center"/>
            <w:tcBorders>
              <w:top w:val="outset" w:sz="6" w:space="0" w:color="D9D9D9"/>
              <w:left w:val="outset" w:sz="6" w:space="0" w:color="D9D9D9"/>
              <w:bottom w:val="outset" w:sz="6" w:space="0" w:color="D9D9D9"/>
              <w:right w:val="outset" w:sz="6" w:space="0" w:color="D9D9D9"/>
            </w:tcBorders>
          </w:tcPr>
          <w:p w14:paraId="6238AF01" w14:textId="5370D823" w:rsidR="00FB3DFF" w:rsidRDefault="00000000">
            <w:pPr>
              <w:keepNext/>
              <w:rPr>
                <w:rFonts w:ascii="Aptos" w:eastAsia="Aptos" w:hAnsi="Aptos" w:cs="Aptos"/>
                <w:sz w:val="20"/>
                <w:szCs w:val="20"/>
              </w:rPr>
            </w:pPr>
          </w:p>
        </w:tc>
      </w:tr>
      <w:tr w:rsidR="00FB3DFF" w14:paraId="009E618E" w14:textId="4ADD4608">
        <w:trPr>
          <w:trHeight w:val="760"/>
          <w:cantSplit/>
        </w:trPr>
        <w:tc>
          <w:tcPr>
            <w:tcW w:w="1700" w:type="dxa"/>
            <w:shd w:val="clear" w:color="auto" w:fill="F2F2F2"/>
            <w:vAlign w:val="center"/>
            <w:tcBorders>
              <w:top w:val="outset" w:sz="6" w:space="0" w:color="D9D9D9"/>
              <w:left w:val="outset" w:sz="6" w:space="0" w:color="D9D9D9"/>
              <w:bottom w:val="outset" w:sz="6" w:space="0" w:color="D9D9D9"/>
              <w:right w:val="outset" w:sz="6" w:space="0" w:color="D9D9D9"/>
            </w:tcBorders>
          </w:tcPr>
          <w:p w14:paraId="1A5CEB2F" w14:textId="1DB30ADE" w:rsidR="00FB3DFF" w:rsidRDefault="00000000">
            <w:pPr>
              <w:keepNext/>
              <w:rPr>
                <w:rFonts w:ascii="Aptos" w:eastAsia="Aptos" w:hAnsi="Aptos" w:cs="Aptos"/>
                <w:color w:val="7F7F7F"/>
                <w:sz w:val="20"/>
                <w:szCs w:val="20"/>
              </w:rPr>
            </w:pPr>
            <w:r>
              <w:rPr>
                <w:rFonts w:ascii="Aptos" w:eastAsia="Aptos" w:hAnsi="Aptos" w:cs="Aptos"/>
                <w:color w:val="7F7F7F"/>
                <w:sz w:val="20"/>
                <w:szCs w:val="20"/>
              </w:rPr>
              <w:t>Signature</w:t>
            </w:r>
          </w:p>
        </w:tc>
        <w:tc>
          <w:tcPr>
            <w:tcW w:w="2725" w:type="dxa"/>
            <w:vAlign w:val="center"/>
            <w:tcBorders>
              <w:top w:val="outset" w:sz="6" w:space="0" w:color="D9D9D9"/>
              <w:left w:val="outset" w:sz="6" w:space="0" w:color="D9D9D9"/>
              <w:bottom w:val="outset" w:sz="6" w:space="0" w:color="D9D9D9"/>
              <w:right w:val="outset" w:sz="6" w:space="0" w:color="D9D9D9"/>
            </w:tcBorders>
          </w:tcPr>
          <w:p w14:paraId="41DDFD06" w14:textId="42D469A3" w:rsidR="00FB3DFF" w:rsidRDefault="00FB3DFF">
            <w:pPr>
              <w:keepNext/>
              <w:jc w:val="both"/>
              <w:rPr>
                <w:rFonts w:ascii="Aptos" w:eastAsia="Aptos" w:hAnsi="Aptos" w:cs="Aptos"/>
                <w:sz w:val="20"/>
                <w:szCs w:val="20"/>
              </w:rPr>
            </w:pPr>
          </w:p>
        </w:tc>
        <w:tc>
          <w:tcPr>
            <w:tcW w:w="1700" w:type="dxa"/>
            <w:shd w:val="clear" w:color="auto" w:fill="F2F2F2"/>
            <w:vAlign w:val="center"/>
            <w:tcBorders>
              <w:top w:val="outset" w:sz="6" w:space="0" w:color="D9D9D9"/>
              <w:left w:val="outset" w:sz="6" w:space="0" w:color="D9D9D9"/>
              <w:bottom w:val="outset" w:sz="6" w:space="0" w:color="D9D9D9"/>
              <w:right w:val="outset" w:sz="6" w:space="0" w:color="D9D9D9"/>
            </w:tcBorders>
          </w:tcPr>
          <w:p w14:paraId="46F0D8D5" w14:textId="7ACD0D4C" w:rsidR="00FB3DFF" w:rsidRDefault="00000000">
            <w:pPr>
              <w:keepNext/>
              <w:rPr>
                <w:rFonts w:ascii="Aptos" w:eastAsia="Aptos" w:hAnsi="Aptos" w:cs="Aptos"/>
                <w:color w:val="7F7F7F"/>
                <w:sz w:val="20"/>
                <w:szCs w:val="20"/>
              </w:rPr>
            </w:pPr>
            <w:r>
              <w:rPr>
                <w:rFonts w:ascii="Aptos" w:eastAsia="Aptos" w:hAnsi="Aptos" w:cs="Aptos"/>
                <w:color w:val="7F7F7F"/>
                <w:sz w:val="20"/>
                <w:szCs w:val="20"/>
              </w:rPr>
              <w:t>Signature</w:t>
            </w:r>
          </w:p>
        </w:tc>
        <w:tc>
          <w:tcPr>
            <w:tcW w:w="2725" w:type="dxa"/>
            <w:vAlign w:val="center"/>
            <w:tcBorders>
              <w:top w:val="outset" w:sz="6" w:space="0" w:color="D9D9D9"/>
              <w:left w:val="outset" w:sz="6" w:space="0" w:color="D9D9D9"/>
              <w:bottom w:val="outset" w:sz="6" w:space="0" w:color="D9D9D9"/>
              <w:right w:val="outset" w:sz="6" w:space="0" w:color="D9D9D9"/>
            </w:tcBorders>
          </w:tcPr>
          <w:p w14:paraId="6F96C63A" w14:textId="5885C4AE" w:rsidR="00FB3DFF" w:rsidRDefault="00FB3DFF">
            <w:pPr>
              <w:keepNext/>
              <w:jc w:val="both"/>
              <w:rPr>
                <w:rFonts w:ascii="Aptos" w:eastAsia="Aptos" w:hAnsi="Aptos" w:cs="Aptos"/>
                <w:sz w:val="20"/>
                <w:szCs w:val="20"/>
              </w:rPr>
            </w:pPr>
          </w:p>
        </w:tc>
      </w:tr>
      <w:tr w:rsidR="00FB3DFF" w14:paraId="274A1A8E" w14:textId="2F6AAEE3">
        <w:trPr>
          <w:trHeight w:val="480"/>
          <w:cantSplit/>
        </w:trPr>
        <w:tc>
          <w:tcPr>
            <w:tcW w:w="1700" w:type="dxa"/>
            <w:shd w:val="clear" w:color="auto" w:fill="F2F2F2"/>
            <w:vAlign w:val="center"/>
            <w:tcBorders>
              <w:top w:val="outset" w:sz="6" w:space="0" w:color="D9D9D9"/>
              <w:left w:val="outset" w:sz="6" w:space="0" w:color="D9D9D9"/>
              <w:bottom w:val="outset" w:sz="6" w:space="0" w:color="D9D9D9"/>
              <w:right w:val="outset" w:sz="6" w:space="0" w:color="D9D9D9"/>
            </w:tcBorders>
          </w:tcPr>
          <w:p w14:paraId="191E521E" w14:textId="2EAA64B1" w:rsidR="00FB3DFF" w:rsidRDefault="00000000">
            <w:pPr>
              <w:keepNext w:val="0"/>
              <w:rPr>
                <w:rFonts w:ascii="Aptos" w:eastAsia="Aptos" w:hAnsi="Aptos" w:cs="Aptos"/>
                <w:color w:val="7F7F7F"/>
                <w:sz w:val="20"/>
                <w:szCs w:val="20"/>
              </w:rPr>
            </w:pPr>
            <w:r>
              <w:rPr>
                <w:rFonts w:ascii="Aptos" w:eastAsia="Aptos" w:hAnsi="Aptos" w:cs="Aptos"/>
                <w:color w:val="7F7F7F"/>
                <w:sz w:val="20"/>
                <w:szCs w:val="20"/>
              </w:rPr>
              <w:t>Date</w:t>
            </w:r>
          </w:p>
        </w:tc>
        <w:tc>
          <w:tcPr>
            <w:tcW w:w="2725" w:type="dxa"/>
            <w:vAlign w:val="center"/>
            <w:tcBorders>
              <w:top w:val="outset" w:sz="6" w:space="0" w:color="D9D9D9"/>
              <w:left w:val="outset" w:sz="6" w:space="0" w:color="D9D9D9"/>
              <w:bottom w:val="outset" w:sz="6" w:space="0" w:color="D9D9D9"/>
              <w:right w:val="outset" w:sz="6" w:space="0" w:color="D9D9D9"/>
            </w:tcBorders>
          </w:tcPr>
          <w:p w14:paraId="32130F42" w14:textId="3FF12A79" w:rsidR="00FB3DFF" w:rsidRDefault="00FB3DFF">
            <w:pPr>
              <w:keepNext w:val="0"/>
              <w:jc w:val="both"/>
              <w:rPr>
                <w:rFonts w:ascii="Aptos" w:eastAsia="Aptos" w:hAnsi="Aptos" w:cs="Aptos"/>
                <w:sz w:val="20"/>
                <w:szCs w:val="20"/>
              </w:rPr>
            </w:pPr>
          </w:p>
        </w:tc>
        <w:tc>
          <w:tcPr>
            <w:tcW w:w="1700" w:type="dxa"/>
            <w:shd w:val="clear" w:color="auto" w:fill="F2F2F2"/>
            <w:vAlign w:val="center"/>
            <w:tcBorders>
              <w:top w:val="outset" w:sz="6" w:space="0" w:color="D9D9D9"/>
              <w:left w:val="outset" w:sz="6" w:space="0" w:color="D9D9D9"/>
              <w:bottom w:val="outset" w:sz="6" w:space="0" w:color="D9D9D9"/>
              <w:right w:val="outset" w:sz="6" w:space="0" w:color="D9D9D9"/>
            </w:tcBorders>
          </w:tcPr>
          <w:p w14:paraId="7DD40281" w14:textId="66E067D8" w:rsidR="00FB3DFF" w:rsidRDefault="00000000">
            <w:pPr>
              <w:keepNext w:val="0"/>
              <w:rPr>
                <w:rFonts w:ascii="Aptos" w:eastAsia="Aptos" w:hAnsi="Aptos" w:cs="Aptos"/>
                <w:color w:val="7F7F7F"/>
                <w:sz w:val="20"/>
                <w:szCs w:val="20"/>
              </w:rPr>
            </w:pPr>
            <w:r>
              <w:rPr>
                <w:rFonts w:ascii="Aptos" w:eastAsia="Aptos" w:hAnsi="Aptos" w:cs="Aptos"/>
                <w:color w:val="7F7F7F"/>
                <w:sz w:val="20"/>
                <w:szCs w:val="20"/>
              </w:rPr>
              <w:t>Date</w:t>
            </w:r>
          </w:p>
        </w:tc>
        <w:tc>
          <w:tcPr>
            <w:tcW w:w="2725" w:type="dxa"/>
            <w:vAlign w:val="center"/>
            <w:tcBorders>
              <w:top w:val="outset" w:sz="6" w:space="0" w:color="D9D9D9"/>
              <w:left w:val="outset" w:sz="6" w:space="0" w:color="D9D9D9"/>
              <w:bottom w:val="outset" w:sz="6" w:space="0" w:color="D9D9D9"/>
              <w:right w:val="outset" w:sz="6" w:space="0" w:color="D9D9D9"/>
            </w:tcBorders>
          </w:tcPr>
          <w:p w14:paraId="23F3A96F" w14:textId="61BCA8BF" w:rsidR="00FB3DFF" w:rsidRDefault="000D6ECE">
            <w:pPr>
              <w:keepNext w:val="0"/>
              <w:jc w:val="both"/>
              <w:rPr>
                <w:rFonts w:ascii="Aptos" w:eastAsia="Aptos" w:hAnsi="Aptos" w:cs="Aptos"/>
                <w:sz w:val="20"/>
                <w:szCs w:val="20"/>
              </w:rPr>
            </w:pPr>
          </w:p>
        </w:tc>
      </w:tr>
      <w:tr w:rsidR="00FB3DFF" w14:paraId="56A44751" w14:textId="7CC6FA3E">
        <w:trPr>
          <w:trHeight w:val="400"/>
          <w:cantSplit/>
        </w:trPr>
        <w:tc>
          <w:tcPr>
            <w:tcW w:w="4425" w:type="dxa"/>
            <w:gridSpan w:val="2"/>
            <w:shd w:val="clear" w:color="auto" w:fill="0C9476"/>
            <w:vAlign w:val="center"/>
            <w:tcBorders>
              <w:top w:val="outset" w:sz="6" w:space="0" w:color="0C9476"/>
              <w:left w:val="outset" w:sz="6" w:space="0" w:color="0C9476"/>
              <w:bottom w:val="outset" w:sz="6" w:space="0" w:color="0C9476"/>
              <w:right w:val="outset" w:sz="6" w:space="0" w:color="0C9476"/>
            </w:tcBorders>
          </w:tcPr>
          <w:p w14:paraId="1D6F0A64" w14:textId="7D1CE6D1" w:rsidR="00FB3DFF" w:rsidRDefault="00000000">
            <w:pPr>
              <w:keepNext/>
              <w:rPr>
                <w:rFonts w:ascii="Aptos" w:eastAsia="Aptos" w:hAnsi="Aptos" w:cs="Aptos"/>
                <w:b/>
                <w:bCs/>
                <w:color w:val="FFFFFF"/>
                <w:sz w:val="20"/>
                <w:szCs w:val="20"/>
              </w:rPr>
            </w:pPr>
            <w:r>
              <w:rPr>
                <w:rFonts w:ascii="Aptos" w:eastAsia="Aptos" w:hAnsi="Aptos" w:cs="Aptos"/>
                <w:b/>
                <w:bCs/>
                <w:color w:val="FFFFFF"/>
                <w:sz w:val="20"/>
                <w:szCs w:val="20"/>
              </w:rPr>
              <w:t xml:space="preserve">Witness 1 (optional)</w:t>
            </w:r>
          </w:p>
        </w:tc>
        <w:tc>
          <w:tcPr>
            <w:tcW w:w="4425" w:type="dxa"/>
            <w:gridSpan w:val="2"/>
            <w:shd w:val="clear" w:color="auto" w:fill="0C9476"/>
            <w:vAlign w:val="center"/>
            <w:tcBorders>
              <w:top w:val="outset" w:sz="6" w:space="0" w:color="0C9476"/>
              <w:left w:val="outset" w:sz="6" w:space="0" w:color="0C9476"/>
              <w:bottom w:val="outset" w:sz="6" w:space="0" w:color="0C9476"/>
              <w:right w:val="outset" w:sz="6" w:space="0" w:color="0C9476"/>
            </w:tcBorders>
          </w:tcPr>
          <w:p w14:paraId="2C6ACD67" w14:textId="5F7C5644" w:rsidR="00FB3DFF" w:rsidRDefault="00000000">
            <w:pPr>
              <w:keepNext/>
              <w:rPr>
                <w:rFonts w:ascii="Aptos" w:eastAsia="Aptos" w:hAnsi="Aptos" w:cs="Aptos"/>
                <w:b/>
                <w:bCs/>
                <w:color w:val="FFFFFF"/>
                <w:sz w:val="20"/>
                <w:szCs w:val="20"/>
              </w:rPr>
            </w:pPr>
            <w:r>
              <w:rPr>
                <w:rFonts w:ascii="Aptos" w:eastAsia="Aptos" w:hAnsi="Aptos" w:cs="Aptos"/>
                <w:b/>
                <w:bCs/>
                <w:color w:val="FFFFFF"/>
                <w:sz w:val="20"/>
                <w:szCs w:val="20"/>
              </w:rPr>
              <w:t xml:space="preserve">Witness 2 (optional)</w:t>
            </w:r>
          </w:p>
        </w:tc>
      </w:tr>
      <w:tr w:rsidR="00FB3DFF" w14:paraId="7FBDE231" w14:textId="610D33D8">
        <w:trPr>
          <w:trHeight w:val="480"/>
          <w:cantSplit/>
        </w:trPr>
        <w:tc>
          <w:tcPr>
            <w:tcW w:w="1700" w:type="dxa"/>
            <w:shd w:val="clear" w:color="auto" w:fill="F2F2F2"/>
            <w:vAlign w:val="center"/>
            <w:tcBorders>
              <w:top w:val="outset" w:sz="6" w:space="0" w:color="D9D9D9"/>
              <w:left w:val="outset" w:sz="6" w:space="0" w:color="D9D9D9"/>
              <w:bottom w:val="outset" w:sz="6" w:space="0" w:color="D9D9D9"/>
              <w:right w:val="outset" w:sz="6" w:space="0" w:color="D9D9D9"/>
            </w:tcBorders>
          </w:tcPr>
          <w:p w14:paraId="4DF76D43" w14:textId="50B5FFE7" w:rsidR="00FB3DFF" w:rsidRDefault="00000000">
            <w:pPr>
              <w:keepNext/>
              <w:rPr>
                <w:rFonts w:ascii="Aptos" w:eastAsia="Aptos" w:hAnsi="Aptos" w:cs="Aptos"/>
                <w:color w:val="7F7F7F"/>
                <w:sz w:val="20"/>
                <w:szCs w:val="20"/>
              </w:rPr>
            </w:pPr>
            <w:r>
              <w:rPr>
                <w:rFonts w:ascii="Aptos" w:eastAsia="Aptos" w:hAnsi="Aptos" w:cs="Aptos"/>
                <w:color w:val="7F7F7F"/>
                <w:sz w:val="20"/>
                <w:szCs w:val="20"/>
              </w:rPr>
              <w:t>Name</w:t>
            </w:r>
          </w:p>
        </w:tc>
        <w:tc>
          <w:tcPr>
            <w:tcW w:w="2725" w:type="dxa"/>
            <w:vAlign w:val="center"/>
            <w:tcBorders>
              <w:top w:val="outset" w:sz="6" w:space="0" w:color="D9D9D9"/>
              <w:left w:val="outset" w:sz="6" w:space="0" w:color="D9D9D9"/>
              <w:bottom w:val="outset" w:sz="6" w:space="0" w:color="D9D9D9"/>
              <w:right w:val="outset" w:sz="6" w:space="0" w:color="D9D9D9"/>
            </w:tcBorders>
          </w:tcPr>
          <w:p w14:paraId="3488C302" w14:textId="53790D5E" w:rsidR="00FB3DFF" w:rsidRDefault="00FB3DFF">
            <w:pPr>
              <w:keepNext/>
              <w:jc w:val="both"/>
              <w:rPr>
                <w:rFonts w:ascii="Aptos" w:eastAsia="Aptos" w:hAnsi="Aptos" w:cs="Aptos"/>
                <w:sz w:val="20"/>
                <w:szCs w:val="20"/>
              </w:rPr>
            </w:pPr>
          </w:p>
        </w:tc>
        <w:tc>
          <w:tcPr>
            <w:tcW w:w="1700" w:type="dxa"/>
            <w:shd w:val="clear" w:color="auto" w:fill="F2F2F2"/>
            <w:vAlign w:val="center"/>
            <w:tcBorders>
              <w:top w:val="outset" w:sz="6" w:space="0" w:color="D9D9D9"/>
              <w:left w:val="outset" w:sz="6" w:space="0" w:color="D9D9D9"/>
              <w:bottom w:val="outset" w:sz="6" w:space="0" w:color="D9D9D9"/>
              <w:right w:val="outset" w:sz="6" w:space="0" w:color="D9D9D9"/>
            </w:tcBorders>
          </w:tcPr>
          <w:p w14:paraId="78B3CB79" w14:textId="1339AABD" w:rsidR="00FB3DFF" w:rsidRDefault="00000000">
            <w:pPr>
              <w:keepNext/>
              <w:rPr>
                <w:rFonts w:ascii="Aptos" w:eastAsia="Aptos" w:hAnsi="Aptos" w:cs="Aptos"/>
                <w:color w:val="7F7F7F"/>
                <w:sz w:val="20"/>
                <w:szCs w:val="20"/>
              </w:rPr>
            </w:pPr>
            <w:r>
              <w:rPr>
                <w:rFonts w:ascii="Aptos" w:eastAsia="Aptos" w:hAnsi="Aptos" w:cs="Aptos"/>
                <w:color w:val="7F7F7F"/>
                <w:sz w:val="20"/>
                <w:szCs w:val="20"/>
              </w:rPr>
              <w:t>Name</w:t>
            </w:r>
          </w:p>
        </w:tc>
        <w:tc>
          <w:tcPr>
            <w:tcW w:w="2725" w:type="dxa"/>
            <w:vAlign w:val="center"/>
            <w:tcBorders>
              <w:top w:val="outset" w:sz="6" w:space="0" w:color="D9D9D9"/>
              <w:left w:val="outset" w:sz="6" w:space="0" w:color="D9D9D9"/>
              <w:bottom w:val="outset" w:sz="6" w:space="0" w:color="D9D9D9"/>
              <w:right w:val="outset" w:sz="6" w:space="0" w:color="D9D9D9"/>
            </w:tcBorders>
          </w:tcPr>
          <w:p w14:paraId="53609C9F" w14:textId="6D062327" w:rsidR="00FB3DFF" w:rsidRDefault="00000000">
            <w:pPr>
              <w:keepNext/>
              <w:rPr>
                <w:rFonts w:ascii="Aptos" w:eastAsia="Aptos" w:hAnsi="Aptos" w:cs="Aptos"/>
                <w:sz w:val="20"/>
                <w:szCs w:val="20"/>
              </w:rPr>
            </w:pPr>
          </w:p>
        </w:tc>
      </w:tr>
      <w:tr w:rsidR="00FB3DFF" w14:paraId="009E618E" w14:textId="4ADD4608">
        <w:trPr>
          <w:trHeight w:val="760"/>
          <w:cantSplit/>
        </w:trPr>
        <w:tc>
          <w:tcPr>
            <w:tcW w:w="1700" w:type="dxa"/>
            <w:shd w:val="clear" w:color="auto" w:fill="F2F2F2"/>
            <w:vAlign w:val="center"/>
            <w:tcBorders>
              <w:top w:val="outset" w:sz="6" w:space="0" w:color="D9D9D9"/>
              <w:left w:val="outset" w:sz="6" w:space="0" w:color="D9D9D9"/>
              <w:bottom w:val="outset" w:sz="6" w:space="0" w:color="D9D9D9"/>
              <w:right w:val="outset" w:sz="6" w:space="0" w:color="D9D9D9"/>
            </w:tcBorders>
          </w:tcPr>
          <w:p w14:paraId="62474B7C" w14:textId="22F20575" w:rsidR="00FB3DFF" w:rsidRDefault="00000000">
            <w:pPr>
              <w:keepNext/>
              <w:rPr>
                <w:rFonts w:ascii="Aptos" w:eastAsia="Aptos" w:hAnsi="Aptos" w:cs="Aptos"/>
                <w:color w:val="7F7F7F"/>
                <w:sz w:val="20"/>
                <w:szCs w:val="20"/>
              </w:rPr>
            </w:pPr>
            <w:r>
              <w:rPr>
                <w:rFonts w:ascii="Aptos" w:eastAsia="Aptos" w:hAnsi="Aptos" w:cs="Aptos"/>
                <w:color w:val="7F7F7F"/>
                <w:sz w:val="20"/>
                <w:szCs w:val="20"/>
              </w:rPr>
              <w:t>Signature</w:t>
            </w:r>
          </w:p>
        </w:tc>
        <w:tc>
          <w:tcPr>
            <w:tcW w:w="2725" w:type="dxa"/>
            <w:vAlign w:val="center"/>
            <w:tcBorders>
              <w:top w:val="outset" w:sz="6" w:space="0" w:color="D9D9D9"/>
              <w:left w:val="outset" w:sz="6" w:space="0" w:color="D9D9D9"/>
              <w:bottom w:val="outset" w:sz="6" w:space="0" w:color="D9D9D9"/>
              <w:right w:val="outset" w:sz="6" w:space="0" w:color="D9D9D9"/>
            </w:tcBorders>
          </w:tcPr>
          <w:p w14:paraId="2E331CA6" w14:textId="1CDE383E" w:rsidR="00FB3DFF" w:rsidRDefault="00FB3DFF">
            <w:pPr>
              <w:keepNext/>
              <w:jc w:val="both"/>
              <w:rPr>
                <w:rFonts w:ascii="Aptos" w:eastAsia="Aptos" w:hAnsi="Aptos" w:cs="Aptos"/>
                <w:sz w:val="20"/>
                <w:szCs w:val="20"/>
              </w:rPr>
            </w:pPr>
          </w:p>
        </w:tc>
        <w:tc>
          <w:tcPr>
            <w:tcW w:w="1700" w:type="dxa"/>
            <w:shd w:val="clear" w:color="auto" w:fill="F2F2F2"/>
            <w:vAlign w:val="center"/>
            <w:tcBorders>
              <w:top w:val="outset" w:sz="6" w:space="0" w:color="D9D9D9"/>
              <w:left w:val="outset" w:sz="6" w:space="0" w:color="D9D9D9"/>
              <w:bottom w:val="outset" w:sz="6" w:space="0" w:color="D9D9D9"/>
              <w:right w:val="outset" w:sz="6" w:space="0" w:color="D9D9D9"/>
            </w:tcBorders>
          </w:tcPr>
          <w:p w14:paraId="364779D2" w14:textId="7400E9B0" w:rsidR="00FB3DFF" w:rsidRDefault="00000000">
            <w:pPr>
              <w:keepNext/>
              <w:rPr>
                <w:rFonts w:ascii="Aptos" w:eastAsia="Aptos" w:hAnsi="Aptos" w:cs="Aptos"/>
                <w:color w:val="7F7F7F"/>
                <w:sz w:val="20"/>
                <w:szCs w:val="20"/>
              </w:rPr>
            </w:pPr>
            <w:r>
              <w:rPr>
                <w:rFonts w:ascii="Aptos" w:eastAsia="Aptos" w:hAnsi="Aptos" w:cs="Aptos"/>
                <w:color w:val="7F7F7F"/>
                <w:sz w:val="20"/>
                <w:szCs w:val="20"/>
              </w:rPr>
              <w:t>Signature</w:t>
            </w:r>
          </w:p>
        </w:tc>
        <w:tc>
          <w:tcPr>
            <w:tcW w:w="2725" w:type="dxa"/>
            <w:vAlign w:val="center"/>
            <w:tcBorders>
              <w:top w:val="outset" w:sz="6" w:space="0" w:color="D9D9D9"/>
              <w:left w:val="outset" w:sz="6" w:space="0" w:color="D9D9D9"/>
              <w:bottom w:val="outset" w:sz="6" w:space="0" w:color="D9D9D9"/>
              <w:right w:val="outset" w:sz="6" w:space="0" w:color="D9D9D9"/>
            </w:tcBorders>
          </w:tcPr>
          <w:p w14:paraId="502E73C4" w14:textId="5756EFC3" w:rsidR="00FB3DFF" w:rsidRDefault="00FB3DFF">
            <w:pPr>
              <w:keepNext/>
              <w:jc w:val="both"/>
              <w:rPr>
                <w:rFonts w:ascii="Aptos" w:eastAsia="Aptos" w:hAnsi="Aptos" w:cs="Aptos"/>
                <w:sz w:val="20"/>
                <w:szCs w:val="20"/>
              </w:rPr>
            </w:pPr>
          </w:p>
        </w:tc>
      </w:tr>
      <w:tr w:rsidR="00FB3DFF" w14:paraId="274A1A8E" w14:textId="2F6AAEE3">
        <w:trPr>
          <w:trHeight w:val="480"/>
          <w:cantSplit/>
        </w:trPr>
        <w:tc>
          <w:tcPr>
            <w:tcW w:w="1700" w:type="dxa"/>
            <w:shd w:val="clear" w:color="auto" w:fill="F2F2F2"/>
            <w:vAlign w:val="center"/>
            <w:tcBorders>
              <w:top w:val="outset" w:sz="6" w:space="0" w:color="D9D9D9"/>
              <w:left w:val="outset" w:sz="6" w:space="0" w:color="D9D9D9"/>
              <w:bottom w:val="outset" w:sz="6" w:space="0" w:color="D9D9D9"/>
              <w:right w:val="outset" w:sz="6" w:space="0" w:color="D9D9D9"/>
            </w:tcBorders>
          </w:tcPr>
          <w:p w14:paraId="27A9DB5E" w14:textId="3FC790C2" w:rsidR="00FB3DFF" w:rsidRDefault="00000000">
            <w:pPr>
              <w:keepNext w:val="0"/>
              <w:rPr>
                <w:rFonts w:ascii="Aptos" w:eastAsia="Aptos" w:hAnsi="Aptos" w:cs="Aptos"/>
                <w:color w:val="7F7F7F"/>
                <w:sz w:val="20"/>
                <w:szCs w:val="20"/>
              </w:rPr>
            </w:pPr>
            <w:r>
              <w:rPr>
                <w:rFonts w:ascii="Aptos" w:eastAsia="Aptos" w:hAnsi="Aptos" w:cs="Aptos"/>
                <w:color w:val="7F7F7F"/>
                <w:sz w:val="20"/>
                <w:szCs w:val="20"/>
              </w:rPr>
              <w:t>Date</w:t>
            </w:r>
          </w:p>
        </w:tc>
        <w:tc>
          <w:tcPr>
            <w:tcW w:w="2725" w:type="dxa"/>
            <w:vAlign w:val="center"/>
            <w:tcBorders>
              <w:top w:val="outset" w:sz="6" w:space="0" w:color="D9D9D9"/>
              <w:left w:val="outset" w:sz="6" w:space="0" w:color="D9D9D9"/>
              <w:bottom w:val="outset" w:sz="6" w:space="0" w:color="D9D9D9"/>
              <w:right w:val="outset" w:sz="6" w:space="0" w:color="D9D9D9"/>
            </w:tcBorders>
          </w:tcPr>
          <w:p w14:paraId="7AA6A84F" w14:textId="102E4E80" w:rsidR="00FB3DFF" w:rsidRDefault="00FB3DFF">
            <w:pPr>
              <w:keepNext w:val="0"/>
              <w:jc w:val="both"/>
              <w:rPr>
                <w:rFonts w:ascii="Aptos" w:eastAsia="Aptos" w:hAnsi="Aptos" w:cs="Aptos"/>
                <w:sz w:val="20"/>
                <w:szCs w:val="20"/>
              </w:rPr>
            </w:pPr>
          </w:p>
        </w:tc>
        <w:tc>
          <w:tcPr>
            <w:tcW w:w="1700" w:type="dxa"/>
            <w:shd w:val="clear" w:color="auto" w:fill="F2F2F2"/>
            <w:vAlign w:val="center"/>
            <w:tcBorders>
              <w:top w:val="outset" w:sz="6" w:space="0" w:color="D9D9D9"/>
              <w:left w:val="outset" w:sz="6" w:space="0" w:color="D9D9D9"/>
              <w:bottom w:val="outset" w:sz="6" w:space="0" w:color="D9D9D9"/>
              <w:right w:val="outset" w:sz="6" w:space="0" w:color="D9D9D9"/>
            </w:tcBorders>
          </w:tcPr>
          <w:p w14:paraId="501C2482" w14:textId="5310CC20" w:rsidR="00FB3DFF" w:rsidRDefault="00000000">
            <w:pPr>
              <w:keepNext w:val="0"/>
              <w:rPr>
                <w:rFonts w:ascii="Aptos" w:eastAsia="Aptos" w:hAnsi="Aptos" w:cs="Aptos"/>
                <w:color w:val="7F7F7F"/>
                <w:sz w:val="20"/>
                <w:szCs w:val="20"/>
              </w:rPr>
            </w:pPr>
            <w:r>
              <w:rPr>
                <w:rFonts w:ascii="Aptos" w:eastAsia="Aptos" w:hAnsi="Aptos" w:cs="Aptos"/>
                <w:color w:val="7F7F7F"/>
                <w:sz w:val="20"/>
                <w:szCs w:val="20"/>
              </w:rPr>
              <w:t>Date</w:t>
            </w:r>
          </w:p>
        </w:tc>
        <w:tc>
          <w:tcPr>
            <w:tcW w:w="2725" w:type="dxa"/>
            <w:vAlign w:val="center"/>
            <w:tcBorders>
              <w:top w:val="outset" w:sz="6" w:space="0" w:color="D9D9D9"/>
              <w:left w:val="outset" w:sz="6" w:space="0" w:color="D9D9D9"/>
              <w:bottom w:val="outset" w:sz="6" w:space="0" w:color="D9D9D9"/>
              <w:right w:val="outset" w:sz="6" w:space="0" w:color="D9D9D9"/>
            </w:tcBorders>
          </w:tcPr>
          <w:p w14:paraId="2C1426FB" w14:textId="3F44963A" w:rsidR="00FB3DFF" w:rsidRDefault="000D6ECE">
            <w:pPr>
              <w:keepNext w:val="0"/>
              <w:jc w:val="both"/>
              <w:rPr>
                <w:rFonts w:ascii="Aptos" w:eastAsia="Aptos" w:hAnsi="Aptos" w:cs="Aptos"/>
                <w:sz w:val="20"/>
                <w:szCs w:val="20"/>
              </w:rPr>
            </w:pPr>
          </w:p>
        </w:tc>
      </w:tr>
    </w:tbl>
    <w:sectPr w:rsidR="000B707B">
      <w:headerReference w:type="even" r:id="rId9"/>
      <w:headerReference w:type="default" r:id="rId10"/>
      <w:footerReference w:type="even" r:id="rId11"/>
      <w:footerReference w:type="default" r:id="rId12"/>
      <w:headerReference w:type="first" r:id="rId13"/>
      <w:footerReference w:type="first" r:id="rId14"/>
      <w:pgSz w:w="11906" w:h="16838"/>
      <w:pgMar w:top="1440" w:right="1418" w:bottom="1440" w:left="1418"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2E3638F" w14:textId="77777777" w:rsidR="005D21EB" w:rsidRDefault="005D21EB">
      <w:r>
        <w:separator/>
      </w:r>
    </w:p>
  </w:endnote>
  <w:endnote w:type="continuationSeparator" w:id="0">
    <w:p w14:paraId="0B1127DE" w14:textId="77777777" w:rsidR="005D21EB" w:rsidRDefault="005D21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Iskoola Pota">
    <w:panose1 w:val="020B0502040204020203"/>
    <w:charset w:val="4D"/>
    <w:family w:val="swiss"/>
    <w:pitch w:val="variable"/>
    <w:sig w:usb0="00000003" w:usb1="00000000" w:usb2="00000200" w:usb3="00000000" w:csb0="00000001" w:csb1="00000000"/>
  </w:font>
  <w:font w:name="Georgia">
    <w:panose1 w:val="02040502050405020303"/>
    <w:charset w:val="00"/>
    <w:family w:val="roman"/>
    <w:pitch w:val="variable"/>
    <w:sig w:usb0="00000287" w:usb1="00000000" w:usb2="00000000" w:usb3="00000000" w:csb0="0000009F" w:csb1="00000000"/>
  </w:font>
  <w:font w:name="Rubik">
    <w:panose1 w:val="00000000000000000000"/>
    <w:charset w:val="B1"/>
    <w:family w:val="auto"/>
    <w:pitch w:val="variable"/>
    <w:sig w:usb0="A0002A6F" w:usb1="C000205B" w:usb2="00000000" w:usb3="00000000" w:csb0="000000F7"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FC55A6F" w14:textId="77777777" w:rsidR="00D03B17" w:rsidRDefault="00D03B1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0491F74" w14:textId="77777777" w:rsidR="00FB3DFF" w:rsidRDefault="00000000">
    <w:pPr>
      <w:spacing w:before="520"/>
      <w:jc w:val="center"/>
      <w:rPr>
        <w:rFonts w:ascii="Aptos" w:eastAsia="Aptos" w:hAnsi="Aptos" w:cs="Aptos"/>
      </w:rPr>
    </w:pPr>
    <w:r>
      <w:rPr>
        <w:rFonts w:ascii="Aptos" w:eastAsia="Aptos" w:hAnsi="Aptos" w:cs="Aptos"/>
        <w:sz w:val="16"/>
        <w:szCs w:val="16"/>
      </w:rPr>
      <w:t>{{provider.legal_name}} | {{provider.address}} | {{provider.phone}} | {{provider.email}}</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7D0C114" w14:textId="77777777" w:rsidR="00D03B17" w:rsidRDefault="00D03B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C46A7F4" w14:textId="77777777" w:rsidR="005D21EB" w:rsidRDefault="005D21EB">
      <w:r>
        <w:separator/>
      </w:r>
    </w:p>
  </w:footnote>
  <w:footnote w:type="continuationSeparator" w:id="0">
    <w:p w14:paraId="0C418B6E" w14:textId="77777777" w:rsidR="005D21EB" w:rsidRDefault="005D21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B1D71F5" w14:textId="77777777" w:rsidR="00D03B17" w:rsidRDefault="00D03B1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CFB9A3B" w14:textId="77777777" w:rsidR="00FB3DFF" w:rsidRDefault="00000000">
    <w:pPr>
      <w:pBdr>
        <w:top w:val="nil"/>
        <w:left w:val="nil"/>
        <w:bottom w:val="nil"/>
        <w:right w:val="nil"/>
        <w:between w:val="nil"/>
      </w:pBdr>
      <w:tabs>
        <w:tab w:val="center" w:pos="4320"/>
        <w:tab w:val="right" w:pos="8640"/>
      </w:tabs>
      <w:jc w:val="right"/>
      <w:rPr>
        <w:rFonts w:ascii="Aptos" w:eastAsia="Aptos" w:hAnsi="Aptos" w:cs="Aptos"/>
        <w:color w:val="000000"/>
      </w:rPr>
    </w:pPr>
    <w:r>
      <w:rPr>
        <w:rFonts w:ascii="Aptos" w:eastAsia="Aptos" w:hAnsi="Aptos" w:cs="Aptos"/>
        <w:color w:val="000000"/>
        <w:sz w:val="16"/>
        <w:szCs w:val="16"/>
      </w:rPr>
      <w:t>ATP &amp; TERMS  |  {{atp.ref}}</w:t>
    </w:r>
    <w:r>
      <w:rPr>
        <w:rFonts w:ascii="Aptos" w:eastAsia="Aptos" w:hAnsi="Aptos" w:cs="Aptos"/>
        <w:sz w:val="16"/>
        <w:szCs w:val="16"/>
      </w:rPr>
    </w:r>
    <w:r>
      <w:rPr>
        <w:rFonts w:ascii="Aptos" w:eastAsia="Aptos" w:hAnsi="Aptos" w:cs="Aptos"/>
        <w:color w:val="000000"/>
        <w:sz w:val="16"/>
        <w:szCs w:val="16"/>
      </w:rPr>
    </w:r>
    <w:r>
      <w:rPr>
        <w:rFonts w:ascii="Aptos" w:eastAsia="Aptos" w:hAnsi="Aptos" w:cs="Aptos"/>
        <w:sz w:val="16"/>
        <w:szCs w:val="16"/>
      </w:rPr>
    </w:r>
    <w:r>
      <w:rPr>
        <w:rFonts w:ascii="Aptos" w:eastAsia="Aptos" w:hAnsi="Aptos" w:cs="Aptos"/>
        <w:color w:val="000000"/>
        <w:sz w:val="16"/>
        <w:szCs w:val="16"/>
      </w:rPr>
      <w:t xml:space="preserve">  |  Page </w:t>
    </w:r>
    <w:r>
      <w:rPr>
        <w:rFonts w:ascii="Aptos" w:eastAsia="Aptos" w:hAnsi="Aptos" w:cs="Aptos"/>
        <w:color w:val="000000"/>
        <w:sz w:val="16"/>
        <w:szCs w:val="16"/>
      </w:rPr>
      <w:fldChar w:fldCharType="begin"/>
    </w:r>
    <w:r>
      <w:rPr>
        <w:rFonts w:ascii="Aptos" w:eastAsia="Aptos" w:hAnsi="Aptos" w:cs="Aptos"/>
        <w:color w:val="000000"/>
        <w:sz w:val="16"/>
        <w:szCs w:val="16"/>
      </w:rPr>
      <w:instrText xml:space="preserve"> PAGE </w:instrText>
    </w:r>
    <w:r>
      <w:rPr>
        <w:rFonts w:ascii="Aptos" w:eastAsia="Aptos" w:hAnsi="Aptos" w:cs="Aptos"/>
        <w:color w:val="000000"/>
        <w:sz w:val="16"/>
        <w:szCs w:val="16"/>
      </w:rPr>
      <w:fldChar w:fldCharType="separate"/>
    </w:r>
    <w:r>
      <w:rPr>
        <w:rFonts w:ascii="Aptos" w:eastAsia="Aptos" w:hAnsi="Aptos" w:cs="Aptos"/>
        <w:color w:val="000000"/>
        <w:sz w:val="16"/>
        <w:szCs w:val="16"/>
      </w:rPr>
      <w:t xml:space="preserve">1</w:t>
    </w:r>
    <w:r>
      <w:rPr>
        <w:rFonts w:ascii="Aptos" w:eastAsia="Aptos" w:hAnsi="Aptos" w:cs="Aptos"/>
        <w:color w:val="000000"/>
        <w:sz w:val="16"/>
        <w:szCs w:val="16"/>
      </w:rPr>
      <w:fldChar w:fldCharType="end"/>
    </w:r>
    <w:r>
      <w:rPr>
        <w:rFonts w:ascii="Aptos" w:eastAsia="Aptos" w:hAnsi="Aptos" w:cs="Aptos"/>
        <w:color w:val="000000"/>
        <w:sz w:val="16"/>
        <w:szCs w:val="16"/>
      </w:rPr>
      <w:t xml:space="preserve"> of </w:t>
    </w:r>
    <w:r>
      <w:rPr>
        <w:rFonts w:ascii="Aptos" w:eastAsia="Aptos" w:hAnsi="Aptos" w:cs="Aptos"/>
        <w:color w:val="000000"/>
        <w:sz w:val="16"/>
        <w:szCs w:val="16"/>
      </w:rPr>
      <w:fldChar w:fldCharType="begin"/>
    </w:r>
    <w:r>
      <w:rPr>
        <w:rFonts w:ascii="Aptos" w:eastAsia="Aptos" w:hAnsi="Aptos" w:cs="Aptos"/>
        <w:color w:val="000000"/>
        <w:sz w:val="16"/>
        <w:szCs w:val="16"/>
      </w:rPr>
      <w:instrText xml:space="preserve"> NUMPAGES </w:instrText>
    </w:r>
    <w:r>
      <w:rPr>
        <w:rFonts w:ascii="Aptos" w:eastAsia="Aptos" w:hAnsi="Aptos" w:cs="Aptos"/>
        <w:color w:val="000000"/>
        <w:sz w:val="16"/>
        <w:szCs w:val="16"/>
      </w:rPr>
      <w:fldChar w:fldCharType="separate"/>
    </w:r>
    <w:r>
      <w:rPr>
        <w:rFonts w:ascii="Aptos" w:eastAsia="Aptos" w:hAnsi="Aptos" w:cs="Aptos"/>
        <w:color w:val="000000"/>
        <w:sz w:val="16"/>
        <w:szCs w:val="16"/>
      </w:rPr>
      <w:t xml:space="preserve">1</w:t>
    </w:r>
    <w:r>
      <w:rPr>
        <w:rFonts w:ascii="Aptos" w:eastAsia="Aptos" w:hAnsi="Aptos" w:cs="Aptos"/>
        <w:color w:val="000000"/>
        <w:sz w:val="16"/>
        <w:szCs w:val="16"/>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0F0AF9" w14:textId="77777777" w:rsidR="00D03B17" w:rsidRDefault="00D03B1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729C1C1F"/>
    <w:multiLevelType w:val="multilevel"/>
    <w:tmpl w:val="FE76852C"/>
    <w:lvl w:ilvl="0">
      <w:start w:val="1"/>
      <w:numFmt w:val="bullet"/>
      <w:lvlText w:val="●"/>
      <w:lvlJc w:val="left"/>
      <w:pPr>
        <w:ind w:left="780" w:hanging="360"/>
      </w:pPr>
      <w:rPr>
        <w:u w:val="none"/>
      </w:rPr>
    </w:lvl>
    <w:lvl w:ilvl="1">
      <w:start w:val="1"/>
      <w:numFmt w:val="bullet"/>
      <w:lvlText w:val="o"/>
      <w:lvlJc w:val="left"/>
      <w:pPr>
        <w:ind w:left="1500" w:hanging="360"/>
      </w:pPr>
      <w:rPr>
        <w:u w:val="none"/>
      </w:rPr>
    </w:lvl>
    <w:lvl w:ilvl="2">
      <w:start w:val="1"/>
      <w:numFmt w:val="bullet"/>
      <w:lvlText w:val="▪"/>
      <w:lvlJc w:val="left"/>
      <w:pPr>
        <w:ind w:left="2220" w:hanging="360"/>
      </w:pPr>
      <w:rPr>
        <w:u w:val="none"/>
      </w:rPr>
    </w:lvl>
    <w:lvl w:ilvl="3">
      <w:start w:val="1"/>
      <w:numFmt w:val="bullet"/>
      <w:lvlText w:val="●"/>
      <w:lvlJc w:val="left"/>
      <w:pPr>
        <w:ind w:left="2940" w:hanging="360"/>
      </w:pPr>
      <w:rPr>
        <w:u w:val="none"/>
      </w:rPr>
    </w:lvl>
    <w:lvl w:ilvl="4">
      <w:start w:val="1"/>
      <w:numFmt w:val="bullet"/>
      <w:lvlText w:val="o"/>
      <w:lvlJc w:val="left"/>
      <w:pPr>
        <w:ind w:left="3660" w:hanging="360"/>
      </w:pPr>
      <w:rPr>
        <w:u w:val="none"/>
      </w:rPr>
    </w:lvl>
    <w:lvl w:ilvl="5">
      <w:start w:val="1"/>
      <w:numFmt w:val="bullet"/>
      <w:lvlText w:val="▪"/>
      <w:lvlJc w:val="left"/>
      <w:pPr>
        <w:ind w:left="4380" w:hanging="360"/>
      </w:pPr>
      <w:rPr>
        <w:u w:val="none"/>
      </w:rPr>
    </w:lvl>
    <w:lvl w:ilvl="6">
      <w:start w:val="1"/>
      <w:numFmt w:val="bullet"/>
      <w:lvlText w:val="●"/>
      <w:lvlJc w:val="left"/>
      <w:pPr>
        <w:ind w:left="5100" w:hanging="360"/>
      </w:pPr>
      <w:rPr>
        <w:u w:val="none"/>
      </w:rPr>
    </w:lvl>
    <w:lvl w:ilvl="7">
      <w:start w:val="1"/>
      <w:numFmt w:val="bullet"/>
      <w:lvlText w:val="o"/>
      <w:lvlJc w:val="left"/>
      <w:pPr>
        <w:ind w:left="5820" w:hanging="360"/>
      </w:pPr>
      <w:rPr>
        <w:u w:val="none"/>
      </w:rPr>
    </w:lvl>
    <w:lvl w:ilvl="8">
      <w:start w:val="1"/>
      <w:numFmt w:val="bullet"/>
      <w:lvlText w:val="▪"/>
      <w:lvlJc w:val="left"/>
      <w:pPr>
        <w:ind w:left="6540" w:hanging="360"/>
      </w:pPr>
      <w:rPr>
        <w:u w:val="none"/>
      </w:rPr>
    </w:lvl>
  </w:abstractNum>
  <w:num w:numId="1" w16cid:durableId="166501460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3DFF"/>
    <w:rsid w:val="00041B48"/>
    <w:rsid w:val="000B707B"/>
    <w:rsid w:val="000D6ECE"/>
    <w:rsid w:val="001E1917"/>
    <w:rsid w:val="005D21EB"/>
    <w:rsid w:val="00676E66"/>
    <w:rsid w:val="007009E1"/>
    <w:rsid w:val="00BE2257"/>
    <w:rsid w:val="00D03B17"/>
    <w:rsid w:val="00FB3DFF"/>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97C738"/>
  <w15:docId w15:val="{B863C15A-3035-C347-8DAF-46F2BB1F90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sz w:val="24"/>
        <w:szCs w:val="24"/>
        <w:lang w:val="en" w:eastAsia="en-US" w:bidi="si-LK"/>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paragraph" w:styleId="Heading7">
    <w:name w:val="heading 7"/>
    <w:basedOn w:val="Normal"/>
    <w:next w:val="Normal"/>
    <w:link w:val="Heading7Char"/>
    <w:uiPriority w:val="9"/>
    <w:semiHidden/>
    <w:unhideWhenUsed/>
    <w:qFormat/>
    <w:rsid w:val="00D03B17"/>
    <w:pPr>
      <w:keepNext/>
      <w:keepLines/>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D03B17"/>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D03B17"/>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Aptos" w:eastAsia="Aptos" w:hAnsi="Aptos" w:cs="Aptos"/>
      <w:i/>
      <w:iCs/>
      <w:color w:val="666666"/>
      <w:sz w:val="48"/>
      <w:szCs w:val="48"/>
    </w:rPr>
  </w:style>
  <w:style w:type="table" w:customStyle="1" w:styleId="a">
    <w:basedOn w:val="TableNormal0"/>
    <w:rPr>
      <w:rFonts w:ascii="Aptos" w:eastAsia="Aptos" w:hAnsi="Aptos" w:cs="Aptos"/>
      <w:sz w:val="22"/>
      <w:szCs w:val="22"/>
    </w:rPr>
    <w:tblPr>
      <w:tblStyleRowBandSize w:val="1"/>
      <w:tblStyleColBandSize w:val="1"/>
      <w:tblCellMar>
        <w:top w:w="0" w:type="dxa"/>
        <w:left w:w="115" w:type="dxa"/>
        <w:bottom w:w="0" w:type="dxa"/>
        <w:right w:w="115" w:type="dxa"/>
      </w:tblCellMar>
    </w:tblPr>
  </w:style>
  <w:style w:type="table" w:customStyle="1" w:styleId="a0">
    <w:basedOn w:val="TableNormal0"/>
    <w:rPr>
      <w:rFonts w:ascii="Aptos" w:eastAsia="Aptos" w:hAnsi="Aptos" w:cs="Aptos"/>
      <w:sz w:val="22"/>
      <w:szCs w:val="22"/>
    </w:rPr>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D03B17"/>
    <w:pPr>
      <w:tabs>
        <w:tab w:val="center" w:pos="4680"/>
        <w:tab w:val="right" w:pos="9360"/>
      </w:tabs>
    </w:pPr>
  </w:style>
  <w:style w:type="character" w:customStyle="1" w:styleId="HeaderChar">
    <w:name w:val="Header Char"/>
    <w:basedOn w:val="DefaultParagraphFont"/>
    <w:link w:val="Header"/>
    <w:uiPriority w:val="99"/>
    <w:rsid w:val="00D03B17"/>
  </w:style>
  <w:style w:type="paragraph" w:styleId="Footer">
    <w:name w:val="footer"/>
    <w:basedOn w:val="Normal"/>
    <w:link w:val="FooterChar"/>
    <w:uiPriority w:val="99"/>
    <w:unhideWhenUsed/>
    <w:rsid w:val="00D03B17"/>
    <w:pPr>
      <w:tabs>
        <w:tab w:val="center" w:pos="4680"/>
        <w:tab w:val="right" w:pos="9360"/>
      </w:tabs>
    </w:pPr>
  </w:style>
  <w:style w:type="character" w:customStyle="1" w:styleId="FooterChar">
    <w:name w:val="Footer Char"/>
    <w:basedOn w:val="DefaultParagraphFont"/>
    <w:link w:val="Footer"/>
    <w:uiPriority w:val="99"/>
    <w:rsid w:val="00D03B17"/>
  </w:style>
  <w:style w:type="character" w:styleId="BookTitle">
    <w:name w:val="Book Title"/>
    <w:basedOn w:val="DefaultParagraphFont"/>
    <w:uiPriority w:val="33"/>
    <w:qFormat/>
    <w:rsid w:val="00D03B17"/>
    <w:rPr>
      <w:b/>
      <w:bCs/>
      <w:i/>
      <w:iCs/>
      <w:spacing w:val="5"/>
    </w:rPr>
  </w:style>
  <w:style w:type="paragraph" w:styleId="Caption">
    <w:name w:val="caption"/>
    <w:basedOn w:val="Normal"/>
    <w:next w:val="Normal"/>
    <w:uiPriority w:val="35"/>
    <w:semiHidden/>
    <w:unhideWhenUsed/>
    <w:qFormat/>
    <w:rsid w:val="00D03B17"/>
    <w:pPr>
      <w:spacing w:after="200"/>
    </w:pPr>
    <w:rPr>
      <w:i/>
      <w:iCs/>
      <w:color w:val="1F497D" w:themeColor="text2"/>
      <w:sz w:val="18"/>
      <w:szCs w:val="18"/>
    </w:rPr>
  </w:style>
  <w:style w:type="character" w:styleId="Emphasis">
    <w:name w:val="Emphasis"/>
    <w:basedOn w:val="DefaultParagraphFont"/>
    <w:uiPriority w:val="20"/>
    <w:qFormat/>
    <w:rsid w:val="00D03B17"/>
    <w:rPr>
      <w:i/>
      <w:iCs/>
    </w:rPr>
  </w:style>
  <w:style w:type="character" w:customStyle="1" w:styleId="Heading7Char">
    <w:name w:val="Heading 7 Char"/>
    <w:basedOn w:val="DefaultParagraphFont"/>
    <w:link w:val="Heading7"/>
    <w:uiPriority w:val="9"/>
    <w:semiHidden/>
    <w:rsid w:val="00D03B17"/>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D03B17"/>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D03B17"/>
    <w:rPr>
      <w:rFonts w:asciiTheme="majorHAnsi" w:eastAsiaTheme="majorEastAsia" w:hAnsiTheme="majorHAnsi" w:cstheme="majorBidi"/>
      <w:i/>
      <w:iCs/>
      <w:color w:val="272727" w:themeColor="text1" w:themeTint="D8"/>
      <w:sz w:val="21"/>
      <w:szCs w:val="21"/>
    </w:rPr>
  </w:style>
  <w:style w:type="character" w:styleId="IntenseEmphasis">
    <w:name w:val="Intense Emphasis"/>
    <w:basedOn w:val="DefaultParagraphFont"/>
    <w:uiPriority w:val="21"/>
    <w:qFormat/>
    <w:rsid w:val="00D03B17"/>
    <w:rPr>
      <w:i/>
      <w:iCs/>
      <w:color w:val="4F81BD" w:themeColor="accent1"/>
    </w:rPr>
  </w:style>
  <w:style w:type="paragraph" w:styleId="IntenseQuote">
    <w:name w:val="Intense Quote"/>
    <w:basedOn w:val="Normal"/>
    <w:next w:val="Normal"/>
    <w:link w:val="IntenseQuoteChar"/>
    <w:uiPriority w:val="30"/>
    <w:qFormat/>
    <w:rsid w:val="00D03B17"/>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D03B17"/>
    <w:rPr>
      <w:i/>
      <w:iCs/>
      <w:color w:val="4F81BD" w:themeColor="accent1"/>
    </w:rPr>
  </w:style>
  <w:style w:type="character" w:styleId="IntenseReference">
    <w:name w:val="Intense Reference"/>
    <w:basedOn w:val="DefaultParagraphFont"/>
    <w:uiPriority w:val="32"/>
    <w:qFormat/>
    <w:rsid w:val="00D03B17"/>
    <w:rPr>
      <w:b/>
      <w:bCs/>
      <w:smallCaps/>
      <w:color w:val="4F81BD" w:themeColor="accent1"/>
      <w:spacing w:val="5"/>
    </w:rPr>
  </w:style>
  <w:style w:type="paragraph" w:styleId="ListParagraph">
    <w:name w:val="List Paragraph"/>
    <w:basedOn w:val="Normal"/>
    <w:uiPriority w:val="34"/>
    <w:qFormat/>
    <w:rsid w:val="00D03B17"/>
    <w:pPr>
      <w:ind w:left="720"/>
      <w:contextualSpacing/>
    </w:pPr>
  </w:style>
  <w:style w:type="paragraph" w:styleId="NoSpacing">
    <w:name w:val="No Spacing"/>
    <w:uiPriority w:val="1"/>
    <w:qFormat/>
    <w:rsid w:val="00D03B17"/>
  </w:style>
  <w:style w:type="paragraph" w:styleId="Quote">
    <w:name w:val="Quote"/>
    <w:basedOn w:val="Normal"/>
    <w:next w:val="Normal"/>
    <w:link w:val="QuoteChar"/>
    <w:uiPriority w:val="29"/>
    <w:qFormat/>
    <w:rsid w:val="00D03B17"/>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D03B17"/>
    <w:rPr>
      <w:i/>
      <w:iCs/>
      <w:color w:val="404040" w:themeColor="text1" w:themeTint="BF"/>
    </w:rPr>
  </w:style>
  <w:style w:type="character" w:styleId="Strong">
    <w:name w:val="Strong"/>
    <w:basedOn w:val="DefaultParagraphFont"/>
    <w:uiPriority w:val="22"/>
    <w:qFormat/>
    <w:rsid w:val="00D03B17"/>
    <w:rPr>
      <w:b/>
      <w:bCs/>
    </w:rPr>
  </w:style>
  <w:style w:type="character" w:styleId="SubtleEmphasis">
    <w:name w:val="Subtle Emphasis"/>
    <w:basedOn w:val="DefaultParagraphFont"/>
    <w:uiPriority w:val="19"/>
    <w:qFormat/>
    <w:rsid w:val="00D03B17"/>
    <w:rPr>
      <w:i/>
      <w:iCs/>
      <w:color w:val="404040" w:themeColor="text1" w:themeTint="BF"/>
    </w:rPr>
  </w:style>
  <w:style w:type="character" w:styleId="SubtleReference">
    <w:name w:val="Subtle Reference"/>
    <w:basedOn w:val="DefaultParagraphFont"/>
    <w:uiPriority w:val="31"/>
    <w:qFormat/>
    <w:rsid w:val="00D03B17"/>
    <w:rPr>
      <w:smallCaps/>
      <w:color w:val="5A5A5A" w:themeColor="text1" w:themeTint="A5"/>
    </w:rPr>
  </w:style>
  <w:style w:type="paragraph" w:styleId="TOCHeading">
    <w:name w:val="TOC Heading"/>
    <w:basedOn w:val="Heading1"/>
    <w:next w:val="Normal"/>
    <w:uiPriority w:val="39"/>
    <w:semiHidden/>
    <w:unhideWhenUsed/>
    <w:qFormat/>
    <w:rsid w:val="00D03B17"/>
    <w:pPr>
      <w:spacing w:before="240" w:after="0"/>
      <w:outlineLvl w:val="9"/>
    </w:pPr>
    <w:rPr>
      <w:rFonts w:asciiTheme="majorHAnsi" w:eastAsiaTheme="majorEastAsia" w:hAnsiTheme="majorHAnsi" w:cstheme="majorBidi"/>
      <w:b w:val="0"/>
      <w:bCs w:val="0"/>
      <w:color w:val="365F91" w:themeColor="accent1" w:themeShade="BF"/>
      <w:sz w:val="32"/>
      <w:szCs w:val="32"/>
    </w:rPr>
  </w:style>
  <w:style w:type="table" w:styleId="GridTable4-Accent3">
    <w:name w:val="Grid Table 4 Accent 3"/>
    <w:basedOn w:val="TableNormal"/>
    <w:uiPriority w:val="49"/>
    <w:rsid w:val="00BE2257"/>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ptos"/>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97ksUKcsfk+iYjmkCFb/GCqIoQg==">CgMxLjAaHwoBMBIaChgICVIUChJ0YWJsZS40YWs4b2JiM3lrZHEyCGguZ2pkZ3hzOAByITFCMGJDUHJBUWRwSnJ5ZDNwcnhSSF9ldXR2YW5na3QycQ==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8</Pages>
  <Words>3756</Words>
  <Characters>15252</Characters>
  <Application>Microsoft Office Word</Application>
  <DocSecurity>0</DocSecurity>
  <Lines>412</Lines>
  <Paragraphs>275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Asitha Vajirapani</cp:lastModifiedBy>
  <cp:revision>5</cp:revision>
  <dcterms:created xsi:type="dcterms:W3CDTF">2026-09-18T05:15:00Z</dcterms:created>
  <dcterms:modified xsi:type="dcterms:W3CDTF">2026-09-22T05:38:00Z</dcterms:modified>
  <dc:title>ATP and Terms – Sri Lanka template</dc:title>
</cp:coreProperties>
</file>