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ront-matter"/>
    <w:p>
      <w:pPr>
        <w:pStyle w:val="Heading2"/>
      </w:pPr>
      <w:r>
        <w:t xml:space="preserve">Front matter</w:t>
      </w:r>
    </w:p>
    <w:p>
      <w:pPr>
        <w:pStyle w:val="FirstParagraph"/>
      </w:pPr>
      <w:r>
        <w:t xml:space="preserve">lang: ru-RU</w:t>
      </w:r>
      <w:r>
        <w:t xml:space="preserve"> </w:t>
      </w:r>
      <w:r>
        <w:t xml:space="preserve">title: Архитектура компьютеров</w:t>
      </w:r>
      <w:r>
        <w:t xml:space="preserve"> </w:t>
      </w:r>
      <w:r>
        <w:t xml:space="preserve">subtitle: Внешний курс, этап 2</w:t>
      </w:r>
      <w:r>
        <w:t xml:space="preserve"> </w:t>
      </w:r>
      <w:r>
        <w:t xml:space="preserve">date: 16 мая 2026</w:t>
      </w:r>
    </w:p>
    <w:bookmarkEnd w:id="20"/>
    <w:bookmarkStart w:id="21" w:name="i18n-babel"/>
    <w:p>
      <w:pPr>
        <w:pStyle w:val="Heading2"/>
      </w:pPr>
      <w:r>
        <w:t xml:space="preserve">i18n babel</w:t>
      </w:r>
    </w:p>
    <w:p>
      <w:pPr>
        <w:pStyle w:val="FirstParagraph"/>
      </w:pPr>
      <w:r>
        <w:t xml:space="preserve">babel-lang: russian</w:t>
      </w:r>
      <w:r>
        <w:t xml:space="preserve"> </w:t>
      </w:r>
      <w:r>
        <w:t xml:space="preserve">babel-otherlangs: english</w:t>
      </w:r>
    </w:p>
    <w:bookmarkEnd w:id="21"/>
    <w:bookmarkStart w:id="22" w:name="formatting-pdf"/>
    <w:p>
      <w:pPr>
        <w:pStyle w:val="Heading2"/>
      </w:pPr>
      <w:r>
        <w:t xml:space="preserve">Formatting pdf</w:t>
      </w:r>
    </w:p>
    <w:p>
      <w:pPr>
        <w:pStyle w:val="FirstParagraph"/>
      </w:pPr>
      <w:r>
        <w:t xml:space="preserve">toc: false</w:t>
      </w:r>
      <w:r>
        <w:t xml:space="preserve"> </w:t>
      </w:r>
      <w:r>
        <w:t xml:space="preserve">toc-title: Содержание</w:t>
      </w:r>
      <w:r>
        <w:t xml:space="preserve"> </w:t>
      </w:r>
      <w:r>
        <w:t xml:space="preserve">slide_level: 2</w:t>
      </w:r>
      <w:r>
        <w:t xml:space="preserve"> </w:t>
      </w:r>
      <w:r>
        <w:t xml:space="preserve">aspectratio: 169</w:t>
      </w:r>
      <w:r>
        <w:t xml:space="preserve"> </w:t>
      </w:r>
      <w:r>
        <w:t xml:space="preserve">section-titles: true</w:t>
      </w:r>
      <w:r>
        <w:t xml:space="preserve"> </w:t>
      </w:r>
      <w:r>
        <w:t xml:space="preserve">theme: default</w:t>
      </w:r>
    </w:p>
    <w:p>
      <w:r>
        <w:pict>
          <v:rect style="width:0;height:1.5pt" o:hralign="center" o:hrstd="t" o:hr="t"/>
        </w:pict>
      </w:r>
    </w:p>
    <w:bookmarkEnd w:id="22"/>
    <w:bookmarkStart w:id="162" w:name="информация"/>
    <w:p>
      <w:pPr>
        <w:pStyle w:val="Heading1"/>
      </w:pPr>
      <w:r>
        <w:t xml:space="preserve">Информация</w:t>
      </w:r>
    </w:p>
    <w:bookmarkStart w:id="161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Автор: Павлушина В.А.</w:t>
      </w:r>
    </w:p>
    <w:p>
      <w:pPr>
        <w:pStyle w:val="Compact"/>
        <w:numPr>
          <w:ilvl w:val="0"/>
          <w:numId w:val="1001"/>
        </w:numPr>
      </w:pPr>
      <w:r>
        <w:t xml:space="preserve">Группа: НКАбд-05-25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Универститет Дружбы Народов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1032253555@rudn.ru</w:t>
        </w:r>
      </w:hyperlink>
    </w:p>
    <w:bookmarkStart w:id="24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Написание отчёта по выполнению 2 этапа внешнего курса</w:t>
      </w:r>
      <w:r>
        <w:t xml:space="preserve"> </w:t>
      </w:r>
      <w:r>
        <w:t xml:space="preserve">“Введение в Linux”</w:t>
      </w:r>
      <w:r>
        <w:t xml:space="preserve">.</w:t>
      </w:r>
    </w:p>
    <w:bookmarkEnd w:id="24"/>
    <w:bookmarkStart w:id="25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и интерактивные задания.</w:t>
      </w:r>
    </w:p>
    <w:bookmarkEnd w:id="25"/>
    <w:bookmarkStart w:id="26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Linux — семейство свободных операционных систем с открытым исходным кодом, основанных на ядре Linux, разработанном Линусом Торвальдсом. Относится к Unix-подобным операционным системам.</w:t>
      </w:r>
    </w:p>
    <w:bookmarkEnd w:id="26"/>
    <w:bookmarkStart w:id="35" w:name="X4d09360c1e1d300305bf2ffbc52c7cfebadac67"/>
    <w:p>
      <w:pPr>
        <w:pStyle w:val="Heading1"/>
      </w:pPr>
      <w:r>
        <w:t xml:space="preserve">Выполнение подраздела 2.1 Знакомство с сервером</w:t>
      </w:r>
    </w:p>
    <w:p>
      <w:pPr>
        <w:pStyle w:val="FirstParagraph"/>
      </w:pPr>
      <w:r>
        <w:t xml:space="preserve">Выполнение сложных вычислений - на удалённом сервере больше ресурсов, чем на обычном ПК, и он может работать длительное время без перерыва.</w:t>
      </w:r>
      <w:r>
        <w:t xml:space="preserve"> </w:t>
      </w:r>
      <w:r>
        <w:t xml:space="preserve">Хранение конфиденциальных данных - сервер позволяет настроить строгие права доступа, шифрование и логирование, чтобы данные видели только авторизованные пользователи.</w:t>
      </w:r>
      <w:r>
        <w:t xml:space="preserve"> </w:t>
      </w:r>
      <w:r>
        <w:t xml:space="preserve">Хранение больших объемов данных - сервер легко масштабировать по месту на диске, это экономичнее, чем на своём устройстве.</w:t>
      </w:r>
      <w:r>
        <w:t xml:space="preserve"> </w:t>
      </w:r>
      <w:r>
        <w:t xml:space="preserve">Хранение общедоступных данных - сервер можно напрямую подключить к интернету и открыть доступ всем желающим.</w:t>
      </w:r>
      <w:r>
        <w:t xml:space="preserve"> </w:t>
      </w:r>
      <w:r>
        <w:t xml:space="preserve">Поээтому все варианты ответов верные.</w:t>
      </w:r>
      <w:r>
        <w:t xml:space="preserve"> </w:t>
      </w:r>
      <w:bookmarkStart w:id="30" w:name="fig:001"/>
      <w:r>
        <w:drawing>
          <wp:inline>
            <wp:extent cx="3733800" cy="1785628"/>
            <wp:effectExtent b="0" l="0" r="0" t="0"/>
            <wp:docPr descr="Задание 1" title="" id="28" name="Picture"/>
            <a:graphic>
              <a:graphicData uri="http://schemas.openxmlformats.org/drawingml/2006/picture">
                <pic:pic>
                  <pic:nvPicPr>
                    <pic:cNvPr descr="image/2026-05-16_13-11-4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t xml:space="preserve">id_rsa.pub - это верный ответ, т.к. ключ открытый, публичный. Его можно передавать по интернету, например, для размещения на удалённых файлах. А вот</w:t>
      </w:r>
      <w:r>
        <w:t xml:space="preserve"> </w:t>
      </w:r>
      <w:r>
        <w:t xml:space="preserve">закрытый ключ id_rsa нельзя передавать никому.</w:t>
      </w:r>
      <w:r>
        <w:t xml:space="preserve"> </w:t>
      </w:r>
      <w:bookmarkStart w:id="34" w:name="fig:002"/>
      <w:r>
        <w:drawing>
          <wp:inline>
            <wp:extent cx="3733800" cy="1324090"/>
            <wp:effectExtent b="0" l="0" r="0" t="0"/>
            <wp:docPr descr="Задание 2" title="" id="32" name="Picture"/>
            <a:graphic>
              <a:graphicData uri="http://schemas.openxmlformats.org/drawingml/2006/picture">
                <pic:pic>
                  <pic:nvPicPr>
                    <pic:cNvPr descr="image/2026-05-16_13-18-3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bookmarkEnd w:id="35"/>
    <w:bookmarkStart w:id="48" w:name="выполнение-подраздела-2.2-обмен-файлами"/>
    <w:p>
      <w:pPr>
        <w:pStyle w:val="Heading1"/>
      </w:pPr>
      <w:r>
        <w:t xml:space="preserve">Выполнение подраздела 2.2 Обмен файлами</w:t>
      </w:r>
    </w:p>
    <w:p>
      <w:pPr>
        <w:pStyle w:val="FirstParagraph"/>
      </w:pPr>
      <w:r>
        <w:t xml:space="preserve">scp -r stepic username@server: ~/ - верный ответ.</w:t>
      </w:r>
      <w:r>
        <w:t xml:space="preserve"> </w:t>
      </w:r>
      <w:r>
        <w:t xml:space="preserve">scp - команда для копирования через SSH.</w:t>
      </w:r>
      <w:r>
        <w:t xml:space="preserve"> </w:t>
      </w:r>
      <w:r>
        <w:t xml:space="preserve">-r - опция для копирования папок вместе со всем содержимым и подпапками.</w:t>
      </w:r>
      <w:r>
        <w:t xml:space="preserve"> </w:t>
      </w:r>
      <w:r>
        <w:t xml:space="preserve">stepik - имя папки.</w:t>
      </w:r>
      <w:r>
        <w:t xml:space="preserve"> </w:t>
      </w:r>
      <w:r>
        <w:t xml:space="preserve">username@server: ~/ - целевой сервер и домашняя директория.</w:t>
      </w:r>
      <w:r>
        <w:t xml:space="preserve"> </w:t>
      </w:r>
      <w:r>
        <w:t xml:space="preserve">Остальные варианты команд не подходят.</w:t>
      </w:r>
      <w:r>
        <w:t xml:space="preserve"> </w:t>
      </w:r>
      <w:r>
        <w:t xml:space="preserve">scp stepic/* username@server: ~/ - спокирует только файлы папки, но не саму папку и подпапки.</w:t>
      </w:r>
      <w:r>
        <w:t xml:space="preserve"> </w:t>
      </w:r>
      <w:r>
        <w:t xml:space="preserve">ssh -cp stepic username@server: ~/ - ssh не предназначен для копирования, а опция -cp не имеет смысла.</w:t>
      </w:r>
      <w:r>
        <w:t xml:space="preserve"> </w:t>
      </w:r>
      <w:r>
        <w:t xml:space="preserve">ssh -cp stepic/* username@server: ~/ - то же самое.</w:t>
      </w:r>
      <w:r>
        <w:t xml:space="preserve"> </w:t>
      </w:r>
      <w:bookmarkStart w:id="39" w:name="fig:003"/>
      <w:r>
        <w:drawing>
          <wp:inline>
            <wp:extent cx="3733800" cy="1767751"/>
            <wp:effectExtent b="0" l="0" r="0" t="0"/>
            <wp:docPr descr="Задание 1" title="" id="37" name="Picture"/>
            <a:graphic>
              <a:graphicData uri="http://schemas.openxmlformats.org/drawingml/2006/picture">
                <pic:pic>
                  <pic:nvPicPr>
                    <pic:cNvPr descr="image/2026-05-16_13-20-5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BodyText"/>
      </w:pPr>
      <w:r>
        <w:t xml:space="preserve">sudo apt-get update - обновляет список доступных пакетов из репозиториев.</w:t>
      </w:r>
      <w:r>
        <w:t xml:space="preserve"> </w:t>
      </w:r>
      <w:r>
        <w:t xml:space="preserve">sudo apt-get upgrade - обновляет уже установленные пакеты, но не исправляет отсутствие информации о новом пакете и не добавляет новые программы.</w:t>
      </w:r>
      <w:r>
        <w:t xml:space="preserve"> </w:t>
      </w:r>
      <w:r>
        <w:t xml:space="preserve">sudo apt-get install –only-upgrade program - пытается обновить программу, только если она уже установлена.</w:t>
      </w:r>
      <w:r>
        <w:t xml:space="preserve"> </w:t>
      </w:r>
      <w:bookmarkStart w:id="43" w:name="fig:004"/>
      <w:r>
        <w:drawing>
          <wp:inline>
            <wp:extent cx="3733800" cy="2006523"/>
            <wp:effectExtent b="0" l="0" r="0" t="0"/>
            <wp:docPr descr="Задание 2" title="" id="41" name="Picture"/>
            <a:graphic>
              <a:graphicData uri="http://schemas.openxmlformats.org/drawingml/2006/picture">
                <pic:pic>
                  <pic:nvPicPr>
                    <pic:cNvPr descr="image/2026-05-16_13-30-3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BodyText"/>
      </w:pPr>
      <w:r>
        <w:t xml:space="preserve">Для запуска программ на сервере - Filezilla не выполняет команды и не запускает процессы на сервере.</w:t>
      </w:r>
      <w:r>
        <w:t xml:space="preserve"> </w:t>
      </w:r>
      <w:r>
        <w:t xml:space="preserve">Для копирования файлов с сервера на свой компьютер, Для копирования файлов со своего компьютера на сервер, Для просмотра содержимого директорий на сервере - верно.</w:t>
      </w:r>
      <w:r>
        <w:t xml:space="preserve"> </w:t>
      </w:r>
      <w:r>
        <w:t xml:space="preserve">Для установки программ на сервер - установка требует доступ к SSH и пакетному менеджеру, Filezilla это не делает.</w:t>
      </w:r>
      <w:r>
        <w:t xml:space="preserve"> </w:t>
      </w:r>
      <w:bookmarkStart w:id="47" w:name="fig:005"/>
      <w:r>
        <w:drawing>
          <wp:inline>
            <wp:extent cx="3733800" cy="1718409"/>
            <wp:effectExtent b="0" l="0" r="0" t="0"/>
            <wp:docPr descr="Задание 3" title="" id="45" name="Picture"/>
            <a:graphic>
              <a:graphicData uri="http://schemas.openxmlformats.org/drawingml/2006/picture">
                <pic:pic>
                  <pic:nvPicPr>
                    <pic:cNvPr descr="image/2026-05-16_13-34-1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bookmarkEnd w:id="48"/>
    <w:bookmarkStart w:id="73" w:name="X13c93e4e50eacfcd7a260d9b39e3f1cd579023b"/>
    <w:p>
      <w:pPr>
        <w:pStyle w:val="Heading1"/>
      </w:pPr>
      <w:r>
        <w:t xml:space="preserve">Выполнение подраздела 2.3 Запуск приложений</w:t>
      </w:r>
    </w:p>
    <w:p>
      <w:pPr>
        <w:pStyle w:val="FirstParagraph"/>
      </w:pPr>
      <w:r>
        <w:t xml:space="preserve">Настроить сервер, чтобы он поддерживал вывод информации на экран компьютера - это возможно, например, с помощью RDP.</w:t>
      </w:r>
      <w:r>
        <w:t xml:space="preserve"> </w:t>
      </w:r>
      <w:r>
        <w:t xml:space="preserve">Запустить программу на своем компьютере - это не решит проблему запуска именно на сервере.</w:t>
      </w:r>
      <w:r>
        <w:t xml:space="preserve"> </w:t>
      </w:r>
      <w:r>
        <w:t xml:space="preserve">Проверить, есть ли другая версия этой программы (специально для терминала) - многие графические программы имеют консольные аналоги, так что вариант.</w:t>
      </w:r>
      <w:r>
        <w:t xml:space="preserve"> </w:t>
      </w:r>
      <w:r>
        <w:t xml:space="preserve">Ничего сделать нельзя - варианты решений проблемы есть, так что ответ неверный.</w:t>
      </w:r>
      <w:r>
        <w:t xml:space="preserve"> </w:t>
      </w:r>
      <w:bookmarkStart w:id="52" w:name="fig:006"/>
      <w:r>
        <w:drawing>
          <wp:inline>
            <wp:extent cx="3733800" cy="1876950"/>
            <wp:effectExtent b="0" l="0" r="0" t="0"/>
            <wp:docPr descr="Задание 1" title="" id="50" name="Picture"/>
            <a:graphic>
              <a:graphicData uri="http://schemas.openxmlformats.org/drawingml/2006/picture">
                <pic:pic>
                  <pic:nvPicPr>
                    <pic:cNvPr descr="image/2026-05-16_13-37-4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BodyText"/>
      </w:pPr>
      <w:r>
        <w:t xml:space="preserve">help program - работает для встроенных команд(help cd и тд), но не для внешних.</w:t>
      </w:r>
      <w:r>
        <w:t xml:space="preserve"> </w:t>
      </w:r>
      <w:r>
        <w:t xml:space="preserve">program –help (в некоторых программах бывает еще -help или -h) - стандартный короткий вывод справки для большинства программ.</w:t>
      </w:r>
      <w:r>
        <w:t xml:space="preserve"> </w:t>
      </w:r>
      <w:r>
        <w:t xml:space="preserve">man program - полное руководство.</w:t>
      </w:r>
      <w:r>
        <w:t xml:space="preserve"> </w:t>
      </w:r>
      <w:r>
        <w:t xml:space="preserve">program ?! - некорректная команда, её не существует.</w:t>
      </w:r>
      <w:r>
        <w:t xml:space="preserve"> </w:t>
      </w:r>
      <w:bookmarkStart w:id="56" w:name="fig:007"/>
      <w:r>
        <w:drawing>
          <wp:inline>
            <wp:extent cx="3733800" cy="1784553"/>
            <wp:effectExtent b="0" l="0" r="0" t="0"/>
            <wp:docPr descr="Задание 2" title="" id="54" name="Picture"/>
            <a:graphic>
              <a:graphicData uri="http://schemas.openxmlformats.org/drawingml/2006/picture">
                <pic:pic>
                  <pic:nvPicPr>
                    <pic:cNvPr descr="image/2026-05-16_13-55-5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BodyText"/>
      </w:pPr>
      <w:r>
        <w:t xml:space="preserve">bam, sam - бинарный и текстовый форматы выравнивания, подходит.</w:t>
      </w:r>
      <w:r>
        <w:t xml:space="preserve"> </w:t>
      </w:r>
      <w:r>
        <w:t xml:space="preserve">fastqc - название самой программы.</w:t>
      </w:r>
      <w:r>
        <w:t xml:space="preserve"> </w:t>
      </w:r>
      <w:r>
        <w:t xml:space="preserve">fastq - самый распространённый формат.</w:t>
      </w:r>
      <w:r>
        <w:t xml:space="preserve"> </w:t>
      </w:r>
      <w:r>
        <w:t xml:space="preserve">bam_mapped, sam_mapped - только выровненные последовательности из BAM и SAM файлов.</w:t>
      </w:r>
      <w:r>
        <w:t xml:space="preserve"> </w:t>
      </w:r>
      <w:bookmarkStart w:id="60" w:name="fig:008"/>
      <w:r>
        <w:drawing>
          <wp:inline>
            <wp:extent cx="3733800" cy="1817425"/>
            <wp:effectExtent b="0" l="0" r="0" t="0"/>
            <wp:docPr descr="Задание 3, условие" title="" id="58" name="Picture"/>
            <a:graphic>
              <a:graphicData uri="http://schemas.openxmlformats.org/drawingml/2006/picture">
                <pic:pic>
                  <pic:nvPicPr>
                    <pic:cNvPr descr="image/2026-05-16_13-58-2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bookmarkStart w:id="64" w:name="fig:009"/>
      <w:r>
        <w:drawing>
          <wp:inline>
            <wp:extent cx="3733800" cy="1661797"/>
            <wp:effectExtent b="0" l="0" r="0" t="0"/>
            <wp:docPr descr="Задание 3, ответ" title="" id="62" name="Picture"/>
            <a:graphic>
              <a:graphicData uri="http://schemas.openxmlformats.org/drawingml/2006/picture">
                <pic:pic>
                  <pic:nvPicPr>
                    <pic:cNvPr descr="image/2026-05-16_13-59-2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BodyText"/>
      </w:pPr>
      <w:r>
        <w:t xml:space="preserve">clustalw - вызов программы</w:t>
      </w:r>
      <w:r>
        <w:t xml:space="preserve"> </w:t>
      </w:r>
      <w:r>
        <w:t xml:space="preserve">-align - опция, которая явно указывает, что нужно выполнить множественное выравнивание.</w:t>
      </w:r>
      <w:r>
        <w:t xml:space="preserve"> </w:t>
      </w:r>
      <w:r>
        <w:t xml:space="preserve">-infile=test.fasta - задаёт входной файл с последовательностями.</w:t>
      </w:r>
      <w:r>
        <w:t xml:space="preserve"> </w:t>
      </w:r>
      <w:bookmarkStart w:id="68" w:name="fig:010"/>
      <w:r>
        <w:drawing>
          <wp:inline>
            <wp:extent cx="3733800" cy="1823577"/>
            <wp:effectExtent b="0" l="0" r="0" t="0"/>
            <wp:docPr descr="Задание 4, условие" title="" id="66" name="Picture"/>
            <a:graphic>
              <a:graphicData uri="http://schemas.openxmlformats.org/drawingml/2006/picture">
                <pic:pic>
                  <pic:nvPicPr>
                    <pic:cNvPr descr="image/2026-05-16_14-03-1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  <w:r>
        <w:t xml:space="preserve"> </w:t>
      </w:r>
      <w:bookmarkStart w:id="72" w:name="fig:011"/>
      <w:r>
        <w:drawing>
          <wp:inline>
            <wp:extent cx="3733800" cy="1689947"/>
            <wp:effectExtent b="0" l="0" r="0" t="0"/>
            <wp:docPr descr="Задание 4, ответ" title="" id="70" name="Picture"/>
            <a:graphic>
              <a:graphicData uri="http://schemas.openxmlformats.org/drawingml/2006/picture">
                <pic:pic>
                  <pic:nvPicPr>
                    <pic:cNvPr descr="image/2026-05-16_14-04-0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bookmarkEnd w:id="73"/>
    <w:bookmarkStart w:id="90" w:name="Xe88d299b47d30d1f24ce9473cc1f8f633927015"/>
    <w:p>
      <w:pPr>
        <w:pStyle w:val="Heading1"/>
      </w:pPr>
      <w:r>
        <w:t xml:space="preserve">Выполнение подраздела 2.4 Контроль запускаемых программ</w:t>
      </w:r>
    </w:p>
    <w:p>
      <w:pPr>
        <w:pStyle w:val="FirstParagraph"/>
      </w:pPr>
      <w:r>
        <w:t xml:space="preserve">fg %1 - фоновая программа program1 переводи тся на передний план.</w:t>
      </w:r>
      <w:r>
        <w:t xml:space="preserve"> </w:t>
      </w:r>
      <w:r>
        <w:t xml:space="preserve">Ctrl+С - отправляет сигнал, завершая program1 и та удаляется из списка jobs.</w:t>
      </w:r>
      <w:r>
        <w:t xml:space="preserve"> </w:t>
      </w:r>
      <w:r>
        <w:t xml:space="preserve">fg %2 - программа program2 переводится на передний план и выполняется на переднем плане.</w:t>
      </w:r>
      <w:r>
        <w:t xml:space="preserve"> </w:t>
      </w:r>
      <w:r>
        <w:t xml:space="preserve">Ctrl+Z - приостанавливает program2, которая останавливается, но остаётся в списке jobs как остановленная.</w:t>
      </w:r>
      <w:r>
        <w:t xml:space="preserve"> </w:t>
      </w:r>
      <w:r>
        <w:t xml:space="preserve">jobs - показывает все активные и остановленные задачи -&gt; program2 и program3(фоном).</w:t>
      </w:r>
      <w:r>
        <w:t xml:space="preserve"> </w:t>
      </w:r>
      <w:bookmarkStart w:id="77" w:name="fig:012"/>
      <w:r>
        <w:drawing>
          <wp:inline>
            <wp:extent cx="3733800" cy="1936609"/>
            <wp:effectExtent b="0" l="0" r="0" t="0"/>
            <wp:docPr descr="Задание 1" title="" id="75" name="Picture"/>
            <a:graphic>
              <a:graphicData uri="http://schemas.openxmlformats.org/drawingml/2006/picture">
                <pic:pic>
                  <pic:nvPicPr>
                    <pic:cNvPr descr="image/2026-05-16_14-09-5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BodyText"/>
      </w:pPr>
      <w:r>
        <w:t xml:space="preserve">Одинаковые только у ps и top - глобальный идентификатор процесса в системе. Они смотрят на одни и те же процессы, поэтому PID совпадают.</w:t>
      </w:r>
      <w:r>
        <w:t xml:space="preserve"> </w:t>
      </w:r>
      <w:r>
        <w:t xml:space="preserve">jobs - показывает номер задания (ID), является локальным идентификатором.</w:t>
      </w:r>
      <w:r>
        <w:t xml:space="preserve"> </w:t>
      </w:r>
      <w:bookmarkStart w:id="81" w:name="fig:013"/>
      <w:r>
        <w:drawing>
          <wp:inline>
            <wp:extent cx="3733800" cy="1798884"/>
            <wp:effectExtent b="0" l="0" r="0" t="0"/>
            <wp:docPr descr="Задание 2" title="" id="79" name="Picture"/>
            <a:graphic>
              <a:graphicData uri="http://schemas.openxmlformats.org/drawingml/2006/picture">
                <pic:pic>
                  <pic:nvPicPr>
                    <pic:cNvPr descr="image/2026-05-16_14-14-4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8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BodyText"/>
      </w:pPr>
      <w:r>
        <w:t xml:space="preserve">kill - отправляет сигнал завершения, который процесс может перехватить, обработать или проигнорировать. Мгновенно не сработает, т.к. процесс не выполняется и не может обработать сигнал.</w:t>
      </w:r>
      <w:r>
        <w:t xml:space="preserve"> </w:t>
      </w:r>
      <w:r>
        <w:t xml:space="preserve">kill -9 - отправляет сигнал безусловного завершений, который процесс не может проигнорировать или перехватить.</w:t>
      </w:r>
      <w:r>
        <w:t xml:space="preserve"> </w:t>
      </w:r>
      <w:r>
        <w:t xml:space="preserve">kill -18 - возобновляет выполнение остановленного процесса, а не завершает его.</w:t>
      </w:r>
      <w:r>
        <w:t xml:space="preserve"> </w:t>
      </w:r>
      <w:bookmarkStart w:id="85" w:name="fig:014"/>
      <w:r>
        <w:drawing>
          <wp:inline>
            <wp:extent cx="3733800" cy="1756498"/>
            <wp:effectExtent b="0" l="0" r="0" t="0"/>
            <wp:docPr descr="Задание 3" title="" id="83" name="Picture"/>
            <a:graphic>
              <a:graphicData uri="http://schemas.openxmlformats.org/drawingml/2006/picture">
                <pic:pic>
                  <pic:nvPicPr>
                    <pic:cNvPr descr="image/2026-05-16_14-17-1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6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BodyText"/>
      </w:pPr>
      <w:r>
        <w:t xml:space="preserve">kil без опций отправляет запрос процессу на завершение. Однако процесс приостановлен и не обрабатывает сигналы до тех пор, пока не будет возобновлён. Когда процесс продолжит работу, он получит ожидающий сигнал и начнёт своё завершение.</w:t>
      </w:r>
      <w:r>
        <w:t xml:space="preserve"> </w:t>
      </w:r>
      <w:bookmarkStart w:id="89" w:name="fig:015"/>
      <w:r>
        <w:drawing>
          <wp:inline>
            <wp:extent cx="3733800" cy="1786169"/>
            <wp:effectExtent b="0" l="0" r="0" t="0"/>
            <wp:docPr descr="Задание 4" title="" id="87" name="Picture"/>
            <a:graphic>
              <a:graphicData uri="http://schemas.openxmlformats.org/drawingml/2006/picture">
                <pic:pic>
                  <pic:nvPicPr>
                    <pic:cNvPr descr="image/2026-05-16_14-19-5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6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bookmarkEnd w:id="90"/>
    <w:bookmarkStart w:id="131" w:name="X07a905fc0cfc88fd652eab0e6a9aad75b6a4417"/>
    <w:p>
      <w:pPr>
        <w:pStyle w:val="Heading1"/>
      </w:pPr>
      <w:r>
        <w:t xml:space="preserve">Выполнение подраздела 2.5 Многопоточные приложения</w:t>
      </w:r>
    </w:p>
    <w:p>
      <w:pPr>
        <w:pStyle w:val="FirstParagraph"/>
      </w:pPr>
      <w:r>
        <w:t xml:space="preserve">0% CPU - верный ответ, т.к. процесс остановлен и не выполняется на процессоре.</w:t>
      </w:r>
      <w:r>
        <w:t xml:space="preserve"> </w:t>
      </w:r>
      <w:r>
        <w:t xml:space="preserve">Столько, сколько использовалось до остановки - нет, использование CPU падает до нуля мгновенно.</w:t>
      </w:r>
      <w:r>
        <w:t xml:space="preserve"> </w:t>
      </w:r>
      <w:r>
        <w:t xml:space="preserve">100% CPU - нет, это значение только для активно работающего однопоточного процесса.</w:t>
      </w:r>
      <w:r>
        <w:t xml:space="preserve"> </w:t>
      </w:r>
      <w:r>
        <w:t xml:space="preserve">В два раза меньше, чем использовалось до остановки - такого нет.</w:t>
      </w:r>
      <w:r>
        <w:t xml:space="preserve"> </w:t>
      </w:r>
      <w:bookmarkStart w:id="94" w:name="fig:016"/>
      <w:r>
        <w:drawing>
          <wp:inline>
            <wp:extent cx="3733800" cy="1733282"/>
            <wp:effectExtent b="0" l="0" r="0" t="0"/>
            <wp:docPr descr="Задание 1, условие" title="" id="92" name="Picture"/>
            <a:graphic>
              <a:graphicData uri="http://schemas.openxmlformats.org/drawingml/2006/picture">
                <pic:pic>
                  <pic:nvPicPr>
                    <pic:cNvPr descr="image/2026-05-16_14-47-2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3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  <w:r>
        <w:t xml:space="preserve"> </w:t>
      </w:r>
      <w:bookmarkStart w:id="98" w:name="fig:017"/>
      <w:r>
        <w:drawing>
          <wp:inline>
            <wp:extent cx="3733800" cy="2145052"/>
            <wp:effectExtent b="0" l="0" r="0" t="0"/>
            <wp:docPr descr="Задание 1, ответ" title="" id="96" name="Picture"/>
            <a:graphic>
              <a:graphicData uri="http://schemas.openxmlformats.org/drawingml/2006/picture">
                <pic:pic>
                  <pic:nvPicPr>
                    <pic:cNvPr descr="image/2026-05-16_14-48-1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5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BodyText"/>
      </w:pPr>
      <w:r>
        <w:t xml:space="preserve">Столько, сколько оно потребляло в момент остановки - остановка процесса приостанавливает его выполнение, но не освобождает выделенную под него память. Все данные, которые процесс успел загрузить в оперативную память, остаются на месте.</w:t>
      </w:r>
      <w:r>
        <w:t xml:space="preserve"> </w:t>
      </w:r>
      <w:r>
        <w:t xml:space="preserve">64 KB,Нисколько,По 64 KB на каждый поток - соответственно неверно.</w:t>
      </w:r>
      <w:r>
        <w:t xml:space="preserve"> </w:t>
      </w:r>
      <w:bookmarkStart w:id="102" w:name="fig:018"/>
      <w:r>
        <w:drawing>
          <wp:inline>
            <wp:extent cx="3733800" cy="1557895"/>
            <wp:effectExtent b="0" l="0" r="0" t="0"/>
            <wp:docPr descr="Задание 2, условие" title="" id="100" name="Picture"/>
            <a:graphic>
              <a:graphicData uri="http://schemas.openxmlformats.org/drawingml/2006/picture">
                <pic:pic>
                  <pic:nvPicPr>
                    <pic:cNvPr descr="image/2026-05-16_14-50-5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  <w:r>
        <w:t xml:space="preserve"> </w:t>
      </w:r>
      <w:bookmarkStart w:id="106" w:name="fig:019"/>
      <w:r>
        <w:drawing>
          <wp:inline>
            <wp:extent cx="3733800" cy="1819335"/>
            <wp:effectExtent b="0" l="0" r="0" t="0"/>
            <wp:docPr descr="Задание 2, ответ" title="" id="104" name="Picture"/>
            <a:graphic>
              <a:graphicData uri="http://schemas.openxmlformats.org/drawingml/2006/picture">
                <pic:pic>
                  <pic:nvPicPr>
                    <pic:cNvPr descr="image/2026-05-16_14-51-5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BodyText"/>
      </w:pPr>
      <w:r>
        <w:t xml:space="preserve">Никак - верно</w:t>
      </w:r>
      <w:r>
        <w:t xml:space="preserve"> </w:t>
      </w:r>
      <w:r>
        <w:t xml:space="preserve">Командой kill –thread - такой команды в Linux не существует.</w:t>
      </w:r>
      <w:r>
        <w:t xml:space="preserve"> </w:t>
      </w:r>
      <w:r>
        <w:t xml:space="preserve">Сочетанием клавиш Ctrl+C - завершает весь процесс, а не отдельный поток.</w:t>
      </w:r>
      <w:r>
        <w:t xml:space="preserve"> </w:t>
      </w:r>
      <w:r>
        <w:t xml:space="preserve">Командой threadkill - нет такой команды в Linux.</w:t>
      </w:r>
      <w:r>
        <w:t xml:space="preserve"> </w:t>
      </w:r>
      <w:bookmarkStart w:id="110" w:name="fig:020"/>
      <w:r>
        <w:drawing>
          <wp:inline>
            <wp:extent cx="3733800" cy="998289"/>
            <wp:effectExtent b="0" l="0" r="0" t="0"/>
            <wp:docPr descr="Задание 3, условие" title="" id="108" name="Picture"/>
            <a:graphic>
              <a:graphicData uri="http://schemas.openxmlformats.org/drawingml/2006/picture">
                <pic:pic>
                  <pic:nvPicPr>
                    <pic:cNvPr descr="image/2026-05-16_14-54-05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8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  <w:r>
        <w:t xml:space="preserve"> </w:t>
      </w:r>
      <w:bookmarkStart w:id="114" w:name="fig:021"/>
      <w:r>
        <w:drawing>
          <wp:inline>
            <wp:extent cx="3733800" cy="2055406"/>
            <wp:effectExtent b="0" l="0" r="0" t="0"/>
            <wp:docPr descr="Задание 3, ответ" title="" id="112" name="Picture"/>
            <a:graphic>
              <a:graphicData uri="http://schemas.openxmlformats.org/drawingml/2006/picture">
                <pic:pic>
                  <pic:nvPicPr>
                    <pic:cNvPr descr="image/2026-05-16_14-55-0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BodyText"/>
      </w:pPr>
      <w:r>
        <w:t xml:space="preserve">Только bowtie2 можно выполнять в несколько потоков, а bowtie2-build годится для последовательного выполнения.</w:t>
      </w:r>
      <w:r>
        <w:t xml:space="preserve"> </w:t>
      </w:r>
      <w:bookmarkStart w:id="118" w:name="fig:022"/>
      <w:r>
        <w:drawing>
          <wp:inline>
            <wp:extent cx="3733800" cy="2257861"/>
            <wp:effectExtent b="0" l="0" r="0" t="0"/>
            <wp:docPr descr="Задание 4" title="" id="116" name="Picture"/>
            <a:graphic>
              <a:graphicData uri="http://schemas.openxmlformats.org/drawingml/2006/picture">
                <pic:pic>
                  <pic:nvPicPr>
                    <pic:cNvPr descr="image/2026-05-16_14-59-06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BodyText"/>
      </w:pPr>
      <w:r>
        <w:t xml:space="preserve">Верно выполнила задание, показала содержимое файла.</w:t>
      </w:r>
      <w:r>
        <w:t xml:space="preserve"> </w:t>
      </w:r>
      <w:bookmarkStart w:id="122" w:name="fig:023"/>
      <w:r>
        <w:drawing>
          <wp:inline>
            <wp:extent cx="3733800" cy="1817488"/>
            <wp:effectExtent b="0" l="0" r="0" t="0"/>
            <wp:docPr descr="Задание 5, условие" title="" id="120" name="Picture"/>
            <a:graphic>
              <a:graphicData uri="http://schemas.openxmlformats.org/drawingml/2006/picture">
                <pic:pic>
                  <pic:nvPicPr>
                    <pic:cNvPr descr="image/2026-05-16_15-00-50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  <w:r>
        <w:t xml:space="preserve"> </w:t>
      </w:r>
      <w:bookmarkStart w:id="126" w:name="fig:024"/>
      <w:r>
        <w:drawing>
          <wp:inline>
            <wp:extent cx="3733800" cy="1258506"/>
            <wp:effectExtent b="0" l="0" r="0" t="0"/>
            <wp:docPr descr="Задание 5, ответ 1" title="" id="124" name="Picture"/>
            <a:graphic>
              <a:graphicData uri="http://schemas.openxmlformats.org/drawingml/2006/picture">
                <pic:pic>
                  <pic:nvPicPr>
                    <pic:cNvPr descr="image/2026-05-16_15-01-59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  <w:r>
        <w:t xml:space="preserve"> </w:t>
      </w:r>
      <w:bookmarkStart w:id="130" w:name="fig:025"/>
      <w:r>
        <w:drawing>
          <wp:inline>
            <wp:extent cx="3733800" cy="2065238"/>
            <wp:effectExtent b="0" l="0" r="0" t="0"/>
            <wp:docPr descr="Задание 5, ответ 2" title="" id="128" name="Picture"/>
            <a:graphic>
              <a:graphicData uri="http://schemas.openxmlformats.org/drawingml/2006/picture">
                <pic:pic>
                  <pic:nvPicPr>
                    <pic:cNvPr descr="image/Снимок%20экрана%202026-05-16%2015023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bookmarkEnd w:id="131"/>
    <w:bookmarkStart w:id="160" w:name="X9deeb9e34986701957285c6d952dd8a1dffb2cb"/>
    <w:p>
      <w:pPr>
        <w:pStyle w:val="Heading1"/>
      </w:pPr>
      <w:r>
        <w:t xml:space="preserve">Выполнение подраздела 2.6 Менеджер терминалов tmux</w:t>
      </w:r>
    </w:p>
    <w:p>
      <w:pPr>
        <w:pStyle w:val="FirstParagraph"/>
      </w:pPr>
      <w:r>
        <w:t xml:space="preserve">Терминал сообщит, что нет процесса для запуска в fg - это верно, потому что fg работает только с заданиями текущей сессии, а каждая вкладка - это отдельный экземпляр.</w:t>
      </w:r>
      <w:r>
        <w:t xml:space="preserve"> </w:t>
      </w:r>
      <w:r>
        <w:t xml:space="preserve">Процесс переместится во вторую вкладку, но останется в режиме</w:t>
      </w:r>
      <w:r>
        <w:t xml:space="preserve"> </w:t>
      </w:r>
      <w:r>
        <w:t xml:space="preserve">“приостановки”</w:t>
      </w:r>
      <w:r>
        <w:t xml:space="preserve">, Процесс вернется к работе в исходной вкладке, Процесс переместится во вторую вкладку и продолжит работу - неверно, что следует из верного ответа.</w:t>
      </w:r>
      <w:r>
        <w:t xml:space="preserve"> </w:t>
      </w:r>
      <w:bookmarkStart w:id="135" w:name="fig:025"/>
      <w:r>
        <w:drawing>
          <wp:inline>
            <wp:extent cx="3733800" cy="2258718"/>
            <wp:effectExtent b="0" l="0" r="0" t="0"/>
            <wp:docPr descr="Задание 1" title="" id="133" name="Picture"/>
            <a:graphic>
              <a:graphicData uri="http://schemas.openxmlformats.org/drawingml/2006/picture">
                <pic:pic>
                  <pic:nvPicPr>
                    <pic:cNvPr descr="image/2026-05-16_15-04-55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5"/>
    </w:p>
    <w:p>
      <w:pPr>
        <w:pStyle w:val="BodyText"/>
      </w:pPr>
      <w:r>
        <w:t xml:space="preserve">Когда в tmux закрывается последняя вкладка в сессии, сессия становится пустой. tmux автоматически завершает её, если в ней нет ни одного окна, поэтому когда команда exit закрывает последнее окно, сессия становится пустой и tmux завершает её работу.</w:t>
      </w:r>
      <w:r>
        <w:t xml:space="preserve"> </w:t>
      </w:r>
      <w:r>
        <w:t xml:space="preserve">tmux продолжит работу без вкладок - неверно, пустая сессия не может существовать.</w:t>
      </w:r>
      <w:r>
        <w:t xml:space="preserve"> </w:t>
      </w:r>
      <w:r>
        <w:t xml:space="preserve">tmux выдаст предупреждение и не закроет вкладку - предупреждение может появиться, если попытаться закрыть окно с запущенными процессами, но exit обычно выполянется без предупреждений в пустой командной строке.</w:t>
      </w:r>
      <w:r>
        <w:t xml:space="preserve"> </w:t>
      </w:r>
      <w:bookmarkStart w:id="139" w:name="fig:026"/>
      <w:r>
        <w:drawing>
          <wp:inline>
            <wp:extent cx="3733800" cy="2268061"/>
            <wp:effectExtent b="0" l="0" r="0" t="0"/>
            <wp:docPr descr="Задание 2" title="" id="137" name="Picture"/>
            <a:graphic>
              <a:graphicData uri="http://schemas.openxmlformats.org/drawingml/2006/picture">
                <pic:pic>
                  <pic:nvPicPr>
                    <pic:cNvPr descr="image/2026-05-16_15-07-22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8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9"/>
    </w:p>
    <w:p>
      <w:pPr>
        <w:pStyle w:val="BodyText"/>
      </w:pPr>
      <w:r>
        <w:t xml:space="preserve">Соединение с сервером прервется, но работа tmux продолжится - это верно.tmux запускает сессию, которая существует независимо от подключения к терминалу. Все процессы внутри tmux выполняются на сервере как фоновые.</w:t>
      </w:r>
      <w:r>
        <w:t xml:space="preserve"> </w:t>
      </w:r>
      <w:r>
        <w:t xml:space="preserve">Когда мы закрываем терминал, клиентская часть tmux отключается, но серверная продолжает работу на сервере со всеми запущенными процессами. Чтобы подключить к той же сессии, достаточно заново войти на сервер по SHH и выполнить tmux attach.</w:t>
      </w:r>
      <w:r>
        <w:t xml:space="preserve"> </w:t>
      </w:r>
      <w:r>
        <w:t xml:space="preserve">Соединение с сервером прервется, что вызовет завершение работы tmux - нет, tmux специально создан для работы в отключённом режиме.</w:t>
      </w:r>
      <w:r>
        <w:t xml:space="preserve"> </w:t>
      </w:r>
      <w:r>
        <w:t xml:space="preserve">Соединение с сервером прервется, и tmux и все запущенные в нем процессы приостановятся до момента восстановления соединения - нет, они продолжают выполняться в фоновом режиме.</w:t>
      </w:r>
      <w:r>
        <w:t xml:space="preserve"> </w:t>
      </w:r>
      <w:r>
        <w:t xml:space="preserve">Соединение с сервером сохранится и продолжится, как только вы снова откроете терминал - нет, закрытие терминала обрывает сетевое соединение SHH.</w:t>
      </w:r>
      <w:r>
        <w:t xml:space="preserve"> </w:t>
      </w:r>
      <w:bookmarkStart w:id="143" w:name="fig:027"/>
      <w:r>
        <w:drawing>
          <wp:inline>
            <wp:extent cx="3733800" cy="2292520"/>
            <wp:effectExtent b="0" l="0" r="0" t="0"/>
            <wp:docPr descr="Задание 3" title="" id="141" name="Picture"/>
            <a:graphic>
              <a:graphicData uri="http://schemas.openxmlformats.org/drawingml/2006/picture">
                <pic:pic>
                  <pic:nvPicPr>
                    <pic:cNvPr descr="image/2026-05-16_15-11-04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2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3"/>
    </w:p>
    <w:p>
      <w:pPr>
        <w:pStyle w:val="BodyText"/>
      </w:pPr>
      <w:r>
        <w:t xml:space="preserve">Вкладка закроется, а вместе с ней пропадет и запущенный в ней процесс - верно. В tmux при закрытии окна все процессы, запущенные внутри этого кона получат сигнал и завершатся.</w:t>
      </w:r>
      <w:r>
        <w:t xml:space="preserve"> </w:t>
      </w:r>
      <w:r>
        <w:t xml:space="preserve">tmux выдаст предупреждение и не даст закрыть вкладку - по умолчанию tmux не справшивает подтверждением перед закрытием окна с фоновыми процессами.</w:t>
      </w:r>
      <w:r>
        <w:t xml:space="preserve"> </w:t>
      </w:r>
      <w:r>
        <w:t xml:space="preserve">Вкладка закроется и процесс перейдет во вкладку, ближайшую из открытых (если есть, то слева, иначе справа) - нет, tmux не имеет такой функциональности. Чтобы процесс выжил при закрытии окна,</w:t>
      </w:r>
      <w:r>
        <w:t xml:space="preserve"> </w:t>
      </w:r>
      <w:r>
        <w:t xml:space="preserve">его нужно запустить внутри отдельной tmux сессии.</w:t>
      </w:r>
      <w:r>
        <w:t xml:space="preserve"> </w:t>
      </w:r>
      <w:bookmarkStart w:id="147" w:name="fig:025"/>
      <w:r>
        <w:drawing>
          <wp:inline>
            <wp:extent cx="3733800" cy="2298462"/>
            <wp:effectExtent b="0" l="0" r="0" t="0"/>
            <wp:docPr descr="Задание 4" title="" id="145" name="Picture"/>
            <a:graphic>
              <a:graphicData uri="http://schemas.openxmlformats.org/drawingml/2006/picture">
                <pic:pic>
                  <pic:nvPicPr>
                    <pic:cNvPr descr="image/2026-05-16_15-15-46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7"/>
    </w:p>
    <w:p>
      <w:pPr>
        <w:pStyle w:val="BodyText"/>
      </w:pPr>
      <w:r>
        <w:t xml:space="preserve">Ctrl+B и ~ (тильда) - не является стнадартной командой для переименовывания окна в tmux.</w:t>
      </w:r>
      <w:r>
        <w:t xml:space="preserve"> </w:t>
      </w:r>
      <w:r>
        <w:t xml:space="preserve">Ctrl+B и . (точка) - не является стнадартной командой для переименовывания окна в tmux.</w:t>
      </w:r>
      <w:r>
        <w:t xml:space="preserve"> </w:t>
      </w:r>
      <w:r>
        <w:t xml:space="preserve">Ctrl+B и r - в стандартной конфигурации tmux эта команда не определена.</w:t>
      </w:r>
      <w:r>
        <w:t xml:space="preserve"> </w:t>
      </w:r>
      <w:r>
        <w:t xml:space="preserve">Ctrl+B и i - выводит информацию о те6кущем окне.</w:t>
      </w:r>
      <w:r>
        <w:t xml:space="preserve"> </w:t>
      </w:r>
      <w:r>
        <w:t xml:space="preserve">Ctrl+B и , (запятая) - верный ответ.</w:t>
      </w:r>
      <w:r>
        <w:t xml:space="preserve"> </w:t>
      </w:r>
      <w:bookmarkStart w:id="151" w:name="fig:026"/>
      <w:r>
        <w:drawing>
          <wp:inline>
            <wp:extent cx="3733800" cy="2183833"/>
            <wp:effectExtent b="0" l="0" r="0" t="0"/>
            <wp:docPr descr="Задание 5" title="" id="149" name="Picture"/>
            <a:graphic>
              <a:graphicData uri="http://schemas.openxmlformats.org/drawingml/2006/picture">
                <pic:pic>
                  <pic:nvPicPr>
                    <pic:cNvPr descr="image/2026-05-16_15-18-4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1"/>
    </w:p>
    <w:p>
      <w:pPr>
        <w:pStyle w:val="BodyText"/>
      </w:pPr>
      <w:r>
        <w:t xml:space="preserve">Вкладку можно разделить и горизонтально, и вертикально, и даже по несколько раз – просто используем нужные команды-</w:t>
      </w:r>
      <w:r>
        <w:t xml:space="preserve">“разделения”</w:t>
      </w:r>
      <w:r>
        <w:t xml:space="preserve"> </w:t>
      </w:r>
      <w:r>
        <w:t xml:space="preserve">необходимое количество раз - верно. Можно многократно делить любую панель как угодно.</w:t>
      </w:r>
      <w:r>
        <w:t xml:space="preserve"> </w:t>
      </w:r>
      <w:r>
        <w:t xml:space="preserve">Если разделенную горизонтально вкладку разделить еще и вертикально (т.е. нажать один раз Ctrl+B и %), то получится 3</w:t>
      </w:r>
      <w:r>
        <w:t xml:space="preserve"> </w:t>
      </w:r>
      <w:r>
        <w:t xml:space="preserve">“части”</w:t>
      </w:r>
      <w:r>
        <w:t xml:space="preserve"> </w:t>
      </w:r>
      <w:r>
        <w:t xml:space="preserve">– две маленькие и одна большая - верно. При горизонтальном разделении получаются две маленькие панели.</w:t>
      </w:r>
      <w:r>
        <w:t xml:space="preserve"> </w:t>
      </w:r>
      <w:r>
        <w:t xml:space="preserve">Затем , если разделить одну из них вертикально, получится 3 панели ( большая, нетрунутая правая или левая панель и 2 маленькие - разделённая на 2 части одна из этих панелей.</w:t>
      </w:r>
      <w:r>
        <w:t xml:space="preserve"> </w:t>
      </w:r>
      <w:r>
        <w:t xml:space="preserve">Команды-</w:t>
      </w:r>
      <w:r>
        <w:t xml:space="preserve">“разделения”</w:t>
      </w:r>
      <w:r>
        <w:t xml:space="preserve"> </w:t>
      </w:r>
      <w:r>
        <w:t xml:space="preserve">действуют только в текущей вкладке tmux, а не во всех вкладках одновременно - верно. Каждая вкладка имеет своё независимое расположение панелей.</w:t>
      </w:r>
      <w:r>
        <w:t xml:space="preserve"> </w:t>
      </w:r>
      <w:r>
        <w:t xml:space="preserve">Можно закрыть одну из</w:t>
      </w:r>
      <w:r>
        <w:t xml:space="preserve"> </w:t>
      </w:r>
      <w:r>
        <w:t xml:space="preserve">“частей”</w:t>
      </w:r>
      <w:r>
        <w:t xml:space="preserve"> </w:t>
      </w:r>
      <w:r>
        <w:t xml:space="preserve">вкладки выполнив (Ctrl+B и x) - верно. Это закрывает текующую панель, а не всю вкладку. Остальные панели остаются.</w:t>
      </w:r>
      <w:r>
        <w:t xml:space="preserve"> </w:t>
      </w:r>
      <w:r>
        <w:t xml:space="preserve">По половинкам</w:t>
      </w:r>
      <w:r>
        <w:t xml:space="preserve"> </w:t>
      </w:r>
      <w:r>
        <w:t xml:space="preserve">“разделенной”</w:t>
      </w:r>
      <w:r>
        <w:t xml:space="preserve"> </w:t>
      </w:r>
      <w:r>
        <w:t xml:space="preserve">вкладки можно перемещаться при помощи обычного нажатия на стрелочки (без использования Ctrl+B) - неверно. Для перемещения между панелями нужно использовать Ctrl+B и затем стрелку Ctrl+B и o.</w:t>
      </w:r>
      <w:r>
        <w:t xml:space="preserve"> </w:t>
      </w:r>
      <w:r>
        <w:t xml:space="preserve">Вкладку можно разделить только горизонтально или только вертикально, а на попытку ввести вторую команду-</w:t>
      </w:r>
      <w:r>
        <w:t xml:space="preserve">“разделения”</w:t>
      </w:r>
      <w:r>
        <w:t xml:space="preserve"> </w:t>
      </w:r>
      <w:r>
        <w:t xml:space="preserve">она реагировать уже не будет - неверно. Можно делить многократно и комбинировать.</w:t>
      </w:r>
      <w:r>
        <w:t xml:space="preserve"> </w:t>
      </w:r>
      <w:bookmarkStart w:id="155" w:name="fig:027"/>
      <w:r>
        <w:drawing>
          <wp:inline>
            <wp:extent cx="3733800" cy="1718695"/>
            <wp:effectExtent b="0" l="0" r="0" t="0"/>
            <wp:docPr descr="Задание 6, условие" title="" id="153" name="Picture"/>
            <a:graphic>
              <a:graphicData uri="http://schemas.openxmlformats.org/drawingml/2006/picture">
                <pic:pic>
                  <pic:nvPicPr>
                    <pic:cNvPr descr="image/2026-05-16_15-22-02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5"/>
      <w:r>
        <w:t xml:space="preserve"> </w:t>
      </w:r>
      <w:bookmarkStart w:id="159" w:name="fig:028"/>
      <w:r>
        <w:drawing>
          <wp:inline>
            <wp:extent cx="3733800" cy="2362948"/>
            <wp:effectExtent b="0" l="0" r="0" t="0"/>
            <wp:docPr descr="Задание 6, ответ" title="" id="157" name="Picture"/>
            <a:graphic>
              <a:graphicData uri="http://schemas.openxmlformats.org/drawingml/2006/picture">
                <pic:pic>
                  <pic:nvPicPr>
                    <pic:cNvPr descr="image/2026-05-16_15-23-1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9"/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27" Target="media/rId127.png" /><Relationship Type="http://schemas.openxmlformats.org/officeDocument/2006/relationships/hyperlink" Id="rId23" Target="mailto:1032253555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mailto:1032253555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2026-05-16T19:35:36Z</dcterms:created>
  <dcterms:modified xsi:type="dcterms:W3CDTF">2026-05-16T19:35:36Z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ingTemplate">
    <vt:lpwstr>listingTitle ititleDelim t</vt:lpwstr>
  </property>
  <property fmtid="{D5CDD505-2E9C-101B-9397-08002B2CF9AE}" pid="32" name="listingTitle">
    <vt:lpwstr>Listing</vt:lpwstr>
  </property>
  <property fmtid="{D5CDD505-2E9C-101B-9397-08002B2CF9AE}" pid="33" name="listings">
    <vt:lpwstr>False</vt:lpwstr>
  </property>
  <property fmtid="{D5CDD505-2E9C-101B-9397-08002B2CF9AE}" pid="34" name="lofItemTemplate">
    <vt:lpwstr>lofItemTitleilistItemTitleDelimt </vt:lpwstr>
  </property>
  <property fmtid="{D5CDD505-2E9C-101B-9397-08002B2CF9AE}" pid="35" name="lofItemTitle">
    <vt:lpwstr/>
  </property>
  <property fmtid="{D5CDD505-2E9C-101B-9397-08002B2CF9AE}" pid="36" name="lofTitle">
    <vt:lpwstr>List of Figures</vt:lpwstr>
  </property>
  <property fmtid="{D5CDD505-2E9C-101B-9397-08002B2CF9AE}" pid="37" name="lolItemTemplate">
    <vt:lpwstr>lolItemTitleilistItemTitleDelimt </vt:lpwstr>
  </property>
  <property fmtid="{D5CDD505-2E9C-101B-9397-08002B2CF9AE}" pid="38" name="lolItemTitle">
    <vt:lpwstr/>
  </property>
  <property fmtid="{D5CDD505-2E9C-101B-9397-08002B2CF9AE}" pid="39" name="lolTitle">
    <vt:lpwstr>List of Listings</vt:lpwstr>
  </property>
  <property fmtid="{D5CDD505-2E9C-101B-9397-08002B2CF9AE}" pid="40" name="lotItemTemplate">
    <vt:lpwstr>lotItemTitleilistItemTitleDelimt </vt:lpwstr>
  </property>
  <property fmtid="{D5CDD505-2E9C-101B-9397-08002B2CF9AE}" pid="41" name="lotItemTitle">
    <vt:lpwstr/>
  </property>
  <property fmtid="{D5CDD505-2E9C-101B-9397-08002B2CF9AE}" pid="42" name="lotTitle">
    <vt:lpwstr>List of Tables</vt:lpwstr>
  </property>
  <property fmtid="{D5CDD505-2E9C-101B-9397-08002B2CF9AE}" pid="43" name="lstLabels">
    <vt:lpwstr>arabic</vt:lpwstr>
  </property>
  <property fmtid="{D5CDD505-2E9C-101B-9397-08002B2CF9AE}" pid="44" name="lstPrefix">
    <vt:lpwstr/>
  </property>
  <property fmtid="{D5CDD505-2E9C-101B-9397-08002B2CF9AE}" pid="45" name="lstPrefixTemplate">
    <vt:lpwstr>p i</vt:lpwstr>
  </property>
  <property fmtid="{D5CDD505-2E9C-101B-9397-08002B2CF9AE}" pid="46" name="nameInLink">
    <vt:lpwstr>False</vt:lpwstr>
  </property>
  <property fmtid="{D5CDD505-2E9C-101B-9397-08002B2CF9AE}" pid="47" name="numberSections">
    <vt:lpwstr>False</vt:lpwstr>
  </property>
  <property fmtid="{D5CDD505-2E9C-101B-9397-08002B2CF9AE}" pid="48" name="pairDelim">
    <vt:lpwstr>, </vt:lpwstr>
  </property>
  <property fmtid="{D5CDD505-2E9C-101B-9397-08002B2CF9AE}" pid="49" name="rangeDelim">
    <vt:lpwstr>-</vt:lpwstr>
  </property>
  <property fmtid="{D5CDD505-2E9C-101B-9397-08002B2CF9AE}" pid="50" name="refDelim">
    <vt:lpwstr>, </vt:lpwstr>
  </property>
  <property fmtid="{D5CDD505-2E9C-101B-9397-08002B2CF9AE}" pid="51" name="refIndexTemplate">
    <vt:lpwstr>isuf</vt:lpwstr>
  </property>
  <property fmtid="{D5CDD505-2E9C-101B-9397-08002B2CF9AE}" pid="52" name="secHeaderDelim">
    <vt:lpwstr> </vt:lpwstr>
  </property>
  <property fmtid="{D5CDD505-2E9C-101B-9397-08002B2CF9AE}" pid="53" name="secHeaderTemplate">
    <vt:lpwstr>isecHeaderDelim[n]t</vt:lpwstr>
  </property>
  <property fmtid="{D5CDD505-2E9C-101B-9397-08002B2CF9AE}" pid="54" name="secLabels">
    <vt:lpwstr>arabic</vt:lpwstr>
  </property>
  <property fmtid="{D5CDD505-2E9C-101B-9397-08002B2CF9AE}" pid="55" name="secPrefix">
    <vt:lpwstr/>
  </property>
  <property fmtid="{D5CDD505-2E9C-101B-9397-08002B2CF9AE}" pid="56" name="secPrefixTemplate">
    <vt:lpwstr>p i</vt:lpwstr>
  </property>
  <property fmtid="{D5CDD505-2E9C-101B-9397-08002B2CF9AE}" pid="57" name="sectionsDepth">
    <vt:lpwstr>0</vt:lpwstr>
  </property>
  <property fmtid="{D5CDD505-2E9C-101B-9397-08002B2CF9AE}" pid="58" name="subfigGrid">
    <vt:lpwstr>False</vt:lpwstr>
  </property>
  <property fmtid="{D5CDD505-2E9C-101B-9397-08002B2CF9AE}" pid="59" name="subfigLabels">
    <vt:lpwstr>alpha a</vt:lpwstr>
  </property>
  <property fmtid="{D5CDD505-2E9C-101B-9397-08002B2CF9AE}" pid="60" name="subfigureChildTemplate">
    <vt:lpwstr>i</vt:lpwstr>
  </property>
  <property fmtid="{D5CDD505-2E9C-101B-9397-08002B2CF9AE}" pid="61" name="subfigureRefIndexTemplate">
    <vt:lpwstr>isuf (s)</vt:lpwstr>
  </property>
  <property fmtid="{D5CDD505-2E9C-101B-9397-08002B2CF9AE}" pid="62" name="subfigureTemplate">
    <vt:lpwstr>figureTitle ititleDelim t. ccs</vt:lpwstr>
  </property>
  <property fmtid="{D5CDD505-2E9C-101B-9397-08002B2CF9AE}" pid="63" name="tableEqns">
    <vt:lpwstr>False</vt:lpwstr>
  </property>
  <property fmtid="{D5CDD505-2E9C-101B-9397-08002B2CF9AE}" pid="64" name="tableTemplate">
    <vt:lpwstr>tableTitle ititleDelim t</vt:lpwstr>
  </property>
  <property fmtid="{D5CDD505-2E9C-101B-9397-08002B2CF9AE}" pid="65" name="tableTitle">
    <vt:lpwstr>Table</vt:lpwstr>
  </property>
  <property fmtid="{D5CDD505-2E9C-101B-9397-08002B2CF9AE}" pid="66" name="tblLabels">
    <vt:lpwstr>arabic</vt:lpwstr>
  </property>
  <property fmtid="{D5CDD505-2E9C-101B-9397-08002B2CF9AE}" pid="67" name="tblPrefix">
    <vt:lpwstr/>
  </property>
  <property fmtid="{D5CDD505-2E9C-101B-9397-08002B2CF9AE}" pid="68" name="tblPrefixTemplate">
    <vt:lpwstr>p i</vt:lpwstr>
  </property>
  <property fmtid="{D5CDD505-2E9C-101B-9397-08002B2CF9AE}" pid="69" name="titleDelim">
    <vt:lpwstr>:</vt:lpwstr>
  </property>
</Properties>
</file>