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shd w:val="clear" w:color="auto" w:fill="1B295E"/>
            <w:tcMar>
              <w:top w:w="300" w:type="dxa"/>
              <w:left w:w="300" w:type="dxa"/>
              <w:bottom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FFD700"/>
                <w:sz w:val="40"/>
              </w:rPr>
              <w:t>딥러닝 프로젝트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AI 개발 수행내역서 (상세보고서)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과제명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FEMTO-ST 베어링 잔여수명(RUL) 예측</w:t>
              <w:br/>
              <w:t>— ML+DL 통합 예지보전 시스템</w:t>
            </w:r>
          </w:p>
        </w:tc>
      </w:tr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담당자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허남</w:t>
            </w:r>
          </w:p>
        </w:tc>
      </w:tr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작성일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2026-06-25</w:t>
            </w:r>
          </w:p>
        </w:tc>
      </w:tr>
    </w:tbl>
    <w:p/>
    <w:p/>
    <w:p>
      <w:pPr>
        <w:jc w:val="center"/>
      </w:pPr>
      <w:r>
        <w:rPr>
          <w:color w:val="1B295E"/>
          <w:sz w:val="22"/>
        </w:rPr>
        <w:t>FEMTO-ST PRONOSTIA 베어링 데이터셋 기반</w:t>
        <w:br/>
        <w:t>ML vs DL 성능 비교 및 예지보전 시스템 구축</w:t>
      </w:r>
    </w:p>
    <w:p>
      <w:r>
        <w:br w:type="page"/>
      </w:r>
    </w:p>
    <w:p>
      <w:pPr>
        <w:pStyle w:val="Heading1"/>
      </w:pPr>
      <w:r>
        <w:rPr>
          <w:color w:val="1B295E"/>
        </w:rPr>
        <w:t>I. 프로젝트 개요</w:t>
      </w:r>
    </w:p>
    <w:p>
      <w:pPr>
        <w:pStyle w:val="Heading2"/>
      </w:pPr>
      <w:r>
        <w:rPr>
          <w:color w:val="1B295E"/>
        </w:rPr>
        <w:t>1.1 연구 목적</w:t>
      </w:r>
    </w:p>
    <w:p>
      <w:r>
        <w:rPr>
          <w:b w:val="0"/>
          <w:sz w:val="21"/>
        </w:rPr>
        <w:t>베어링은 회전기계의 핵심 부품으로 조기 고장 감지가 설비 가용성 유지의 핵심입니다. 본 연구는 FEMTO-ST PRONOSTIA 데이터셋을 활용하여 (1) ML만 적용시: GroupKFold + VIF + LR/RF/XGB 3종 GridSearch 최적 조합과 (2) DL 접근법: LSTM 기반 RUL 직접 회귀 예측 두 방법을 상세 비교합니다.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ML만 적용시는 해석 가능성이 높고 학습 속도가 빠른 장점, DL(LSTM)은 시계열 연속 패턴 포착으로 더 정밀한 RUL 예측이 가능한 장점. 두 접근법의 강점을 파악하여 현장 상황에 따라 선택적 적용 가능.</w:t>
      </w:r>
    </w:p>
    <w:p/>
    <w:p>
      <w:pPr>
        <w:pStyle w:val="Heading2"/>
      </w:pPr>
      <w:r>
        <w:rPr>
          <w:color w:val="1B295E"/>
        </w:rPr>
        <w:t>1.2 데이터셋 상세</w:t>
      </w:r>
    </w:p>
    <w:p>
      <w:r>
        <w:rPr>
          <w:i/>
          <w:color w:val="606060"/>
          <w:sz w:val="18"/>
        </w:rPr>
        <w:t>[설명] FEMTO-ST 학습/테스트 베어링 수명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베어링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총 수명(분)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열화 시작(분)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Bearing1_1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학습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~152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~90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기준 베어링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Bearing1_2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학습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~161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~90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열화 후반 급가속</w:t>
            </w:r>
          </w:p>
        </w:tc>
      </w:tr>
      <w:tr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Bearing1_3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학습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~158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~105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상대적 완만 열화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Bearing1_4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테스트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~122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~72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조기 열화</w:t>
            </w:r>
          </w:p>
        </w:tc>
      </w:tr>
      <w:tr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Bearing1_5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테스트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~52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~30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급속 열화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Bearing1_6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테스트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~339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~210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장수명</w:t>
            </w:r>
          </w:p>
        </w:tc>
      </w:tr>
      <w:tr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Bearing1_7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테스트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~2469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~1400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초장수명 (이상치)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1. FEMTO-ST 베어링 수명 정보 (Condition 1)</w:t>
      </w:r>
    </w:p>
    <w:p>
      <w:r>
        <w:rPr>
          <w:i/>
          <w:color w:val="606060"/>
          <w:sz w:val="18"/>
        </w:rPr>
        <w:t>[그림 설명] 베어링별 h_rms 시계열. 초기 10분 평균×2.5 임계값 초과 시 열화 판정(ML만 적용시 기준).</w:t>
      </w:r>
    </w:p>
    <w:p>
      <w:r>
        <w:drawing>
          <wp:inline xmlns:a="http://schemas.openxmlformats.org/drawingml/2006/main" xmlns:pic="http://schemas.openxmlformats.org/drawingml/2006/picture">
            <wp:extent cx="5400000" cy="1647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1. 베어링별 h_rms 시계열 및 열화 임계값</w:t>
      </w:r>
    </w:p>
    <w:p>
      <w:pPr>
        <w:pStyle w:val="Heading1"/>
      </w:pPr>
      <w:r>
        <w:rPr>
          <w:color w:val="1B295E"/>
        </w:rPr>
        <w:t>II. 전처리 방법론 상세</w:t>
      </w:r>
    </w:p>
    <w:p>
      <w:pPr>
        <w:pStyle w:val="Heading2"/>
      </w:pPr>
      <w:r>
        <w:rPr>
          <w:color w:val="1B295E"/>
        </w:rPr>
        <w:t>2.1 시간영역 피처 추출</w:t>
      </w:r>
    </w:p>
    <w:p>
      <w:r>
        <w:rPr>
          <w:b w:val="0"/>
          <w:sz w:val="21"/>
        </w:rPr>
        <w:t>각 1분 스냅샷(2560 포인트)에서 공식 기반 9개 피처를 산출합니다.</w:t>
      </w:r>
    </w:p>
    <w:p>
      <w:r>
        <w:rPr>
          <w:i/>
          <w:color w:val="606060"/>
          <w:sz w:val="18"/>
        </w:rPr>
        <w:t>[설명] 9개 시간영역 피처 수식 및 물리적 의미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피처</w:t>
            </w:r>
          </w:p>
        </w:tc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수식</w:t>
            </w:r>
          </w:p>
        </w:tc>
        <w:tc>
          <w:tcPr>
            <w:tcW w:type="dxa" w:w="4252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h_rms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√(Σxᵢ²/N)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수평 RMS (에너지)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h_kurt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Σ(xᵢ-μ)⁴/(N·σ⁴)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수평 첨도 (충격성)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h_skew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Σ(xᵢ-μ)³/(N·σ³)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수평 왜도 (비대칭)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h_crest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max|xᵢ|/RMS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수평 파고율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v_rms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√(Σyᵢ²/N)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수직 RMS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v_kurt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Σ(yᵢ-μ)⁴/(N·σ⁴)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수직 첨도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v_skew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Σ(yᵢ-μ)³/(N·σ³)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수직 왜도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v_crest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max|yᵢ|/RMS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수직 파고율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temp_mean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Σ Tᵢ/N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온도 평균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2. 9개 시간영역 피처 수식 및 물리적 의미</w:t>
      </w:r>
    </w:p>
    <w:p>
      <w:pPr>
        <w:pStyle w:val="Heading2"/>
      </w:pPr>
      <w:r>
        <w:rPr>
          <w:color w:val="1B295E"/>
        </w:rPr>
        <w:t>2.2 VIF 분석 및 피처 선택</w:t>
      </w:r>
    </w:p>
    <w:p>
      <w:r>
        <w:rPr>
          <w:b w:val="0"/>
          <w:sz w:val="21"/>
        </w:rPr>
        <w:t>statsmodels의 variance_inflation_factor()를 사용하여 VIF≥10인 피처(h_rms: 22.3, v_rms: 18.7)를 모델 입력에서 제외합니다.</w:t>
      </w:r>
    </w:p>
    <w:p>
      <w:r>
        <w:rPr>
          <w:i/>
          <w:color w:val="606060"/>
          <w:sz w:val="18"/>
        </w:rPr>
        <w:t>[그림 설명] VIF 분석 결과. 빨간 막대(h_rms, v_rms)는 VIF≥10으로 모델 입력 제외.</w:t>
      </w:r>
    </w:p>
    <w:p>
      <w:r>
        <w:drawing>
          <wp:inline xmlns:a="http://schemas.openxmlformats.org/drawingml/2006/main" xmlns:pic="http://schemas.openxmlformats.org/drawingml/2006/picture">
            <wp:extent cx="4320000" cy="18930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i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93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2. VIF 분석 결과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h_rms와 v_rms 간 높은 다중공선성(VIF&gt;18)은 수평/수직 진동이 동일 물리 현상을 중복 측정하기 때문. VIF 제거 후 7개 피처로 모델 복잡도를 줄이고 일반화 성능 향상.</w:t>
      </w:r>
    </w:p>
    <w:p/>
    <w:p>
      <w:pPr>
        <w:pStyle w:val="Heading2"/>
      </w:pPr>
      <w:r>
        <w:rPr>
          <w:color w:val="1B295E"/>
        </w:rPr>
        <w:t>2.3 GroupKFold 교차검증 전략</w:t>
      </w:r>
    </w:p>
    <w:p>
      <w:r>
        <w:rPr>
          <w:b w:val="0"/>
          <w:sz w:val="21"/>
        </w:rPr>
        <w:t>시계열 데이터의 데이터 누수(data leakage)를 방지하기 위해 베어링 단위로 그룹을 분리하는 GroupKFold(n=3)를 적용합니다.</w:t>
      </w:r>
    </w:p>
    <w:p>
      <w:r>
        <w:rPr>
          <w:i/>
          <w:color w:val="606060"/>
          <w:sz w:val="18"/>
        </w:rPr>
        <w:t>[설명] GroupKFold 폴드별 학습/검증 베어링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폴드</w:t>
            </w:r>
          </w:p>
        </w:tc>
        <w:tc>
          <w:tcPr>
            <w:tcW w:type="dxa" w:w="3969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학습 베어링</w:t>
            </w:r>
          </w:p>
        </w:tc>
        <w:tc>
          <w:tcPr>
            <w:tcW w:type="dxa" w:w="3969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검증 베어링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Fold 1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Bearing1_2, Bearing1_3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Bearing1_1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Fold 2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Bearing1_1, Bearing1_3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Bearing1_2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Fold 3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Bearing1_1, Bearing1_2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Bearing1_3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3. GroupKFold 교차검증 폴드 구성</w:t>
      </w:r>
    </w:p>
    <w:p>
      <w:pPr>
        <w:pStyle w:val="Heading1"/>
      </w:pPr>
      <w:r>
        <w:rPr>
          <w:color w:val="1B295E"/>
        </w:rPr>
        <w:t>III. ML 상세 결과</w:t>
      </w:r>
    </w:p>
    <w:p>
      <w:pPr>
        <w:pStyle w:val="Heading2"/>
      </w:pPr>
      <w:r>
        <w:rPr>
          <w:color w:val="1B295E"/>
        </w:rPr>
        <w:t>3.1 하이퍼파라미터 최적화 (GridSearchCV)</w:t>
      </w:r>
    </w:p>
    <w:p>
      <w:r>
        <w:rPr>
          <w:i/>
          <w:color w:val="606060"/>
          <w:sz w:val="18"/>
        </w:rPr>
        <w:t>[설명] GridSearchCV 하이퍼파라미터 탐색 공간 및 최적값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탐색 범위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최적값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LogReg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[0.01, 0.1, 1, 10]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LogReg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max_iter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[100, 500]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n_estimators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[50, 100, 200]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RF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max_depth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[None, 5, 10]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min_samples_split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[2, 5]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XGB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n_estimators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[50, 100, 200]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XGB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max_depth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[3, 5, 7]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XGB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learning_rate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[0.01, 0.1, 0.3]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0.1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4. GridSearchCV 탐색 공간 및 최적 하이퍼파라미터</w:t>
      </w:r>
    </w:p>
    <w:p>
      <w:r>
        <w:rPr>
          <w:i/>
          <w:color w:val="606060"/>
          <w:sz w:val="18"/>
        </w:rPr>
        <w:t>[그림 설명] ML 3종 Precision/Recall/F1/AUC 비교. RF가 전 지표에서 우세.</w:t>
      </w:r>
    </w:p>
    <w:p>
      <w:r>
        <w:drawing>
          <wp:inline xmlns:a="http://schemas.openxmlformats.org/drawingml/2006/main" xmlns:pic="http://schemas.openxmlformats.org/drawingml/2006/picture">
            <wp:extent cx="5040000" cy="2487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l_c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3. ML 3종 성능 비교 막대 그래프</w:t>
      </w:r>
    </w:p>
    <w:p>
      <w:r>
        <w:rPr>
          <w:i/>
          <w:color w:val="606060"/>
          <w:sz w:val="18"/>
        </w:rPr>
        <w:t>[그림 설명] RF 혼동 행렬. TP=42, FN=8, FP=12, TN=98. 열화 미탐지(FN=8)가 낮아 안전.</w:t>
      </w:r>
    </w:p>
    <w:p>
      <w:r>
        <w:drawing>
          <wp:inline xmlns:a="http://schemas.openxmlformats.org/drawingml/2006/main" xmlns:pic="http://schemas.openxmlformats.org/drawingml/2006/picture">
            <wp:extent cx="2700000" cy="2534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53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4. RF 혼동 행렬 (최적 ML)</w:t>
      </w:r>
    </w:p>
    <w:p>
      <w:r>
        <w:rPr>
          <w:i/>
          <w:color w:val="606060"/>
          <w:sz w:val="18"/>
        </w:rPr>
        <w:t>[그림 설명] ROC 곡선. RF(파란, AUC=0.99) &gt; XGB(녹색, AUC=0.98) &gt; LR(회색, AUC=0.84).</w:t>
      </w:r>
    </w:p>
    <w:p>
      <w:r>
        <w:drawing>
          <wp:inline xmlns:a="http://schemas.openxmlformats.org/drawingml/2006/main" xmlns:pic="http://schemas.openxmlformats.org/drawingml/2006/picture">
            <wp:extent cx="3240000" cy="29472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47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5. ML 3종 ROC 곡선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RF의 높은 Recall(0.91)은 열화 실제 케이스 91%를 정확히 탐지함을 의미. LR의 낮은 Recall(0.46)은 비선형 열화 패턴 포착 한계. XGB는 RF에 근접하나 RF가 과적합 방지 측면에서 더 안정적.</w:t>
      </w:r>
    </w:p>
    <w:p/>
    <w:p>
      <w:pPr>
        <w:pStyle w:val="Heading2"/>
      </w:pPr>
      <w:r>
        <w:rPr>
          <w:color w:val="1B295E"/>
        </w:rPr>
        <w:t>3.2 피처 중요도</w:t>
      </w:r>
    </w:p>
    <w:p>
      <w:r>
        <w:rPr>
          <w:i/>
          <w:color w:val="606060"/>
          <w:sz w:val="18"/>
        </w:rPr>
        <w:t>[그림 설명] RF 피처 중요도. h_rms(0.31), v_rms(0.26)이 최상위이나 VIF 제거 대상.</w:t>
      </w:r>
    </w:p>
    <w:p>
      <w:r>
        <w:drawing>
          <wp:inline xmlns:a="http://schemas.openxmlformats.org/drawingml/2006/main" xmlns:pic="http://schemas.openxmlformats.org/drawingml/2006/picture">
            <wp:extent cx="4320000" cy="2136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im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6. RF 피처 중요도 (Gini 기준, 전체 9 피처)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VIF 제외 후 실제 모델 입력 피처 중에서는 h_crest(0.14), h_kurt(0.10), temp_mean(0.08) 순. 파고율과 첨도가 핵심 열화 지표로 기능하며, 온도도 보조 지표로 유효.</w:t>
      </w:r>
    </w:p>
    <w:p/>
    <w:p>
      <w:pPr>
        <w:pStyle w:val="Heading1"/>
      </w:pPr>
      <w:r>
        <w:rPr>
          <w:color w:val="1B295E"/>
        </w:rPr>
        <w:t>IV. DL LSTM 상세 결과</w:t>
      </w:r>
    </w:p>
    <w:p>
      <w:pPr>
        <w:pStyle w:val="Heading2"/>
      </w:pPr>
      <w:r>
        <w:rPr>
          <w:color w:val="1B295E"/>
        </w:rPr>
        <w:t>4.1 모델 아키텍처</w:t>
      </w:r>
    </w:p>
    <w:p>
      <w:r>
        <w:rPr>
          <w:i/>
          <w:color w:val="606060"/>
          <w:sz w:val="18"/>
        </w:rPr>
        <w:t>[설명] LSTM RUL 예측 모델 레이어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출력 크기</w:t>
            </w:r>
          </w:p>
        </w:tc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window=30, features=7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(30, 7)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30분 슬라이딩 윈도우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1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units=64, return_sequences=True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(30, 64)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시계열 패턴 학습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Dropout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rate=0.2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(30, 64)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과적합 방지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units=32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(32,)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특징 압축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Dense 1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units=16, ReLU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(16,)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비선형 매핑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Dense 2 (출력)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units=1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(1,)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RUL 회귀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5. LSTM RUL 예측 모델 아키텍처</w:t>
      </w:r>
    </w:p>
    <w:p>
      <w:r>
        <w:rPr>
          <w:i/>
          <w:color w:val="606060"/>
          <w:sz w:val="18"/>
        </w:rPr>
        <w:t>[그림 설명] LSTM 학습 곡선. 약 30 에폭에서 수렴하며 Train/Val Loss 격차가 작아 과적합 없음.</w:t>
      </w:r>
    </w:p>
    <w:p>
      <w:r>
        <w:drawing>
          <wp:inline xmlns:a="http://schemas.openxmlformats.org/drawingml/2006/main" xmlns:pic="http://schemas.openxmlformats.org/drawingml/2006/picture">
            <wp:extent cx="3960000" cy="2242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42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7. LSTM 학습 곡선</w:t>
      </w:r>
    </w:p>
    <w:p>
      <w:pPr>
        <w:pStyle w:val="Heading2"/>
      </w:pPr>
      <w:r>
        <w:rPr>
          <w:color w:val="1B295E"/>
        </w:rPr>
        <w:t>4.2 RUL 예측 성능 비교</w:t>
      </w:r>
    </w:p>
    <w:p>
      <w:r>
        <w:rPr>
          <w:i/>
          <w:color w:val="606060"/>
          <w:sz w:val="18"/>
        </w:rPr>
        <w:t>[그림 설명] RUL 예측 궤적. LSTM(파란선)이 실제 RUL(진한 남색)에 더 밀착하여 오차 범위가 좁음.</w:t>
      </w:r>
    </w:p>
    <w:p>
      <w:r>
        <w:drawing>
          <wp:inline xmlns:a="http://schemas.openxmlformats.org/drawingml/2006/main" xmlns:pic="http://schemas.openxmlformats.org/drawingml/2006/picture">
            <wp:extent cx="5040000" cy="22085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u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8. RUL 예측 비교: LSTM vs RF</w:t>
      </w:r>
    </w:p>
    <w:p>
      <w:r>
        <w:rPr>
          <w:i/>
          <w:color w:val="606060"/>
          <w:sz w:val="18"/>
        </w:rPr>
        <w:t>[설명] RUL 예측 최종 성능 비교 (ML 베이스라인 vs DL)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RMSE(분)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MAE(분)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개선율(vs RF)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 (최적 ML 베이스라인)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5.21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(DL)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 ▼17.3% / MAE ▼15.9%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6. RUL 예측 성능 최종 비교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4"/>
              </w:rPr>
              <w:t>★ 핵심 결론: DL(LSTM) RMSE 5.67분  vs  최적 ML(RF) RMSE 6.86분</w:t>
              <w:br/>
              <w:t>→ LSTM이 RF 대비 RMSE 17.3% 개선 — DL이 ML보다 우수한 RUL 예측 성능 달성!</w:t>
            </w:r>
          </w:p>
        </w:tc>
      </w:tr>
    </w:tbl>
    <w:p/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LSTM의 30분 슬라이딩 윈도우가 순간 스냅샷만 보는 RF 대비 열화 추세를 연속 학습. 특히 RUL이 20분 이하인 위험 구간에서 LSTM의 예측 오차가 현저히 감소하여 조기 경보 정확도 향상.</w:t>
      </w:r>
    </w:p>
    <w:p/>
    <w:p>
      <w:pPr>
        <w:pStyle w:val="Heading1"/>
      </w:pPr>
      <w:r>
        <w:rPr>
          <w:color w:val="1B295E"/>
        </w:rPr>
        <w:t>V. 통합 시스템 구성</w:t>
      </w:r>
    </w:p>
    <w:p>
      <w:r>
        <w:rPr>
          <w:i/>
          <w:color w:val="606060"/>
          <w:sz w:val="18"/>
        </w:rPr>
        <w:t>[그림 설명] Streamlit 통합 진단 대시보드. ML 열화 확률 + DL RUL을 4탭으로 통합 표시.</w:t>
      </w:r>
    </w:p>
    <w:p>
      <w:r>
        <w:drawing>
          <wp:inline xmlns:a="http://schemas.openxmlformats.org/drawingml/2006/main" xmlns:pic="http://schemas.openxmlformats.org/drawingml/2006/picture">
            <wp:extent cx="5040000" cy="25661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66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9. Streamlit 통합 진단 대시보드 UI</w:t>
      </w:r>
    </w:p>
    <w:p>
      <w:r>
        <w:rPr>
          <w:i/>
          <w:color w:val="606060"/>
          <w:sz w:val="18"/>
        </w:rPr>
        <w:t>[설명] 대시보드 4탭 기능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탭</w:t>
            </w:r>
          </w:p>
        </w:tc>
        <w:tc>
          <w:tcPr>
            <w:tcW w:type="dxa" w:w="4252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주요 기능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활용 모델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① EDA 탐색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h_rms 시계열, 열화 분포, 상관관계 시각화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② ML 분류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열화 확률, 혼동 행렬, ROC, 피처 중요도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RF (최적 ML)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③ DL RUL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RUL 예측 곡선, LSTM 학습 곡선, 오차 분포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LSTM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④ 통합 진단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ML+DL 결합 경보, 사이드바 임계값 설정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RF + LSTM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7. 통합 대시보드 4탭 기능 구성</w:t>
      </w:r>
    </w:p>
    <w:p>
      <w:r>
        <w:br w:type="page"/>
      </w:r>
    </w:p>
    <w:p>
      <w:pPr>
        <w:pStyle w:val="Heading1"/>
      </w:pPr>
      <w:r>
        <w:rPr>
          <w:color w:val="1B295E"/>
        </w:rPr>
        <w:t>부록 C. 데이터 분석</w:t>
      </w:r>
    </w:p>
    <w:p>
      <w:r>
        <w:rPr>
          <w:sz w:val="21"/>
        </w:rPr>
        <w:t>본 프로젝트에서 활용한 데이터를 3종으로 분류하고 각각의 특성, ML/DL 적합성, 실제 학습·시험 결과를 정리합니다.</w:t>
      </w:r>
    </w:p>
    <w:p>
      <w:r>
        <w:rPr>
          <w:i/>
          <w:color w:val="606060"/>
          <w:sz w:val="18"/>
        </w:rPr>
        <w:t>[설명] 3종 데이터셋 개요 및 ML/DL 적합성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데이터명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102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규모</w:t>
            </w:r>
          </w:p>
        </w:tc>
        <w:tc>
          <w:tcPr>
            <w:tcW w:type="dxa" w:w="181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 성능</w:t>
            </w:r>
          </w:p>
        </w:tc>
        <w:tc>
          <w:tcPr>
            <w:tcW w:type="dxa" w:w="181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 성능</w:t>
            </w:r>
          </w:p>
        </w:tc>
        <w:tc>
          <w:tcPr>
            <w:tcW w:type="dxa" w:w="130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1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AI4I 공장 센서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 (독립 행)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10,000행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RF: AUC=0.982</w:t>
              <w:br/>
              <w:t>Recall=0.809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LSTM: AUC=0.634</w:t>
              <w:br/>
              <w:t>Recall=0.590</w:t>
            </w:r>
          </w:p>
        </w:tc>
        <w:tc>
          <w:tcPr>
            <w:tcW w:type="dxa" w:w="130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(RF)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데이터 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FEMTO-ST 합성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베어링 3종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RF: RMSE=6.86분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LSTM: RMSE=5.67분</w:t>
              <w:br/>
              <w:t>(17.3% 개선)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(LSTM)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3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FEMTO-ST 실제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베어링 7종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30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C-1. 3종 데이터셋 개요 및 ML vs DL 적합성</w:t>
      </w:r>
    </w:p>
    <w:p/>
    <w:p>
      <w:r>
        <w:rPr>
          <w:i/>
          <w:color w:val="606060"/>
          <w:sz w:val="18"/>
        </w:rPr>
        <w:t>[그림 설명] 데이터 유형별 ML vs DL 성능 요약. 테이블형(데이터 1)은 ML 우세, 시계열(데이터 2)은 DL 우세.</w:t>
      </w:r>
    </w:p>
    <w:p>
      <w:r>
        <w:drawing>
          <wp:inline xmlns:a="http://schemas.openxmlformats.org/drawingml/2006/main" xmlns:pic="http://schemas.openxmlformats.org/drawingml/2006/picture">
            <wp:extent cx="5400000" cy="19321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data_summ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C-1. 데이터 유형별 ML vs DL 적합성 비교 요약</w:t>
      </w:r>
    </w:p>
    <w:p>
      <w:pPr>
        <w:pStyle w:val="Heading2"/>
      </w:pPr>
      <w:r>
        <w:rPr>
          <w:color w:val="1B295E"/>
        </w:rPr>
        <w:t>C.1 데이터 1 — AI4I 공장 센서 오차 신호</w:t>
      </w:r>
    </w:p>
    <w:p>
      <w:r>
        <w:rPr>
          <w:sz w:val="21"/>
        </w:rPr>
        <w:t>출처: AI4I 2020 Predictive Maintenance Dataset (UCI ML Repository). CNC 공작기계 공장 센서 신호 10,000건. 고장율 3.4% (정상 9,661 / 고장 339). ML 프로젝트와 동일한 피처 엔지니어링 적용(Power, Overstrain, Temp diff 파생 피처 포함).</w:t>
      </w:r>
    </w:p>
    <w:p>
      <w:r>
        <w:rPr>
          <w:i/>
          <w:color w:val="606060"/>
          <w:sz w:val="18"/>
        </w:rPr>
        <w:t>[설명] 데이터 1 피처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피처명</w:t>
            </w:r>
          </w:p>
        </w:tc>
        <w:tc>
          <w:tcPr>
            <w:tcW w:type="dxa" w:w="102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물리적 의미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Air temperature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공기 온도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Process temperature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공정 온도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Rotational speed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rpm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회전 속도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Torque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Nm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토크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Tool wear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min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공구 마모 시간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Power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토크 x 회전속도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Overstrain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minNm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마모 x 토크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Temp diff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공정-공기 온도차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Type_enc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설비 유형 L/M/H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범주형 인코딩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C-2. 데이터 1 피처 목록 (AI4I 공장 센서, 9개)</w:t>
      </w:r>
    </w:p>
    <w:p/>
    <w:p>
      <w:r>
        <w:rPr>
          <w:sz w:val="21"/>
        </w:rPr>
        <w:t>[실제 학습 결과 — TensorFlow LSTM, StratifiedKFold 3-Fold, window=20]</w:t>
      </w:r>
    </w:p>
    <w:p>
      <w:r>
        <w:rPr>
          <w:i/>
          <w:color w:val="606060"/>
          <w:sz w:val="18"/>
        </w:rPr>
        <w:t>[설명] 데이터 1: ML(RF) vs DL(LSTM) 실제 학습·시험 성능 비교 (TensorFlow 실행 결과)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38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221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RF (ML만 적용시)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0.980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0.932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0.809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0.836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0.982</w:t>
            </w:r>
          </w:p>
        </w:tc>
        <w:tc>
          <w:tcPr>
            <w:tcW w:type="dxa" w:w="221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★ 최고 성능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LSTM (window=20)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0.608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0.074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0.590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0.122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0.634</w:t>
            </w:r>
          </w:p>
        </w:tc>
        <w:tc>
          <w:tcPr>
            <w:tcW w:type="dxa" w:w="221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 -&gt; 성능 저하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C-3. 데이터 1 ML vs DL 성능 비교 (실제 TF 실행 결과, 2026-06-25)</w:t>
      </w:r>
    </w:p>
    <w:p/>
    <w:p>
      <w:r>
        <w:rPr>
          <w:i/>
          <w:color w:val="606060"/>
          <w:sz w:val="18"/>
        </w:rPr>
        <w:t>[그림 설명] ML(RF)과 LSTM 성능 비교. ML이 모든 지표에서 우세 (AUC: 0.982 vs 0.634).</w:t>
      </w:r>
    </w:p>
    <w:p>
      <w:r>
        <w:drawing>
          <wp:inline xmlns:a="http://schemas.openxmlformats.org/drawingml/2006/main" xmlns:pic="http://schemas.openxmlformats.org/drawingml/2006/picture">
            <wp:extent cx="4680000" cy="23206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data1_compa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2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C-2. 데이터 1 ML(RF) vs DL(LSTM) 성능 비교</w:t>
      </w:r>
    </w:p>
    <w:p>
      <w:r>
        <w:rPr>
          <w:i/>
          <w:color w:val="606060"/>
          <w:sz w:val="18"/>
        </w:rPr>
        <w:t>[그림 설명] LSTM 폴드별 성능. Fold 2 Recall=1.0(과다 예측), Fold 3 Recall=0.265 — 불안정.</w:t>
      </w:r>
    </w:p>
    <w:p>
      <w:r>
        <w:drawing>
          <wp:inline xmlns:a="http://schemas.openxmlformats.org/drawingml/2006/main" xmlns:pic="http://schemas.openxmlformats.org/drawingml/2006/picture">
            <wp:extent cx="4680000" cy="16461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fold_stabi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4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C-3. 데이터 1 LSTM 폴드별 성능 안정성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2"/>
              </w:rPr>
              <w:t>데이터 1 결론: ML(RF)이 DL(LSTM) 대비 압도적 우세</w:t>
              <w:br/>
              <w:t>RF AUC=0.982 vs LSTM AUC=0.634 | RF Recall=0.809 vs LSTM Recall=0.590</w:t>
              <w:br/>
              <w:t>원인: AI4I 행은 독립 실험값 (진짜 시계열 아님) -&gt; LSTM 시간 패턴 학습 불가</w:t>
            </w:r>
          </w:p>
        </w:tc>
      </w:tr>
    </w:tbl>
    <w:p/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AI4I 데이터는 행마다 독립적인 실험 결과의 집합. LSTM의 슬라이딩 윈도우(20행)가 물리적으로 연관 없는 행을 묶어 패턴 학습이 불가능. 반면 FEMTO-ST는 분당 연속 측정 데이터로 LSTM이 시간 패턴을 실제로 학습 가능. =&gt; 데이터 성격(테이블형 vs 시계열)에 따라 ML/DL 적합 모델이 달라짐.</w:t>
      </w:r>
    </w:p>
    <w:p/>
    <w:p>
      <w:pPr>
        <w:pStyle w:val="Heading2"/>
      </w:pPr>
      <w:r>
        <w:rPr>
          <w:color w:val="1B295E"/>
        </w:rPr>
        <w:t>C.2 데이터 2 — FEMTO-ST 데모(합성) 데이터</w:t>
      </w:r>
    </w:p>
    <w:p>
      <w:r>
        <w:rPr>
          <w:sz w:val="21"/>
        </w:rPr>
        <w:t>femto_preprocess.py의 generate_synthetic_femto()로 자동 생성. 실제 FEMTO-ST 베어링 물리 특성(h_rms × 2.5 임계값, 분당 진동 신호)을 모사한 합성 데이터. 학습 3종 베어링, 9개 시간영역 피처, RUL 회귀 예측.</w:t>
      </w:r>
    </w:p>
    <w:p>
      <w:r>
        <w:rPr>
          <w:i/>
          <w:color w:val="606060"/>
          <w:sz w:val="18"/>
        </w:rPr>
        <w:t>[설명] 데이터 2 ML vs DL RUL 예측 성능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RMSE(분)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MAE(분)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1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RF (ML만 적용시 최적)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5.21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베이스라인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LSTM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17.3% 개선 (DL 우세)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C-4. 데이터 2(FEMTO 합성) ML vs DL RUL 예측 성능</w:t>
      </w:r>
    </w:p>
    <w:p/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데모(합성) 데이터에서 LSTM이 RF 대비 RMSE 17.3% 개선 달성. 데이터 2는 진짜 시계열(분당 연속 진동 신호)이므로 LSTM이 시간 패턴을 효과적으로 학습. 실제 FEMTO 데이터(데이터 3) 검증 시 이 격차 유지 또는 확대 예상.</w:t>
      </w:r>
    </w:p>
    <w:p/>
    <w:p>
      <w:pPr>
        <w:pStyle w:val="Heading2"/>
      </w:pPr>
      <w:r>
        <w:rPr>
          <w:color w:val="1B295E"/>
        </w:rPr>
        <w:t>C.3 데이터 3 — FEMTO-ST 실제 데이터 (검증 예정)</w:t>
      </w:r>
    </w:p>
    <w:p>
      <w:r>
        <w:rPr>
          <w:sz w:val="21"/>
        </w:rPr>
        <w:t>출처: IEEE PHM 2012 Data Challenge (Kaggle: alanhabrony/ieee-phm-2012-data-challenge). 실제 가속 열화 실험. 베어링 7종(학습 3종 + 테스트 4종). 현재 다운로드 대기 중.</w:t>
      </w:r>
    </w:p>
    <w:p>
      <w:r>
        <w:rPr>
          <w:i/>
          <w:color w:val="606060"/>
          <w:sz w:val="18"/>
        </w:rPr>
        <w:t>[설명] 데이터 3 다운로드 및 배치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793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1. 다운로드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Kaggle 'IEEE PHM 2012 Data Challenge' -&gt; Download 버튼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2. 압축 해제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Learning_set + Test_set 폴더 추출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3. 배치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DL_FactoryAutomation/data/FEMTO/ 하위에 복사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 자동 인식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femto_preprocess.py: FEMTO 폴더 감지 -&gt; demo 모드 자동 해제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 실행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python -m src.femto_preprocess &amp;&amp; femto_ml &amp;&amp; femto_dl_rul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C-5. 데이터 3 다운로드 및 실행 가이드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Bearing1_7의 초장수명(~2469분)은 나머지 베어링(~52~339분) 대비 이상치 수준. 실제 데이터 학습 시 이상치 처리(제외 또는 별도 스케일링) 여부를 검토 필요.</w:t>
      </w:r>
    </w:p>
    <w:p/>
    <w:p>
      <w:pPr>
        <w:pStyle w:val="Heading2"/>
      </w:pPr>
      <w:r>
        <w:rPr>
          <w:color w:val="1B295E"/>
        </w:rPr>
        <w:t>C.4 데이터별 ML vs DL 최종 결론</w:t>
      </w:r>
    </w:p>
    <w:p>
      <w:r>
        <w:rPr>
          <w:i/>
          <w:color w:val="606060"/>
          <w:sz w:val="18"/>
        </w:rPr>
        <w:t>[설명] 데이터별 ML vs DL 권장 모델 종합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158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 성능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 성능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</w:t>
            </w:r>
          </w:p>
        </w:tc>
        <w:tc>
          <w:tcPr>
            <w:tcW w:type="dxa" w:w="238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1</w:t>
              <w:br/>
              <w:t>(AI4I)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</w:t>
              <w:br/>
              <w:t>독립 행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AUC=0.982</w:t>
              <w:br/>
              <w:t>Recall=0.809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AUC=0.634</w:t>
              <w:br/>
              <w:t>Recall=0.590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(RF)</w:t>
            </w:r>
          </w:p>
        </w:tc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시계열 연속성 없음</w:t>
              <w:br/>
              <w:t>RF가 구조적 우위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데이터 2</w:t>
              <w:br/>
              <w:t>(FEMTO 합성)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  <w:br/>
              <w:t>연속 센서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RMSE=6.86분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RMSE=5.67분</w:t>
              <w:br/>
              <w:t>(17.3% 개선)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(LSTM)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시간 패턴 존재</w:t>
              <w:br/>
              <w:t>LSTM 강점 발휘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3</w:t>
              <w:br/>
              <w:t>(FEMTO 실제)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  <w:br/>
              <w:t>연속 센서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수신 후 업데이트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C-6. 데이터별 ML vs DL 권장 모델 종합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