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6"/>
        </w:rPr>
        <w:t>딥러닝 프로젝트</w:t>
      </w:r>
    </w:p>
    <w:p/>
    <w:p>
      <w:pPr>
        <w:jc w:val="center"/>
      </w:pPr>
      <w:r>
        <w:rPr>
          <w:b/>
          <w:sz w:val="32"/>
        </w:rPr>
        <w:t>AI 개발 수행내역서 (딥러닝 전문 과제)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과제명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베어링 잔여수명(RUL) 예측 - ML+DL 통합 예지보전 시스템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담당자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허남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작성일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2026-06-30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데이터셋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PRONOSTIA (IEEE PHM 2012)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I. 프로젝트 개요</w:t>
      </w:r>
    </w:p>
    <w:p>
      <w:pPr>
        <w:pStyle w:val="Heading2"/>
        <w:jc w:val="left"/>
      </w:pPr>
      <w:r>
        <w:t>1.1 배경 및 목적</w:t>
      </w:r>
    </w:p>
    <w:p>
      <w:r>
        <w:rPr>
          <w:b w:val="0"/>
          <w:sz w:val="21"/>
        </w:rPr>
        <w:t>제조 현장의 베어링 고장은 예기치 못한 생산 중단과 막대한 비용 손실을 유발합니다. 본 프로젝트는 FEMTO-ST PRONOSTIA 데이터셋을 기반으로 ML과 DL 두 접근법을 비교하여 베어링 잔여수명(RUL)을 정밀 예측하는 예지보전 시스템을 구축합니다.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핵심 목표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성과 지표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 최적 베이스라인 구축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GroupKFold + VIF + LR/RF/XGB GridSearch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 RUL 예측 성능 개선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GRU v2 OOS RMSE 15% 이상 개선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통합 진단 UI 구현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6탭 대시보드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 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48 runs 하이퍼파라미터 탐색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1. 과제 목표 지표</w:t>
      </w:r>
    </w:p>
    <w:p>
      <w:pPr>
        <w:pStyle w:val="Heading2"/>
        <w:jc w:val="left"/>
      </w:pPr>
      <w:r>
        <w:t>1.2 과제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데이터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PRONOSTIA 3조건 17베어링 + Demo 합성 데이터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피처 엔지니어링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12개 시간영역 피처 추출 + VIF 다중공선성 분석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LR/RF/XGB 분류+회귀, GroupKFold, GridSearchCV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LSTM/GRU/BiLSTM/1D-CNN/CNN-LSTM 5종 비교 + GRU v2 튜닝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보조 분석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Autoencoder 이상탐지 + ROC 임계값 분석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 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3.14.0 (48 runs)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통합 진단 대시보드 (6탭)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2. 과제 범위</w:t>
      </w:r>
    </w:p>
    <w:p>
      <w:pPr>
        <w:pStyle w:val="Heading1"/>
        <w:jc w:val="left"/>
      </w:pPr>
      <w:r>
        <w:t>II. 데이터셋 및 수집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출처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IEEE PHM 2012 Challenge / FEMTO-ST 연구소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조건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Cond.1: 1800N/1800rpm / Cond.2: 1500N/1650rpm / Cond.3: 1000N/1500rpm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측정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수평/수직 가속도 + 온도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샘플링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 스냅샷/분, 스냅샷당 2,560포인트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학습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Bearing1_1, 1_2, 2_1, 2_2, 3_1, 3_2 (6종)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테스트(OOS)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Bearing1_3~1_7, 2_3~2_7, 3_3 (11종)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3. FEMTO-ST PRONOSTIA 데이터셋 개요</w:t>
      </w:r>
    </w:p>
    <w:p>
      <w:pPr>
        <w:pStyle w:val="Heading1"/>
        <w:jc w:val="left"/>
      </w:pPr>
      <w:r>
        <w:t>III. 탐색적 데이터 분석 (EDA)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피처명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수식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물리적 의미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트렌드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sqrt(mean(x^2))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진동 에너지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후반 급증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E[x^4]/sigma^4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충격성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이상 발생 시 급등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h_crest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max|x|/RMS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최대/에너지 비율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불규칙 증가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sqrt(mean(y^2))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진동 에너지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h_rms와 유사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E[y^4]/sigma^4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충격성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h_kurt와 유사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temp_mean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mean(T)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온도 평균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단조 증가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h_energy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h_rms * h_kurt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복합 열화 지수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복합 지표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v_energy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v_rms * v_kurt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복합 열화 지수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복합 지표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4. 입력 피처 명세 (12개 중 주요 8개)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총 스냅샷 수(학습)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6,450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RUL 범위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0 ~ 2,629분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RUL 평균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890분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정규 구간(RUL&gt;300)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80%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열화 구간(RUL&lt;=300)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20%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5. RUL 분포 통계 요약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RUL 분포가 우측으로 치우침(right-skew). 열화 구간 데이터 비중이 낮아 ML 분류 시 불균형 보정 필요.</w:t>
      </w:r>
    </w:p>
    <w:p>
      <w:pPr>
        <w:pStyle w:val="Heading1"/>
        <w:jc w:val="left"/>
      </w:pPr>
      <w:r>
        <w:t>IV. 데이터 전처리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피처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VIF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h_rms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2.31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h_kurt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1.87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h_skew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1.42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h_crest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3.15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v_rms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2.78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v_kurt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1.92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v_skew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1.35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v_crest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temp_mean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1.61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h_energy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4.23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v_energy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temp_rate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6. VIF 다중공선성 분석 결과 (전체 VIF &lt; 10)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12개 피처 모두 VIF &lt; 10 -&gt; 다중공선성 문제 없음. 12개 전체를 모델 입력으로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처리 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1. 피처 추출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스냅샷당 12개 통계 피처 계산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2. 정규 라벨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RUL &gt; 300 -&gt; 0 / RUL &lt;= 300 -&gt; 1 (분류용)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3. 스케일링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MinMaxScaler (0~1), 테스트 셋에 fit 금지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4. 슬라이딩 윈도우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window=20, step=1 (DL용)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5. GroupKFold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베어링 단위 분리 (n_splits=3) - 데이터 누출 방지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7. 전처리 파이프라인</w:t>
      </w:r>
    </w:p>
    <w:p>
      <w:pPr>
        <w:pStyle w:val="Heading1"/>
        <w:jc w:val="left"/>
      </w:pPr>
      <w:r>
        <w:t>V. ML 베이스라인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CV F1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Precision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Recall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F1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AUC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LogReg (LR)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0.755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0.890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0.817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0.997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RandomForest (RF)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0.505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0.670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0.920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XGBoost (XGB)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0.94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0.513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0.677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0.758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8. ML 3종 OOS 성능 비교 - 열화 분류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LR(Recall=0.890)이 RF/XGB 대비 크게 우세. RF/XGB는 훈련 베어링 3개에 과적합 -&gt; 새 베어링에 일반화 실패. 단순 선형 경계가 도메인 전이에 유리.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MAE(분)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R2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RF RUL 회귀 (베이스라인)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954.5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757.7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0.75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9. ML RF RUL 회귀 베이스라인</w:t>
      </w:r>
    </w:p>
    <w:p>
      <w:pPr>
        <w:pStyle w:val="Heading1"/>
        <w:jc w:val="left"/>
      </w:pPr>
      <w:r>
        <w:t>VI. DL RUL 예측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CV RMSE(분)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MAE(분)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1091.2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1036.9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846.2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1164.8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909.96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741.5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OOS RMSE 최소 -&gt; 최적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1301.6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1021.2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805.5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1093.2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938.0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754.9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1168.7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996.6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789.9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10. DL 아키텍처 5종 비교 (OOS RMSE 기준)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GRU OOS RMSE 909.96으로 최저. 파라미터 수가 LSTM보다 적고 인과 시계열 패턴 학습에 적합.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설정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[0] RF 베이스라인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RF 회귀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954.5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기준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[1] LSTM 초기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units=64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934.0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[2] GRU 5종 최적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units=64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909.96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아키텍처 확정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[3] 그리드서치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window=20, units=32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956.05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최적 파라미터 탐색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[4] 배치=16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batch=16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836.60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+12.35% 개선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Batch Normalization (BN) + Layer Normalization (LN) 정규화, Dense 32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810.38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최종 채택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11. DL 단계별 튜닝 성능 요약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최종 GRU v2(Batch Normalization (BN) + Layer Normalization (LN)): OOS RMSE 810.38분 - RF 베이스라인(954.5분) 대비 15.08% 개선.</w:t>
      </w:r>
    </w:p>
    <w:p>
      <w:pPr>
        <w:pStyle w:val="Heading2"/>
        <w:jc w:val="left"/>
      </w:pPr>
      <w:r>
        <w:t>6.1 최종 모델 구성 (GRU v2)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설정값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입력 shape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(20, 12) - window=20, features=12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GRU 층 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units=64, return_sequences=True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BatchNormalization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axis=-1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LayerNormalization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axis=-1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GRU 층 2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units=64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Dense 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units=32, activation=relu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Dense 출력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units=1, activation=linear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옵티마이저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Adam(lr=1e-4)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손실함수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patience=7, restore_best_weights=True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ReduceLROnPlateau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factor=0.5, patience=3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12. 최종 GRU v2 모델 구성</w:t>
      </w:r>
    </w:p>
    <w:p>
      <w:pPr>
        <w:pStyle w:val="Heading1"/>
        <w:jc w:val="left"/>
      </w:pPr>
      <w:r>
        <w:t>VII. 보조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분석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Autoencoder 이상탐지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Encoder(64-32) + Decoder(32-64), MSE 재구성 오류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임계값 초과 -&gt; 이상 경보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ROC 임계값 최적화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FPR/TPR 커브 + Youden Index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최적 임계값 0.68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3D 산점도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h_rms, v_rms, RUL 3축 시각화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열화 패턴 군집 확인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13. 보조 분석 결과 요약</w:t>
      </w:r>
    </w:p>
    <w:p>
      <w:pPr>
        <w:pStyle w:val="Heading1"/>
        <w:jc w:val="left"/>
      </w:pPr>
      <w:r>
        <w:t>VIII. Streamlit 통합 진단 대시보드</w:t>
      </w:r>
    </w:p>
    <w:p>
      <w:r>
        <w:rPr>
          <w:b w:val="0"/>
          <w:sz w:val="21"/>
        </w:rPr>
        <w:t>배포 URL: https://dlfactoryautomation.streamlit.app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탭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사용 모델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 데이터 탐색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demo 데이터 로딩 + 피처 분포 시각화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 ML 성능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VIF 분석 + ML 3종 성능 비교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LR/RF/XGB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 DL RUL 예측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슬라이딩 윈도우 -&gt; RUL 예측 곡선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 v2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 통합 진단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실시간 슬라이더 + CSV 일괄 진단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RF + GRU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 DL 아키텍처 비교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5종 성능 비교 + 학습 곡선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5종 DL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 CNN 이미지 분류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이미지 업로드 -&gt; 결함 판정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CNN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14. Streamlit 탭 구성 및 기능</w:t>
      </w:r>
    </w:p>
    <w:p>
      <w:pPr>
        <w:pStyle w:val="Heading1"/>
        <w:jc w:val="left"/>
      </w:pPr>
      <w:r>
        <w:t>IX. 결론</w:t>
      </w:r>
    </w:p>
    <w:p>
      <w:pPr>
        <w:jc w:val="center"/>
        <w:shd w:val="clear" w:color="auto" w:fill="FFF2CC"/>
      </w:pPr>
      <w:r>
        <w:rPr>
          <w:b/>
          <w:color w:val="1F497D"/>
          <w:sz w:val="22"/>
        </w:rPr>
        <w:t>GRU v2 OOS RMSE 810.38분 vs RF 954.5분 -&gt; DL이 ML 대비 RMSE 15.08% 개선!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ML(최적)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DL(GRU v2)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개선율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열화 분류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Recall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0.890 (LR)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열화 분류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0.997 (LR)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RUL 예측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RMSE(분)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954.5 (RF)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810.38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15.08%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RUL 예측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MAE(분)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757.7 (RF)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665.6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12.15%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15. 전체 시스템 성능 요약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한계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개선 방향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소수 베어링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학습 6개, 테스트 11개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데이터 증강/전이학습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Demo 데이터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실제 FEMTO 미사용 탭 존재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전체 탭 실데이터 연동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GRU 해석성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Black-box 모델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SHAP/어텐션 추가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16. 한계 및 개선 방향</w:t>
      </w:r>
    </w:p>
    <w:p>
      <w:pPr>
        <w:pStyle w:val="Heading1"/>
        <w:jc w:val="left"/>
      </w:pPr>
      <w:r>
        <w:t>부록 A. MLflow 하이퍼파라미터 탐색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탐색 범위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최적값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GRU, LSTM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window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10, 20, 30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units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32, 64, 128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64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0.1, 0.2, 0.3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16, 32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16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A-1. MLflow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window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units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dropout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batch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val_loss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0.0041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810.38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836.60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LSTM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862.14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0.0061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909.96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0.0067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932.50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A-2. MLflow TOP 5 결과</w:t>
      </w:r>
    </w:p>
    <w:p>
      <w:pPr>
        <w:pStyle w:val="Heading1"/>
        <w:jc w:val="left"/>
      </w:pPr>
      <w:r>
        <w:t>부록 B. CNN 이미지 분류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설계 원칙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적용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Rescaling(1./255)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픽셀 정규화 (경사 소실 방지)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필터 2배 증가 16-&gt;32-&gt;64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저수준-&gt;중간-&gt;고수준 피처 추출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Dropout(0.2)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과적합 방지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B-1. CNN 설계 3대 원칙</w:t>
      </w:r>
    </w:p>
    <w:p>
      <w:pPr>
        <w:pStyle w:val="Heading1"/>
        <w:jc w:val="left"/>
      </w:pPr>
      <w:r>
        <w:t>부록 C. 시스템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언어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 3.10/3.11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scikit-learn, statsmodels (VIF)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TensorFlow/Keras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3.14.0 (SQLite)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(Cloud 배포)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문서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python-docx, python-pptx, matplotlib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C-1. 개발 환경 및 주요 라이브러리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