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8"/>
          <w:szCs w:val="48"/>
        </w:rPr>
        <w:t xml:space="preserve">딥러닝 프로젝트 산출물 상세본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2E75B6"/>
          <w:sz w:val="30"/>
          <w:szCs w:val="30"/>
        </w:rPr>
        <w:t xml:space="preserve">FEMTO-ST 베어링 잔여수명(RUL) 예측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555555"/>
          <w:sz w:val="24"/>
          <w:szCs w:val="24"/>
        </w:rPr>
        <w:t xml:space="preserve">ML+DL 통합 예지보전(PdM) 시스템 — 개발·튜닝 통합 상세본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담당자: 허남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작성일: 2026. 06. 30.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데이터셋: FEMTO-ST PRONOSTIA (IEEE PHM 2012)</w:t>
      </w:r>
    </w:p>
    <w:p>
      <w:pPr>
        <w:jc w:val="center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Repo: vapsnamheo-dev/AISOURCE · Homework/DL_FactoryAutomation</w:t>
      </w:r>
    </w:p>
    <w:p>
      <w:r>
        <w:br w:type="page"/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목 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Ⅰ. 프로젝트 개요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1. 추진 배경 및 목적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제조 설비에서 베어링은 핵심 회전 부품으로, 예고 없는 파손은 생산 라인 전체 정지로 이어집니다. 기존 정기 점검(PM)은 실제 열화 상태를 반영하지 못해 과잉·과소 점검이 반복되는 한계가 있습니다. 본 프로젝트는 딥러닝(GRU)으로 FEMTO-ST 베어링 진동·온도 신호에서 잔여수명(RUL)을 정량 예측하고, 현장 담당자가 즉시 활용할 수 있는 웹 기반 예지보전(PdM) 시스템을 구축하는 것을 목표로 합니다.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</w:rPr>
        <w:t xml:space="preserve">핵심 목표: </w:t>
      </w:r>
      <w:r>
        <w:rPr>
          <w:rFonts w:ascii="Malgun Gothic" w:cs="Malgun Gothic" w:eastAsia="Malgun Gothic" w:hAnsi="Malgun Gothic"/>
        </w:rPr>
        <w:t xml:space="preserve">고장 전 RUL 정량 예측 → 비계획 정지 최소화 → 유지보수 비용 절감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</w:rPr>
        <w:t xml:space="preserve">성과 지표: </w:t>
      </w:r>
      <w:r>
        <w:rPr>
          <w:rFonts w:ascii="Malgun Gothic" w:cs="Malgun Gothic" w:eastAsia="Malgun Gothic" w:hAnsi="Malgun Gothic"/>
        </w:rPr>
        <w:t xml:space="preserve">OOS RMSE &lt; 900분, RF 베이스라인 대비 개선율 &gt; 10%, Streamlit 응답 &lt; 2초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2. 과제 범위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500"/>
        <w:gridCol w:w="6360"/>
        <w:gridCol w:w="1500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데이터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FEMTO-ST PRONOSTIA IEEE PHM 2012, Condition 1~3, 총 17개 베어링 중 학습 3 / demo 3 / 테스트(OOS) 11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공개 데이터셋</w:t>
            </w:r>
          </w:p>
        </w:tc>
      </w:tr>
      <w:tr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모델 개발</w:t>
            </w:r>
          </w:p>
        </w:tc>
        <w:tc>
          <w:tcPr>
            <w:tcW w:type="dxa" w:w="63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GRU(최종) + LSTM / BiLSTM / 1D-CNN / CNN-LSTM(비교) — BN+LN 정규화, 하이퍼파라미터 그리드서치</w:t>
            </w:r>
          </w:p>
        </w:tc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Python 3.10·TensorFlow 2.x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시스템 구현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Streamlit 5탭 웹앱(데이터탐색/ML성능/DL RUL/통합진단/아키텍처비교) — 실시간 RUL 경보 + 임계값 조정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Streamlit Cloud 배포</w:t>
            </w:r>
          </w:p>
        </w:tc>
      </w:tr>
      <w:tr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배포·운영</w:t>
            </w:r>
          </w:p>
        </w:tc>
        <w:tc>
          <w:tcPr>
            <w:tcW w:type="dxa" w:w="63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GitHub 버전 관리, Streamlit Community Cloud 공개 URL, 7일 비활성 시 슬립</w:t>
            </w:r>
          </w:p>
        </w:tc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24시간 공개 운영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1. 과제 목표 지표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3. AI 분석모델 구축 프로세스 (6단계)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① 데이터 수집</w:t>
            </w:r>
          </w:p>
        </w:tc>
        <w:tc>
          <w:tcPr>
            <w:tcW w:type="dxa" w:w="1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② EDA 분석</w:t>
            </w:r>
          </w:p>
        </w:tc>
        <w:tc>
          <w:tcPr>
            <w:tcW w:type="dxa" w:w="1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③ 전처리·피처공학</w:t>
            </w:r>
          </w:p>
        </w:tc>
        <w:tc>
          <w:tcPr>
            <w:tcW w:type="dxa" w:w="1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④ 모델 학습</w:t>
            </w:r>
          </w:p>
        </w:tc>
        <w:tc>
          <w:tcPr>
            <w:tcW w:type="dxa" w:w="1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⑤ 성능 평가</w:t>
            </w:r>
          </w:p>
        </w:tc>
        <w:tc>
          <w:tcPr>
            <w:tcW w:type="dxa" w:w="1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⑥ 배포·서비스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FEMTO-ST IEEE PHM 공개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진동 트렌드·피처 상관·RUL 분포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슬라이딩 윈도우·MinMaxScaler·VIF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GRU + 비교 4종, BN+LN, 그리드서치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RMSE·MAE·OOS 검증, RF 대비 개선율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Streamlit 5탭, Cloud 배포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2. 과제 범위</w:t>
      </w:r>
    </w:p>
    <w:p>
      <w:pPr>
        <w:pStyle w:val="Heading1"/>
        <w:pBdr>
          <w:bottom w:val="single" w:color="2E75B6" w:sz="10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Ⅱ. 데이터셋 및 수집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1. FEMTO-ST 데이터셋 개요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4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데이터셋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FEMTO-ST PRONOSTIA Bearing Dataset (IEEE PHM 2012 Challenge)</w:t>
            </w:r>
          </w:p>
        </w:tc>
      </w:tr>
      <w:tr>
        <w:tc>
          <w:tcPr>
            <w:tcW w:type="dxa" w:w="19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출처</w:t>
            </w:r>
          </w:p>
        </w:tc>
        <w:tc>
          <w:tcPr>
            <w:tcW w:type="dxa" w:w="74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FEMTO-ST Institute, Besançon, France — 연구·교육 목적 공개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운전 조건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Cond.1: 1800rpm/4kN · Cond.2: 1650rpm/4.2kN · Cond.3: 1500rpm/5kN</w:t>
            </w:r>
          </w:p>
        </w:tc>
      </w:tr>
      <w:tr>
        <w:tc>
          <w:tcPr>
            <w:tcW w:type="dxa" w:w="19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베어링 구성</w:t>
            </w:r>
          </w:p>
        </w:tc>
        <w:tc>
          <w:tcPr>
            <w:tcW w:type="dxa" w:w="74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학습 3개(Bearing1_1·2_1·3_1) / demo 3개(1_2·2_2·3_2) / 테스트(OOS) 11개(1_3~1_7·2_3~2_7·3_3)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측정 간격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1분 간격 스냅샷(acc/temp CSV 쌍), CSV당 25,600 샘플</w:t>
            </w:r>
          </w:p>
        </w:tc>
      </w:tr>
      <w:tr>
        <w:tc>
          <w:tcPr>
            <w:tcW w:type="dxa" w:w="19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채널</w:t>
            </w:r>
          </w:p>
        </w:tc>
        <w:tc>
          <w:tcPr>
            <w:tcW w:type="dxa" w:w="74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수평(h_acc)·수직(v_acc) 가속도 + 온도(°C)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라벨링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초기 구간 h_rms 기준 임계값 초과 시 열화(label=1) — demo 합성 fallback은 baseline_rms × 1.2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3. FEMTO-ST PRONOSTIA 데이터셋 개요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▸ 테스트(OOS) 베어링은 3개 Condition에 걸친 11개로, 학습에 쓰이지 않은 미관측 베어링입니다(소스 TEST_BEARINGS 기준).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2. 입력 피처 명세 (12개)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진동 신호에서 통계 피처 9개를 추출하고, 물리 도메인 기반 파생 피처 3개를 추가하여 총 12개를 구성합니다.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500"/>
        <w:gridCol w:w="1900"/>
        <w:gridCol w:w="1100"/>
        <w:gridCol w:w="4860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피처</w:t>
            </w:r>
          </w:p>
        </w:tc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8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도메인 의미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h_rms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√mean(x²)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원본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수평 진동 에너지 (핵심 지시자)</w:t>
            </w:r>
          </w:p>
        </w:tc>
      </w:tr>
      <w:tr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h_kurt</w:t>
            </w:r>
          </w:p>
        </w:tc>
        <w:tc>
          <w:tcPr>
            <w:tcW w:type="dxa" w:w="19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E[x⁴]/σ⁴</w:t>
            </w:r>
          </w:p>
        </w:tc>
        <w:tc>
          <w:tcPr>
            <w:tcW w:type="dxa" w:w="11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원본</w:t>
            </w:r>
          </w:p>
        </w:tc>
        <w:tc>
          <w:tcPr>
            <w:tcW w:type="dxa" w:w="48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수평 충격성 (≥3 = 결함 신호)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h_skew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E[x³]/σ³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원본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수평 분포 비대칭 — 초기 결함</w:t>
            </w:r>
          </w:p>
        </w:tc>
      </w:tr>
      <w:tr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h_crest</w:t>
            </w:r>
          </w:p>
        </w:tc>
        <w:tc>
          <w:tcPr>
            <w:tcW w:type="dxa" w:w="19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max|x|/RMS</w:t>
            </w:r>
          </w:p>
        </w:tc>
        <w:tc>
          <w:tcPr>
            <w:tcW w:type="dxa" w:w="11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원본</w:t>
            </w:r>
          </w:p>
        </w:tc>
        <w:tc>
          <w:tcPr>
            <w:tcW w:type="dxa" w:w="48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최대/RMS 비율 — 피크 충격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v_rms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√mean(y²)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원본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수직 진동 에너지</w:t>
            </w:r>
          </w:p>
        </w:tc>
      </w:tr>
      <w:tr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v_kurt</w:t>
            </w:r>
          </w:p>
        </w:tc>
        <w:tc>
          <w:tcPr>
            <w:tcW w:type="dxa" w:w="19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E[y⁴]/σ⁴</w:t>
            </w:r>
          </w:p>
        </w:tc>
        <w:tc>
          <w:tcPr>
            <w:tcW w:type="dxa" w:w="11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원본</w:t>
            </w:r>
          </w:p>
        </w:tc>
        <w:tc>
          <w:tcPr>
            <w:tcW w:type="dxa" w:w="48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수직 충격성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v_skew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E[y³]/σ³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원본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수직 분포 비대칭</w:t>
            </w:r>
          </w:p>
        </w:tc>
      </w:tr>
      <w:tr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v_crest</w:t>
            </w:r>
          </w:p>
        </w:tc>
        <w:tc>
          <w:tcPr>
            <w:tcW w:type="dxa" w:w="19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max|y|/RMS</w:t>
            </w:r>
          </w:p>
        </w:tc>
        <w:tc>
          <w:tcPr>
            <w:tcW w:type="dxa" w:w="11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원본</w:t>
            </w:r>
          </w:p>
        </w:tc>
        <w:tc>
          <w:tcPr>
            <w:tcW w:type="dxa" w:w="48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수직 피크 충격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temp_mean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mean(T)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원본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마찰열 — 열화 진행 지시</w:t>
            </w:r>
          </w:p>
        </w:tc>
      </w:tr>
      <w:tr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energy</w:t>
            </w:r>
          </w:p>
        </w:tc>
        <w:tc>
          <w:tcPr>
            <w:tcW w:type="dxa" w:w="19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h_rms² + v_rms²</w:t>
            </w:r>
          </w:p>
        </w:tc>
        <w:tc>
          <w:tcPr>
            <w:tcW w:type="dxa" w:w="11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파생</w:t>
            </w:r>
          </w:p>
        </w:tc>
        <w:tc>
          <w:tcPr>
            <w:tcW w:type="dxa" w:w="48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총 진동 에너지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health_idx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h_rms × h_kurt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파생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건강 지수(크기×충격성)</w:t>
            </w:r>
          </w:p>
        </w:tc>
      </w:tr>
      <w:tr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rms_ratio</w:t>
            </w:r>
          </w:p>
        </w:tc>
        <w:tc>
          <w:tcPr>
            <w:tcW w:type="dxa" w:w="19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h_rms / v_rms</w:t>
            </w:r>
          </w:p>
        </w:tc>
        <w:tc>
          <w:tcPr>
            <w:tcW w:type="dxa" w:w="11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파생</w:t>
            </w:r>
          </w:p>
        </w:tc>
        <w:tc>
          <w:tcPr>
            <w:tcW w:type="dxa" w:w="48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방향 불균형 — 편마모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4. 입력 피처 명세 (12개)</w:t>
      </w:r>
    </w:p>
    <w:p>
      <w:pPr>
        <w:pBdr>
          <w:top w:val="single" w:color="C9C9C9" w:sz="4"/>
          <w:bottom w:val="single" w:color="C9C9C9" w:sz="4"/>
        </w:pBdr>
        <w:shd w:fill="F4F4F4" w:val="clear"/>
        <w:spacing w:after="12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_extract_features_from_signal(signal):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rms   = np.sqrt(np.mean(signal**2))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peak  = np.max(np.abs(signal))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kurt  = stats.kurtosis(signal, fisher=True) + 3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skew  = stats.skew(signal)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crest = peak / (rms + 1e-10)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return {'rms':rms,'kurt':kurt,'skew':skew,'crest':crest}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3. RUL 라벨 생성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FEMTO-ST는 run-to-failure 실측 데이터이므로, 분 단위로 선형 감소하는 잔여수명을 직접 계산합니다.</w:t>
      </w:r>
    </w:p>
    <w:p>
      <w:pPr>
        <w:pBdr>
          <w:top w:val="single" w:color="C9C9C9" w:sz="4"/>
          <w:bottom w:val="single" w:color="C9C9C9" w:sz="4"/>
        </w:pBdr>
        <w:shd w:fill="F4F4F4" w:val="clear"/>
        <w:spacing w:after="12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rul = total_snapshots - minute   # (분 단위 선형 감소)</w:t>
      </w:r>
    </w:p>
    <w:p>
      <w:pPr>
        <w:pStyle w:val="Heading1"/>
        <w:pBdr>
          <w:bottom w:val="single" w:color="2E75B6" w:sz="10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Ⅲ. 탐색적 데이터 분석 (EDA)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1. 피처 트렌드 분석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360"/>
        <w:gridCol w:w="1900"/>
        <w:gridCol w:w="2100"/>
        <w:gridCol w:w="1500"/>
        <w:gridCol w:w="1500"/>
      </w:tblGrid>
      <w:tr>
        <w:trPr>
          <w:tblHeader/>
        </w:trPr>
        <w:tc>
          <w:tcPr>
            <w:tcW w:type="dxa" w:w="2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피처</w:t>
            </w:r>
          </w:p>
        </w:tc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초기(정상)</w:t>
            </w:r>
          </w:p>
        </w:tc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말기(열화)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트렌드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예측 기여</w:t>
            </w:r>
          </w:p>
        </w:tc>
      </w:tr>
      <w:tr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h_rms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0.02~0.05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급격히 증가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↑ 상승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23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h_kurt</w:t>
            </w:r>
          </w:p>
        </w:tc>
        <w:tc>
          <w:tcPr>
            <w:tcW w:type="dxa" w:w="19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3.0~4.0</w:t>
            </w:r>
          </w:p>
        </w:tc>
        <w:tc>
          <w:tcPr>
            <w:tcW w:type="dxa" w:w="21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5.0 이상 급등</w:t>
            </w:r>
          </w:p>
        </w:tc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↑ 상승</w:t>
            </w:r>
          </w:p>
        </w:tc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health_idx(파생)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낮음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급격히 증가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↑ 상승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23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energy(파생)</w:t>
            </w:r>
          </w:p>
        </w:tc>
        <w:tc>
          <w:tcPr>
            <w:tcW w:type="dxa" w:w="19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낮음</w:t>
            </w:r>
          </w:p>
        </w:tc>
        <w:tc>
          <w:tcPr>
            <w:tcW w:type="dxa" w:w="21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급격히 증가</w:t>
            </w:r>
          </w:p>
        </w:tc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↑ 상승</w:t>
            </w:r>
          </w:p>
        </w:tc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★★★☆</w:t>
            </w:r>
          </w:p>
        </w:tc>
      </w:tr>
      <w:tr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temp_mean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~25°C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서서히 상승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↑ 완만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★★☆☆</w:t>
            </w:r>
          </w:p>
        </w:tc>
      </w:tr>
      <w:tr>
        <w:tc>
          <w:tcPr>
            <w:tcW w:type="dxa" w:w="23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rms_ratio(파생)</w:t>
            </w:r>
          </w:p>
        </w:tc>
        <w:tc>
          <w:tcPr>
            <w:tcW w:type="dxa" w:w="19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~1.0</w:t>
            </w:r>
          </w:p>
        </w:tc>
        <w:tc>
          <w:tcPr>
            <w:tcW w:type="dxa" w:w="21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변동 증가</w:t>
            </w:r>
          </w:p>
        </w:tc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↕ 불규칙</w:t>
            </w:r>
          </w:p>
        </w:tc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★☆☆☆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5. EDA 피처 트렌드 분석 요약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▸ h_rms×h_kurt 복합지수(health_idx)가 단일 피처보다 강한 신호를 제공하며, 말기 20~30% 구간에서 비선형 급상승 패턴이 관찰됩니다.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2. RUL 분포 분석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1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RUL 범위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 ~ 약 2,800분 (베어링별 수명 상이)</w:t>
            </w:r>
          </w:p>
        </w:tc>
      </w:tr>
      <w:tr>
        <w:tc>
          <w:tcPr>
            <w:tcW w:type="dxa" w:w="22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분포 특성</w:t>
            </w:r>
          </w:p>
        </w:tc>
        <w:tc>
          <w:tcPr>
            <w:tcW w:type="dxa" w:w="71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오른쪽 편향 (초기 정상 구간 비율 높음)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스케일 불균형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베어링간 수명 편차 크므로 MinMaxScaler 독립 적용 필수</w:t>
            </w:r>
          </w:p>
        </w:tc>
      </w:tr>
      <w:tr>
        <w:tc>
          <w:tcPr>
            <w:tcW w:type="dxa" w:w="22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시계열 의존성</w:t>
            </w:r>
          </w:p>
        </w:tc>
        <w:tc>
          <w:tcPr>
            <w:tcW w:type="dxa" w:w="71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순차 시계열 → 슬라이딩 윈도우 시퀀스 변환 필요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그룹 분리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동일 베어링 중복 학습 방지 → GroupKFold 적용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6. RUL 분포 통계 요약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3. VIF 다중공선성 분석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statsmodels VIF로 다중공선성을 진단합니다. select_features_by_vif() 는 VIF &lt; 10 인 피처를 선택하며, 분석 결과 12개 피처 모두 VIF &lt; 10 으로 전체 선택되었습니다.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피처</w:t>
            </w:r>
          </w:p>
        </w:tc>
        <w:tc>
          <w:tcPr>
            <w:tcW w:type="dxa" w:w="1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VIF</w:t>
            </w:r>
          </w:p>
        </w:tc>
        <w:tc>
          <w:tcPr>
            <w:tcW w:type="dxa" w:w="1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  <w:tc>
          <w:tcPr>
            <w:tcW w:type="dxa" w:w="1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피처</w:t>
            </w:r>
          </w:p>
        </w:tc>
        <w:tc>
          <w:tcPr>
            <w:tcW w:type="dxa" w:w="1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VIF</w:t>
            </w:r>
          </w:p>
        </w:tc>
        <w:tc>
          <w:tcPr>
            <w:tcW w:type="dxa" w:w="1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h_rms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~4.2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양호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v_skew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~2.0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h_kurt</w:t>
            </w:r>
          </w:p>
        </w:tc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~3.8</w:t>
            </w:r>
          </w:p>
        </w:tc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양호</w:t>
            </w:r>
          </w:p>
        </w:tc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v_crest</w:t>
            </w:r>
          </w:p>
        </w:tc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~3.3</w:t>
            </w:r>
          </w:p>
        </w:tc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h_skew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~1.9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양호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temp_mean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~2.1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h_crest</w:t>
            </w:r>
          </w:p>
        </w:tc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~3.1</w:t>
            </w:r>
          </w:p>
        </w:tc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양호</w:t>
            </w:r>
          </w:p>
        </w:tc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energy</w:t>
            </w:r>
          </w:p>
        </w:tc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~8.5</w:t>
            </w:r>
          </w:p>
        </w:tc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v_rms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~4.5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양호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health_idx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~6.2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v_kurt</w:t>
            </w:r>
          </w:p>
        </w:tc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~3.6</w:t>
            </w:r>
          </w:p>
        </w:tc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양호</w:t>
            </w:r>
          </w:p>
        </w:tc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rms_ratio</w:t>
            </w:r>
          </w:p>
        </w:tc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~2.8</w:t>
            </w:r>
          </w:p>
        </w:tc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양호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7. VIF 다중공선성 분석 결과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▸ 모든 피처 VIF &lt; 10 → 다중공선성 문제 없음, 12개 전체를 모델 입력으로 사용(소스 selected_features.csv 확인). h_rms는 제거 대상이 아니라 RF·XGB 피처 중요도 1위입니다.</w:t>
      </w:r>
    </w:p>
    <w:p>
      <w:pPr>
        <w:pStyle w:val="Heading1"/>
        <w:pBdr>
          <w:bottom w:val="single" w:color="2E75B6" w:sz="10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Ⅳ. 전처리 및 피처 엔지니어링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1. 전처리 파이프라인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500"/>
        <w:gridCol w:w="5660"/>
        <w:gridCol w:w="2200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56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내용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피처 추출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acc CSV → RMS/Kurtosis/Skewness/Crest, temp CSV → 평균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스냅샷당 9개 기본 피처</w:t>
            </w:r>
          </w:p>
        </w:tc>
      </w:tr>
      <w:tr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물리 파생</w:t>
            </w:r>
          </w:p>
        </w:tc>
        <w:tc>
          <w:tcPr>
            <w:tcW w:type="dxa" w:w="56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energy / health_idx / rms_ratio 추가</w:t>
            </w:r>
          </w:p>
        </w:tc>
        <w:tc>
          <w:tcPr>
            <w:tcW w:type="dxa" w:w="22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12개 최종 피처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온도 결측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① 선형보간 → ② bfill/ffill → ③ median (3단계)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결측 0건</w:t>
            </w:r>
          </w:p>
        </w:tc>
      </w:tr>
      <w:tr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VIF 분석</w:t>
            </w:r>
          </w:p>
        </w:tc>
        <w:tc>
          <w:tcPr>
            <w:tcW w:type="dxa" w:w="56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statsmodels VIF &lt; 10 기준 선택</w:t>
            </w:r>
          </w:p>
        </w:tc>
        <w:tc>
          <w:tcPr>
            <w:tcW w:type="dxa" w:w="22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12개 전체 선택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데이터 분리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train(학습 3) / test(OOS 11) 베어링 완전 분리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데이터 누수 차단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8. 전처리 파이프라인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2. 온도 결측 처리 — 3단계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  <w:b/>
          <w:bCs/>
        </w:rPr>
        <w:t xml:space="preserve">① 베어링별 선형 보간 </w:t>
      </w:r>
      <w:r>
        <w:rPr>
          <w:rFonts w:ascii="Malgun Gothic" w:cs="Malgun Gothic" w:eastAsia="Malgun Gothic" w:hAnsi="Malgun Gothic"/>
        </w:rPr>
        <w:t xml:space="preserve">interpolate(method='linear') — 시계열 연속성 보존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  <w:b/>
          <w:bCs/>
        </w:rPr>
        <w:t xml:space="preserve">② 양방향 채움 </w:t>
      </w:r>
      <w:r>
        <w:rPr>
          <w:rFonts w:ascii="Malgun Gothic" w:cs="Malgun Gothic" w:eastAsia="Malgun Gothic" w:hAnsi="Malgun Gothic"/>
        </w:rPr>
        <w:t xml:space="preserve">bfill().ffill() — 시작·끝 결측 처리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  <w:b/>
          <w:bCs/>
        </w:rPr>
        <w:t xml:space="preserve">③ 전체 중앙값 </w:t>
      </w:r>
      <w:r>
        <w:rPr>
          <w:rFonts w:ascii="Malgun Gothic" w:cs="Malgun Gothic" w:eastAsia="Malgun Gothic" w:hAnsi="Malgun Gothic"/>
        </w:rPr>
        <w:t xml:space="preserve">fillna(median()) — 해당 베어링 온도 파일 전무 시 최후 수단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▸ SimpleImputer(전역 평균)는 온도 상승 경향성을 무시하므로 사용하지 않습니다.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3. 슬라이딩 윈도우 시퀀스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700"/>
        <w:gridCol w:w="3360"/>
        <w:gridCol w:w="43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설정값</w:t>
            </w:r>
          </w:p>
        </w:tc>
        <w:tc>
          <w:tcPr>
            <w:tcW w:type="dxa" w:w="4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Window size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20 (최종) / 30 (5종 비교·RF-LSTM)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그리드서치 결과 최종 모델은 20 채택</w:t>
            </w:r>
          </w:p>
        </w:tc>
      </w:tr>
      <w:tr>
        <w:tc>
          <w:tcPr>
            <w:tcW w:type="dxa" w:w="17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Stride</w:t>
            </w:r>
          </w:p>
        </w:tc>
        <w:tc>
          <w:tcPr>
            <w:tcW w:type="dxa" w:w="33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 (분)</w:t>
            </w:r>
          </w:p>
        </w:tc>
        <w:tc>
          <w:tcPr>
            <w:tcW w:type="dxa" w:w="43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1분 간격 → stride=1로 최대 학습 샘플 확보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X shape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(N, W, 12)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N=시퀀스 수, W=윈도우, 12=피처</w:t>
            </w:r>
          </w:p>
        </w:tc>
      </w:tr>
      <w:tr>
        <w:tc>
          <w:tcPr>
            <w:tcW w:type="dxa" w:w="17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y shape</w:t>
            </w:r>
          </w:p>
        </w:tc>
        <w:tc>
          <w:tcPr>
            <w:tcW w:type="dxa" w:w="33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(N,)</w:t>
            </w:r>
          </w:p>
        </w:tc>
        <w:tc>
          <w:tcPr>
            <w:tcW w:type="dxa" w:w="43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윈도우 끝 다음 시점 RUL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Group key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bearing 이름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GroupKFold 베어링 단위 분리 기준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9. 슬라이딩 윈도우 설정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▸ 아키텍처 5종 비교와 RF·LSTM 베이스라인은 window=30, 그리드서치 이후 최종 GRU v2는 window=20을 사용합니다(혼동 방지).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4. 스케일링 전략</w:t>
      </w:r>
    </w:p>
    <w:p>
      <w:pPr>
        <w:pBdr>
          <w:top w:val="single" w:color="C9C9C9" w:sz="4"/>
          <w:bottom w:val="single" w:color="C9C9C9" w:sz="4"/>
        </w:pBdr>
        <w:shd w:fill="F4F4F4" w:val="clear"/>
        <w:spacing w:after="12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seq_scaler = MinMaxScaler()                 # X 스케일러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X_tr_sc = seq_scaler.fit_transform(X_tr.reshape(-1,F)).reshape(X_tr.shape)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X_te_sc = seq_scaler.transform(X_te.reshape(-1,F)).reshape(X_te.shape)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y_scaler = MinMaxScaler()                   # y 스케일러(독립)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y_tr_sc  = y_scaler.fit_transform(y_tr.reshape(-1,1)).flatten()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# 예측 후: y_scaler.inverse_transform() → 분 단위 RUL 복원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RUL 값의 베어링간 편차(0~2,800분)가 크므로 X·y를 독립 스케일링하고, 예측 후 역변환하여 분 단위로 복원합니다.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5. GroupKFold 데이터 분할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1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설정값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학습/검증 분할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GroupKFold(n=3) — 베어링 단위 분리(시계열 누수 차단)</w:t>
            </w:r>
          </w:p>
        </w:tc>
      </w:tr>
      <w:tr>
        <w:tc>
          <w:tcPr>
            <w:tcW w:type="dxa" w:w="22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훈련 베어링</w:t>
            </w:r>
          </w:p>
        </w:tc>
        <w:tc>
          <w:tcPr>
            <w:tcW w:type="dxa" w:w="71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Bearing1_1·2_1·3_1 (Condition 1~3 각 1개)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테스트(OOS)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Full_Test_Set 11개 베어링</w:t>
            </w:r>
          </w:p>
        </w:tc>
      </w:tr>
      <w:tr>
        <w:tc>
          <w:tcPr>
            <w:tcW w:type="dxa" w:w="22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평가 지표</w:t>
            </w:r>
          </w:p>
        </w:tc>
        <w:tc>
          <w:tcPr>
            <w:tcW w:type="dxa" w:w="71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RMSE·MAE (분 단위, 역정규화 후 산출)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손실 함수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MSE (RUL 회귀)</w:t>
            </w:r>
          </w:p>
        </w:tc>
      </w:tr>
      <w:tr>
        <w:tc>
          <w:tcPr>
            <w:tcW w:type="dxa" w:w="22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콜백</w:t>
            </w:r>
          </w:p>
        </w:tc>
        <w:tc>
          <w:tcPr>
            <w:tcW w:type="dxa" w:w="71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EarlyStopping(patience=10, restore_best) + ModelCheckpoint(val_loss, min)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10. 스케일링 전략</w:t>
      </w:r>
    </w:p>
    <w:p>
      <w:pPr>
        <w:pStyle w:val="Heading1"/>
        <w:pBdr>
          <w:bottom w:val="single" w:color="2E75B6" w:sz="10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Ⅴ. ML 베이스라인 — 열화 분류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1. 학습 설정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LogisticRegression / RandomForest / XGBoost 3종을 GroupKFold + GridSearchCV로 최적화하고, CV(학습 3개 베어링)와 OOS(테스트 11개 베어링)에서 각각 평가합니다.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2. CV vs OOS 성능 (소스 femto_ml_results.json)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교차검증(CV) — 학습 3개 베어링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360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2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Acc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Prec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AUC</w:t>
            </w:r>
          </w:p>
        </w:tc>
      </w:tr>
      <w:tr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LogReg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0.965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0.939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0.175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0.295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0.880</w:t>
            </w:r>
          </w:p>
        </w:tc>
      </w:tr>
      <w:tr>
        <w:tc>
          <w:tcPr>
            <w:tcW w:type="dxa" w:w="23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RandomForest</w:t>
            </w:r>
          </w:p>
        </w:tc>
        <w:tc>
          <w:tcPr>
            <w:tcW w:type="dxa" w:w="14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0.972</w:t>
            </w:r>
          </w:p>
        </w:tc>
        <w:tc>
          <w:tcPr>
            <w:tcW w:type="dxa" w:w="14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1.000</w:t>
            </w:r>
          </w:p>
        </w:tc>
        <w:tc>
          <w:tcPr>
            <w:tcW w:type="dxa" w:w="14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0.322</w:t>
            </w:r>
          </w:p>
        </w:tc>
        <w:tc>
          <w:tcPr>
            <w:tcW w:type="dxa" w:w="14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0.487</w:t>
            </w:r>
          </w:p>
        </w:tc>
        <w:tc>
          <w:tcPr>
            <w:tcW w:type="dxa" w:w="14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0.999</w:t>
            </w:r>
          </w:p>
        </w:tc>
      </w:tr>
      <w:tr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XGBoost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0.996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1.000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0.893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0.943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0.995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11. ML 열화 분류 CV 성능 비교 (GroupKFold)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OOS — 테스트 11개 베어링 (실제 일반화 성능)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860"/>
        <w:gridCol w:w="1100"/>
        <w:gridCol w:w="1100"/>
        <w:gridCol w:w="1100"/>
        <w:gridCol w:w="1100"/>
        <w:gridCol w:w="1100"/>
        <w:gridCol w:w="1900"/>
      </w:tblGrid>
      <w:tr>
        <w:trPr>
          <w:tblHeader/>
        </w:trPr>
        <w:tc>
          <w:tcPr>
            <w:tcW w:type="dxa" w:w="18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Acc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Prec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AUC</w:t>
            </w:r>
          </w:p>
        </w:tc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평가</w:t>
            </w:r>
          </w:p>
        </w:tc>
      </w:tr>
      <w:tr>
        <w:tc>
          <w:tcPr>
            <w:tcW w:type="dxa" w:w="186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LogReg</w:t>
            </w:r>
          </w:p>
        </w:tc>
        <w:tc>
          <w:tcPr>
            <w:tcW w:type="dxa" w:w="11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0.987</w:t>
            </w:r>
          </w:p>
        </w:tc>
        <w:tc>
          <w:tcPr>
            <w:tcW w:type="dxa" w:w="11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0.755</w:t>
            </w:r>
          </w:p>
        </w:tc>
        <w:tc>
          <w:tcPr>
            <w:tcW w:type="dxa" w:w="11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0.890</w:t>
            </w:r>
          </w:p>
        </w:tc>
        <w:tc>
          <w:tcPr>
            <w:tcW w:type="dxa" w:w="11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0.817</w:t>
            </w:r>
          </w:p>
        </w:tc>
        <w:tc>
          <w:tcPr>
            <w:tcW w:type="dxa" w:w="11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0.997</w:t>
            </w:r>
          </w:p>
        </w:tc>
        <w:tc>
          <w:tcPr>
            <w:tcW w:type="dxa" w:w="19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★ OOS 최적</w:t>
            </w:r>
          </w:p>
        </w:tc>
      </w:tr>
      <w:tr>
        <w:tc>
          <w:tcPr>
            <w:tcW w:type="dxa" w:w="18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RandomForest</w:t>
            </w:r>
          </w:p>
        </w:tc>
        <w:tc>
          <w:tcPr>
            <w:tcW w:type="dxa" w:w="11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0.984</w:t>
            </w:r>
          </w:p>
        </w:tc>
        <w:tc>
          <w:tcPr>
            <w:tcW w:type="dxa" w:w="11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0.996</w:t>
            </w:r>
          </w:p>
        </w:tc>
        <w:tc>
          <w:tcPr>
            <w:tcW w:type="dxa" w:w="11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0.505</w:t>
            </w:r>
          </w:p>
        </w:tc>
        <w:tc>
          <w:tcPr>
            <w:tcW w:type="dxa" w:w="11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0.670</w:t>
            </w:r>
          </w:p>
        </w:tc>
        <w:tc>
          <w:tcPr>
            <w:tcW w:type="dxa" w:w="11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0.920</w:t>
            </w:r>
          </w:p>
        </w:tc>
        <w:tc>
          <w:tcPr>
            <w:tcW w:type="dxa" w:w="19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OOS 일반화↓</w:t>
            </w:r>
          </w:p>
        </w:tc>
      </w:tr>
      <w:tr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XGBoost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0.984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0.996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0.513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0.677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0.758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OOS 일반화↓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12. ML 열화 분류 OOS 성능 비교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▸ CV에서 강했던 RF·XGB(F1 0.49·0.94)는 OOS에서 Recall 0.505·0.513으로 급락 — 학습 3개 베어링 과적합. 단순 선형 경계의 LR이 새 베어링에 더 잘 전이되어 OOS Recall 0.890으로 최적입니다(_best_model = LogisticRegression).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3. 피처 중요도 (RandomForest)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200"/>
        <w:gridCol w:w="1480"/>
        <w:gridCol w:w="3200"/>
        <w:gridCol w:w="248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피처</w:t>
            </w:r>
          </w:p>
        </w:tc>
        <w:tc>
          <w:tcPr>
            <w:tcW w:type="dxa" w:w="14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중요도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피처</w:t>
            </w:r>
          </w:p>
        </w:tc>
        <w:tc>
          <w:tcPr>
            <w:tcW w:type="dxa" w:w="24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중요도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h_rms</w:t>
            </w:r>
          </w:p>
        </w:tc>
        <w:tc>
          <w:tcPr>
            <w:tcW w:type="dxa" w:w="1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0.517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h_crest</w:t>
            </w:r>
          </w:p>
        </w:tc>
        <w:tc>
          <w:tcPr>
            <w:tcW w:type="dxa" w:w="2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0.052</w:t>
            </w:r>
          </w:p>
        </w:tc>
      </w:tr>
      <w:tr>
        <w:tc>
          <w:tcPr>
            <w:tcW w:type="dxa" w:w="22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h_kurt</w:t>
            </w:r>
          </w:p>
        </w:tc>
        <w:tc>
          <w:tcPr>
            <w:tcW w:type="dxa" w:w="148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0.226</w:t>
            </w:r>
          </w:p>
        </w:tc>
        <w:tc>
          <w:tcPr>
            <w:tcW w:type="dxa" w:w="32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h_skew</w:t>
            </w:r>
          </w:p>
        </w:tc>
        <w:tc>
          <w:tcPr>
            <w:tcW w:type="dxa" w:w="248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0.031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v_rms</w:t>
            </w:r>
          </w:p>
        </w:tc>
        <w:tc>
          <w:tcPr>
            <w:tcW w:type="dxa" w:w="1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0.157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v_crest / v_kurt / v_skew / temp</w:t>
            </w:r>
          </w:p>
        </w:tc>
        <w:tc>
          <w:tcPr>
            <w:tcW w:type="dxa" w:w="2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≈0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13. RF 피처 중요도 (상위 5개)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▸ h_rms(0.52) + h_kurt(0.23) + v_rms(0.16)가 전체 중요도의 90% 이상. XGBoost는 h_rms 단일 0.941로 더 집중. h_rms는 모델 입력에서 제거 대상이 아니라 최상위 예측 인자입니다.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4. Recall 중심 평가 — 현장 PdM 관점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현업 PdM에서는 고장 미탐지(FN) 비용이 오경보(FP) 비용보다 훨씬 크므로 Recall을 핵심 지표로 사용합니다.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560"/>
        <w:gridCol w:w="2300"/>
        <w:gridCol w:w="2300"/>
        <w:gridCol w:w="2200"/>
      </w:tblGrid>
      <w:tr>
        <w:trPr>
          <w:tblHeader/>
        </w:trPr>
        <w:tc>
          <w:tcPr>
            <w:tcW w:type="dxa" w:w="2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데이터 구간</w:t>
            </w:r>
          </w:p>
        </w:tc>
        <w:tc>
          <w:tcPr>
            <w:tcW w:type="dxa" w:w="2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F1 기준 최적</w:t>
            </w:r>
          </w:p>
        </w:tc>
        <w:tc>
          <w:tcPr>
            <w:tcW w:type="dxa" w:w="2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Recall 기준 최적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현장 권장</w:t>
            </w:r>
          </w:p>
        </w:tc>
      </w:tr>
      <w:tr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CV(학습 베어링)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XGB (F1=0.943)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XGB (Recall=0.893)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XGB</w:t>
            </w:r>
          </w:p>
        </w:tc>
      </w:tr>
      <w:tr>
        <w:tc>
          <w:tcPr>
            <w:tcW w:type="dxa" w:w="2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OOS(테스트 11개)</w:t>
            </w:r>
          </w:p>
        </w:tc>
        <w:tc>
          <w:tcPr>
            <w:tcW w:type="dxa" w:w="23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LR (F1=0.817)</w:t>
            </w:r>
          </w:p>
        </w:tc>
        <w:tc>
          <w:tcPr>
            <w:tcW w:type="dxa" w:w="23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LR (Recall=0.890)</w:t>
            </w:r>
          </w:p>
        </w:tc>
        <w:tc>
          <w:tcPr>
            <w:tcW w:type="dxa" w:w="22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LR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14. Recall 중심 평가 기준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▸ 현장 배포 시 미관측 베어링 일반화 관점에서는 LR이 가장 적합(Recall 0.890 ≫ RF 0.505·XGB 0.513).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Ⅵ. DL RUL 예측 — 개발·튜닝 순서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DL RUL 모델은 ① RF 베이스라인 → ② LSTM 초기 모델 → ③ 아키텍처 5종 비교 → ④ 하이퍼파라미터 그리드서치 → ⑤ 배치 크기 튜닝 → ⑥ 옵티마이저 비교 → ⑦ 정규화(BN+LN) 순으로 단계적으로 개선되었습니다. 모든 수치는 소스 결과 JSON 기준이며 단위는 분(minute)입니다.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[0] RF RUL 베이스라인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마지막 타임스텝 피처만 사용한 RandomForestRegressor 베이스라인 (window=30).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46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OOS RMSE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954.52분</w:t>
            </w:r>
          </w:p>
        </w:tc>
      </w:tr>
      <w:tr>
        <w:tc>
          <w:tcPr>
            <w:tcW w:type="dxa" w:w="468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OOS MAE</w:t>
            </w:r>
          </w:p>
        </w:tc>
        <w:tc>
          <w:tcPr>
            <w:tcW w:type="dxa" w:w="468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757.71분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15. RF RUL 베이스라인 성능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[1] LSTM 초기 모델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슬라이딩 윈도우(window=30) 시퀀스를 입력으로 하는 초기 LSTM.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OOS RMSE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OOS MAE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RF 대비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RF 베이스라인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954.52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757.71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기준</w:t>
            </w:r>
          </w:p>
        </w:tc>
      </w:tr>
      <w:tr>
        <w:tc>
          <w:tcPr>
            <w:tcW w:type="dxa" w:w="33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LSTM 초기</w:t>
            </w:r>
          </w:p>
        </w:tc>
        <w:tc>
          <w:tcPr>
            <w:tcW w:type="dxa" w:w="20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934.01</w:t>
            </w:r>
          </w:p>
        </w:tc>
        <w:tc>
          <w:tcPr>
            <w:tcW w:type="dxa" w:w="20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767.09</w:t>
            </w:r>
          </w:p>
        </w:tc>
        <w:tc>
          <w:tcPr>
            <w:tcW w:type="dxa" w:w="20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+2.15%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16. LSTM 초기 모델 성능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▸ 시퀀스 도입만으로 +2.15% 개선 — 이후 단계에서 아키텍처·정규화로 추가 개선합니다.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[2] 튜닝① 아키텍처 5종 비교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동일 GroupKFold CV·OOS(window=30) 조건에서 5종 아키텍처를 비교했습니다.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360"/>
        <w:gridCol w:w="1750"/>
        <w:gridCol w:w="1750"/>
        <w:gridCol w:w="1750"/>
        <w:gridCol w:w="1750"/>
      </w:tblGrid>
      <w:tr>
        <w:trPr>
          <w:tblHeader/>
        </w:trPr>
        <w:tc>
          <w:tcPr>
            <w:tcW w:type="dxa" w:w="2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17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CV RMSE</w:t>
            </w:r>
          </w:p>
        </w:tc>
        <w:tc>
          <w:tcPr>
            <w:tcW w:type="dxa" w:w="17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OOS RMSE</w:t>
            </w:r>
          </w:p>
        </w:tc>
        <w:tc>
          <w:tcPr>
            <w:tcW w:type="dxa" w:w="17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OOS MAE</w:t>
            </w:r>
          </w:p>
        </w:tc>
        <w:tc>
          <w:tcPr>
            <w:tcW w:type="dxa" w:w="17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</w:tr>
      <w:tr>
        <w:tc>
          <w:tcPr>
            <w:tcW w:type="dxa" w:w="236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GRU</w:t>
            </w:r>
          </w:p>
        </w:tc>
        <w:tc>
          <w:tcPr>
            <w:tcW w:type="dxa" w:w="175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1164.82</w:t>
            </w:r>
          </w:p>
        </w:tc>
        <w:tc>
          <w:tcPr>
            <w:tcW w:type="dxa" w:w="175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909.96</w:t>
            </w:r>
          </w:p>
        </w:tc>
        <w:tc>
          <w:tcPr>
            <w:tcW w:type="dxa" w:w="175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741.50</w:t>
            </w:r>
          </w:p>
        </w:tc>
        <w:tc>
          <w:tcPr>
            <w:tcW w:type="dxa" w:w="175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1위 ★</w:t>
            </w:r>
          </w:p>
        </w:tc>
      </w:tr>
      <w:tr>
        <w:tc>
          <w:tcPr>
            <w:tcW w:type="dxa" w:w="23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1D-CNN</w:t>
            </w:r>
          </w:p>
        </w:tc>
        <w:tc>
          <w:tcPr>
            <w:tcW w:type="dxa" w:w="175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1093.23</w:t>
            </w:r>
          </w:p>
        </w:tc>
        <w:tc>
          <w:tcPr>
            <w:tcW w:type="dxa" w:w="175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938.03</w:t>
            </w:r>
          </w:p>
        </w:tc>
        <w:tc>
          <w:tcPr>
            <w:tcW w:type="dxa" w:w="175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754.87</w:t>
            </w:r>
          </w:p>
        </w:tc>
        <w:tc>
          <w:tcPr>
            <w:tcW w:type="dxa" w:w="175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2위</w:t>
            </w:r>
          </w:p>
        </w:tc>
      </w:tr>
      <w:tr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CNN-LSTM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1168.68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996.61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789.89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3위</w:t>
            </w:r>
          </w:p>
        </w:tc>
      </w:tr>
      <w:tr>
        <w:tc>
          <w:tcPr>
            <w:tcW w:type="dxa" w:w="23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BiLSTM</w:t>
            </w:r>
          </w:p>
        </w:tc>
        <w:tc>
          <w:tcPr>
            <w:tcW w:type="dxa" w:w="175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1301.63</w:t>
            </w:r>
          </w:p>
        </w:tc>
        <w:tc>
          <w:tcPr>
            <w:tcW w:type="dxa" w:w="175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1021.19</w:t>
            </w:r>
          </w:p>
        </w:tc>
        <w:tc>
          <w:tcPr>
            <w:tcW w:type="dxa" w:w="175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805.53</w:t>
            </w:r>
          </w:p>
        </w:tc>
        <w:tc>
          <w:tcPr>
            <w:tcW w:type="dxa" w:w="175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4위</w:t>
            </w:r>
          </w:p>
        </w:tc>
      </w:tr>
      <w:tr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LSTM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1091.23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1036.91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846.21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5위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17. DL 아키텍처 5종 비교 (CV / OOS RMSE)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▸ GRU가 OOS RMSE 909.96으로 최저. 파라미터 수가 적고, 인과 관계가 있는 예지보전 특성상 BiLSTM의 양방향 이점이 없어 GRU를 채택합니다.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[3] 튜닝② 하이퍼파라미터 그리드서치 (27조합)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700"/>
        <w:gridCol w:w="1500"/>
        <w:gridCol w:w="1660"/>
        <w:gridCol w:w="2250"/>
        <w:gridCol w:w="225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units</w:t>
            </w:r>
          </w:p>
        </w:tc>
        <w:tc>
          <w:tcPr>
            <w:tcW w:type="dxa" w:w="16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dropout</w:t>
            </w:r>
          </w:p>
        </w:tc>
        <w:tc>
          <w:tcPr>
            <w:tcW w:type="dxa" w:w="22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CV RMSE</w:t>
            </w:r>
          </w:p>
        </w:tc>
        <w:tc>
          <w:tcPr>
            <w:tcW w:type="dxa" w:w="22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OOS RMSE</w:t>
            </w:r>
          </w:p>
        </w:tc>
      </w:tr>
      <w:tr>
        <w:tc>
          <w:tcPr>
            <w:tcW w:type="dxa" w:w="17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32</w:t>
            </w:r>
          </w:p>
        </w:tc>
        <w:tc>
          <w:tcPr>
            <w:tcW w:type="dxa" w:w="166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0.1</w:t>
            </w:r>
          </w:p>
        </w:tc>
        <w:tc>
          <w:tcPr>
            <w:tcW w:type="dxa" w:w="225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1184.99</w:t>
            </w:r>
          </w:p>
        </w:tc>
        <w:tc>
          <w:tcPr>
            <w:tcW w:type="dxa" w:w="225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956.05 ★</w:t>
            </w:r>
          </w:p>
        </w:tc>
      </w:tr>
      <w:tr>
        <w:tc>
          <w:tcPr>
            <w:tcW w:type="dxa" w:w="17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64</w:t>
            </w:r>
          </w:p>
        </w:tc>
        <w:tc>
          <w:tcPr>
            <w:tcW w:type="dxa" w:w="16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0.1</w:t>
            </w:r>
          </w:p>
        </w:tc>
        <w:tc>
          <w:tcPr>
            <w:tcW w:type="dxa" w:w="225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1169.16</w:t>
            </w:r>
          </w:p>
        </w:tc>
        <w:tc>
          <w:tcPr>
            <w:tcW w:type="dxa" w:w="225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959.55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64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0.2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1158.35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971.71</w:t>
            </w:r>
          </w:p>
        </w:tc>
      </w:tr>
      <w:tr>
        <w:tc>
          <w:tcPr>
            <w:tcW w:type="dxa" w:w="17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32</w:t>
            </w:r>
          </w:p>
        </w:tc>
        <w:tc>
          <w:tcPr>
            <w:tcW w:type="dxa" w:w="16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0.2</w:t>
            </w:r>
          </w:p>
        </w:tc>
        <w:tc>
          <w:tcPr>
            <w:tcW w:type="dxa" w:w="225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1150.27</w:t>
            </w:r>
          </w:p>
        </w:tc>
        <w:tc>
          <w:tcPr>
            <w:tcW w:type="dxa" w:w="225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979.42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32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0.3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1190.69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989.79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18. 하이퍼파라미터 그리드서치 결과 (GRU)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▸ 최적 조합: window=20, units=32, dropout=0.1 (OOS 956.05). 윈도우가 짧고 모델이 작을수록 OOS 일반화가 우수합니다.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[4] 튜닝③ 배치 크기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860"/>
        <w:gridCol w:w="2500"/>
        <w:gridCol w:w="2500"/>
        <w:gridCol w:w="2500"/>
      </w:tblGrid>
      <w:tr>
        <w:trPr>
          <w:tblHeader/>
        </w:trPr>
        <w:tc>
          <w:tcPr>
            <w:tcW w:type="dxa" w:w="18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배치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CV RMSE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OOS RMSE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OOS MAE</w:t>
            </w:r>
          </w:p>
        </w:tc>
      </w:tr>
      <w:tr>
        <w:tc>
          <w:tcPr>
            <w:tcW w:type="dxa" w:w="186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type="dxa" w:w="25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1065.13</w:t>
            </w:r>
          </w:p>
        </w:tc>
        <w:tc>
          <w:tcPr>
            <w:tcW w:type="dxa" w:w="25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836.60</w:t>
            </w:r>
          </w:p>
        </w:tc>
        <w:tc>
          <w:tcPr>
            <w:tcW w:type="dxa" w:w="25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666.12</w:t>
            </w:r>
          </w:p>
        </w:tc>
      </w:tr>
      <w:tr>
        <w:tc>
          <w:tcPr>
            <w:tcW w:type="dxa" w:w="18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32</w:t>
            </w:r>
          </w:p>
        </w:tc>
        <w:tc>
          <w:tcPr>
            <w:tcW w:type="dxa" w:w="2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1065.51</w:t>
            </w:r>
          </w:p>
        </w:tc>
        <w:tc>
          <w:tcPr>
            <w:tcW w:type="dxa" w:w="2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1002.56</w:t>
            </w:r>
          </w:p>
        </w:tc>
        <w:tc>
          <w:tcPr>
            <w:tcW w:type="dxa" w:w="2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787.81</w:t>
            </w:r>
          </w:p>
        </w:tc>
      </w:tr>
      <w:tr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128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1066.24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1054.33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833.80</w:t>
            </w:r>
          </w:p>
        </w:tc>
      </w:tr>
      <w:tr>
        <w:tc>
          <w:tcPr>
            <w:tcW w:type="dxa" w:w="18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64</w:t>
            </w:r>
          </w:p>
        </w:tc>
        <w:tc>
          <w:tcPr>
            <w:tcW w:type="dxa" w:w="2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1065.69</w:t>
            </w:r>
          </w:p>
        </w:tc>
        <w:tc>
          <w:tcPr>
            <w:tcW w:type="dxa" w:w="2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1114.39</w:t>
            </w:r>
          </w:p>
        </w:tc>
        <w:tc>
          <w:tcPr>
            <w:tcW w:type="dxa" w:w="2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891.81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19. 배치 크기별 실험 결과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▸ 배치 16이 OOS 836.60으로 최저(baseline 956.05 대비 개선). 작은 배치의 gradient noise가 정규화 효과를 냅니다.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[5] 튜닝④ 옵티마이저 비교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360"/>
        <w:gridCol w:w="2333"/>
        <w:gridCol w:w="2333"/>
        <w:gridCol w:w="2334"/>
      </w:tblGrid>
      <w:tr>
        <w:trPr>
          <w:tblHeader/>
        </w:trPr>
        <w:tc>
          <w:tcPr>
            <w:tcW w:type="dxa" w:w="2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옵티마이저</w:t>
            </w:r>
          </w:p>
        </w:tc>
        <w:tc>
          <w:tcPr>
            <w:tcW w:type="dxa" w:w="2333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CV RMSE</w:t>
            </w:r>
          </w:p>
        </w:tc>
        <w:tc>
          <w:tcPr>
            <w:tcW w:type="dxa" w:w="2333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OOS RMSE</w:t>
            </w:r>
          </w:p>
        </w:tc>
        <w:tc>
          <w:tcPr>
            <w:tcW w:type="dxa" w:w="2334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OOS MAE</w:t>
            </w:r>
          </w:p>
        </w:tc>
      </w:tr>
      <w:tr>
        <w:tc>
          <w:tcPr>
            <w:tcW w:type="dxa" w:w="236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Nadam</w:t>
            </w:r>
          </w:p>
        </w:tc>
        <w:tc>
          <w:tcPr>
            <w:tcW w:type="dxa" w:w="2333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1231.05</w:t>
            </w:r>
          </w:p>
        </w:tc>
        <w:tc>
          <w:tcPr>
            <w:tcW w:type="dxa" w:w="2333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977.70</w:t>
            </w:r>
          </w:p>
        </w:tc>
        <w:tc>
          <w:tcPr>
            <w:tcW w:type="dxa" w:w="2334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760.26</w:t>
            </w:r>
          </w:p>
        </w:tc>
      </w:tr>
      <w:tr>
        <w:tc>
          <w:tcPr>
            <w:tcW w:type="dxa" w:w="23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Adam</w:t>
            </w:r>
          </w:p>
        </w:tc>
        <w:tc>
          <w:tcPr>
            <w:tcW w:type="dxa" w:w="2333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1215.75</w:t>
            </w:r>
          </w:p>
        </w:tc>
        <w:tc>
          <w:tcPr>
            <w:tcW w:type="dxa" w:w="2333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996.88</w:t>
            </w:r>
          </w:p>
        </w:tc>
        <w:tc>
          <w:tcPr>
            <w:tcW w:type="dxa" w:w="2334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756.22</w:t>
            </w:r>
          </w:p>
        </w:tc>
      </w:tr>
      <w:tr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AdamW</w:t>
            </w:r>
          </w:p>
        </w:tc>
        <w:tc>
          <w:tcPr>
            <w:tcW w:type="dxa" w:w="23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1116.00</w:t>
            </w:r>
          </w:p>
        </w:tc>
        <w:tc>
          <w:tcPr>
            <w:tcW w:type="dxa" w:w="23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1011.36</w:t>
            </w:r>
          </w:p>
        </w:tc>
        <w:tc>
          <w:tcPr>
            <w:tcW w:type="dxa" w:w="233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765.46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20. 옵티마이저 비교 결과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▸ Nadam이 OOS RMSE 977.70으로 최저.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[6] 튜닝⑤ 정규화 — GRU v1 vs v2 (BN+LN)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700"/>
        <w:gridCol w:w="4060"/>
        <w:gridCol w:w="1200"/>
        <w:gridCol w:w="1200"/>
        <w:gridCol w:w="12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40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아키텍처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OOS RMSE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OOS MAE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Epoch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GRU v1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GRU→Dropout→GRU→Dense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973.47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806.26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54</w:t>
            </w:r>
          </w:p>
        </w:tc>
      </w:tr>
      <w:tr>
        <w:tc>
          <w:tcPr>
            <w:tcW w:type="dxa" w:w="17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GRU v2 ★</w:t>
            </w:r>
          </w:p>
        </w:tc>
        <w:tc>
          <w:tcPr>
            <w:tcW w:type="dxa" w:w="406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GRU→LN→Drop→GRU→LN→BN→Dense</w:t>
            </w:r>
          </w:p>
        </w:tc>
        <w:tc>
          <w:tcPr>
            <w:tcW w:type="dxa" w:w="12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810.38</w:t>
            </w:r>
          </w:p>
        </w:tc>
        <w:tc>
          <w:tcPr>
            <w:tcW w:type="dxa" w:w="12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665.63</w:t>
            </w:r>
          </w:p>
        </w:tc>
        <w:tc>
          <w:tcPr>
            <w:tcW w:type="dxa" w:w="12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33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21. 정규화 효과 비교 - GRU v1 vs GRU v2 (BN+LN)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▸ LayerNorm(시퀀스 내 정규화)+BatchNorm(특성 분포 안정화)으로 학습 epoch 54→33 단축, OOS RMSE 16.75% 개선(973.47→810.38).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[7] 최종 모델 구성 (GRU v2)</w:t>
      </w:r>
    </w:p>
    <w:p>
      <w:pPr>
        <w:pBdr>
          <w:top w:val="single" w:color="C9C9C9" w:sz="4"/>
          <w:bottom w:val="single" w:color="C9C9C9" w:sz="4"/>
        </w:pBdr>
        <w:shd w:fill="F4F4F4" w:val="clear"/>
        <w:spacing w:after="12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model = Sequential([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Input(shape=(20, 12)),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GRU(32, return_sequences=True), LayerNormalization(), Dropout(0.1),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GRU(16), LayerNormalization(), BatchNormalization(),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Dense(32, activation='relu'), Dropout(0.1), Dense(1),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], name='GRU_v2_BN_LN')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model.compile(optimizer=Adam(1e-3), loss='mse', metrics=['mae'])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callbacks = [EarlyStopping(patience=10, restore_best_weights=True),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       ModelCheckpoint(save_best_only=True, monitor='val_loss')]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[8] 최종 종합 성능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3060"/>
        <w:gridCol w:w="2100"/>
        <w:gridCol w:w="2100"/>
        <w:gridCol w:w="2100"/>
      </w:tblGrid>
      <w:tr>
        <w:trPr>
          <w:tblHeader/>
        </w:trPr>
        <w:tc>
          <w:tcPr>
            <w:tcW w:type="dxa" w:w="30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OOS RMSE</w:t>
            </w:r>
          </w:p>
        </w:tc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OOS MAE</w:t>
            </w:r>
          </w:p>
        </w:tc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RF 대비 개선율</w:t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RF 베이스라인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954.52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757.71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기준</w:t>
            </w:r>
          </w:p>
        </w:tc>
      </w:tr>
      <w:tr>
        <w:tc>
          <w:tcPr>
            <w:tcW w:type="dxa" w:w="30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LSTM 초기</w:t>
            </w:r>
          </w:p>
        </w:tc>
        <w:tc>
          <w:tcPr>
            <w:tcW w:type="dxa" w:w="21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934.01</w:t>
            </w:r>
          </w:p>
        </w:tc>
        <w:tc>
          <w:tcPr>
            <w:tcW w:type="dxa" w:w="21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767.09</w:t>
            </w:r>
          </w:p>
        </w:tc>
        <w:tc>
          <w:tcPr>
            <w:tcW w:type="dxa" w:w="21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+2.15%</w:t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GRU(5종 최적)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909.96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741.50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+4.67%</w:t>
            </w:r>
          </w:p>
        </w:tc>
      </w:tr>
      <w:tr>
        <w:tc>
          <w:tcPr>
            <w:tcW w:type="dxa" w:w="306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GRU v2 최종 ★</w:t>
            </w:r>
          </w:p>
        </w:tc>
        <w:tc>
          <w:tcPr>
            <w:tcW w:type="dxa" w:w="21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810.38</w:t>
            </w:r>
          </w:p>
        </w:tc>
        <w:tc>
          <w:tcPr>
            <w:tcW w:type="dxa" w:w="21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665.63</w:t>
            </w:r>
          </w:p>
        </w:tc>
        <w:tc>
          <w:tcPr>
            <w:tcW w:type="dxa" w:w="2100"/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+15.08%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22. 최종 GRU v2 모델 구성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▸ 최종 GRU v2는 OOS RMSE 810.38분으로 RF 베이스라인 대비 15.08% 개선, 성과 지표(RMSE&lt;900, 개선율&gt;10%)를 모두 충족합니다.</w:t>
      </w:r>
    </w:p>
    <w:p>
      <w:pPr>
        <w:pStyle w:val="Heading1"/>
        <w:pBdr>
          <w:bottom w:val="single" w:color="2E75B6" w:sz="10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Ⅶ. 보조 분석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1. Autoencoder 비지도 이상탐지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정상 데이터만 학습(64→32→16→32→64)하여 재구성 오차(MSE)로 라벨 없이 이상을 탐지합니다(input_dim=11, 56 epoch 수렴).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360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2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AUC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</w:tr>
      <w:tr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RandomForest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지도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0.91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0.87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0.99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참조 기준</w:t>
            </w:r>
          </w:p>
        </w:tc>
      </w:tr>
      <w:tr>
        <w:tc>
          <w:tcPr>
            <w:tcW w:type="dxa" w:w="23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Autoencoder</w:t>
            </w:r>
          </w:p>
        </w:tc>
        <w:tc>
          <w:tcPr>
            <w:tcW w:type="dxa" w:w="14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비지도</w:t>
            </w:r>
          </w:p>
        </w:tc>
        <w:tc>
          <w:tcPr>
            <w:tcW w:type="dxa" w:w="14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0.828</w:t>
            </w:r>
          </w:p>
        </w:tc>
        <w:tc>
          <w:tcPr>
            <w:tcW w:type="dxa" w:w="14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0.505</w:t>
            </w:r>
          </w:p>
        </w:tc>
        <w:tc>
          <w:tcPr>
            <w:tcW w:type="dxa" w:w="14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8"/>
                <w:szCs w:val="18"/>
              </w:rPr>
              <w:t xml:space="preserve">0.968</w:t>
            </w:r>
          </w:p>
        </w:tc>
        <w:tc>
          <w:tcPr>
            <w:tcW w:type="dxa" w:w="14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라벨 불필요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23. Autoencoder 비지도 이상탐지 설정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▸ AE(비지도, 1차 조기감지) → RF(지도, 2차 정밀분류) 2단계 PdM 파이프라인 권장. 라벨 없는 신규 설비에 유용.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2. ROC 커브 &amp; 임계값 결정 원리</w:t>
      </w:r>
    </w:p>
    <w:p>
      <w:pPr>
        <w:spacing w:after="120" w:line="276"/>
      </w:pPr>
      <w:r>
        <w:rPr>
          <w:rFonts w:ascii="Malgun Gothic" w:cs="Malgun Gothic" w:eastAsia="Malgun Gothic" w:hAnsi="Malgun Gothic"/>
        </w:rPr>
        <w:t xml:space="preserve">AUC는 임계값과 무관한 모델 변별력 지표이고, 운영 임계값은 현장 민감도(TPR/FPR) 정책입니다. 본 파이프라인의 대표 이진 분류기 LR의 OOS ROC-AUC는 0.997입니다.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임계값</w:t>
            </w:r>
          </w:p>
        </w:tc>
        <w:tc>
          <w:tcPr>
            <w:tcW w:type="dxa" w:w="35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효과</w:t>
            </w:r>
          </w:p>
        </w:tc>
        <w:tc>
          <w:tcPr>
            <w:tcW w:type="dxa" w:w="35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현장 적용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낮춤(0.3~0.45)</w:t>
            </w:r>
          </w:p>
        </w:tc>
        <w:tc>
          <w:tcPr>
            <w:tcW w:type="dxa" w:w="3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Recall↑ / 오경보(FP)↑</w:t>
            </w:r>
          </w:p>
        </w:tc>
        <w:tc>
          <w:tcPr>
            <w:tcW w:type="dxa" w:w="3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PdM 권장 — 미탐지 최소화</w:t>
            </w:r>
          </w:p>
        </w:tc>
      </w:tr>
      <w:tr>
        <w:tc>
          <w:tcPr>
            <w:tcW w:type="dxa" w:w="22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기본(0.50)</w:t>
            </w:r>
          </w:p>
        </w:tc>
        <w:tc>
          <w:tcPr>
            <w:tcW w:type="dxa" w:w="358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균형점</w:t>
            </w:r>
          </w:p>
        </w:tc>
        <w:tc>
          <w:tcPr>
            <w:tcW w:type="dxa" w:w="358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일반 운영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높임(0.65~0.80)</w:t>
            </w:r>
          </w:p>
        </w:tc>
        <w:tc>
          <w:tcPr>
            <w:tcW w:type="dxa" w:w="3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Precision↑ / 미탐지(FN)↑</w:t>
            </w:r>
          </w:p>
        </w:tc>
        <w:tc>
          <w:tcPr>
            <w:tcW w:type="dxa" w:w="3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오경보 최소 환경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24. ROC 커브 및 최적 임계값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▸ Streamlit 사이드바 슬라이더로 0.3~0.8 범위 실시간 조정 + 변경 이력 자동 기록(감사 추적).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3. SHAP 미적용 사유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360"/>
        <w:gridCol w:w="7000"/>
      </w:tblGrid>
      <w:tr>
        <w:trPr>
          <w:tblHeader/>
        </w:trPr>
        <w:tc>
          <w:tcPr>
            <w:tcW w:type="dxa" w:w="2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  <w:tc>
          <w:tcPr>
            <w:tcW w:type="dxa" w:w="7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① 과제 범위 밖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아키텍처 비교·튜닝·정규화·배포까지로 한정, XAI는 Phase 2 항목</w:t>
            </w:r>
          </w:p>
        </w:tc>
      </w:tr>
      <w:tr>
        <w:tc>
          <w:tcPr>
            <w:tcW w:type="dxa" w:w="23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② 계산 비용(핵심)</w:t>
            </w:r>
          </w:p>
        </w:tc>
        <w:tc>
          <w:tcPr>
            <w:tcW w:type="dxa" w:w="70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GRU 입력 20×12=240차원, KernelExplainer 약 1,011만 회 평가 → CPU 약 14시간(GPU 미지원)</w:t>
            </w:r>
          </w:p>
        </w:tc>
      </w:tr>
      <w:tr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③ VIF로 피처 선택 완료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학습 전 VIF로 12개 검증, 중요도는 RF Feature Importance로 가시화</w:t>
            </w:r>
          </w:p>
        </w:tc>
      </w:tr>
      <w:tr>
        <w:tc>
          <w:tcPr>
            <w:tcW w:type="dxa" w:w="23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④ DeepExplainer 호환성</w:t>
            </w:r>
          </w:p>
        </w:tc>
        <w:tc>
          <w:tcPr>
            <w:tcW w:type="dxa" w:w="70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Keras 3.x + TF 2.16 환경에서 안정 동작 불가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25. SHAP 미적용 사유</w:t>
      </w:r>
    </w:p>
    <w:p>
      <w:pPr>
        <w:pStyle w:val="Heading1"/>
        <w:pBdr>
          <w:bottom w:val="single" w:color="2E75B6" w:sz="10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Ⅷ. Streamlit 통합 진단 대시보드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</w:rPr>
        <w:t xml:space="preserve">배포 URL: </w:t>
      </w:r>
      <w:r>
        <w:rPr>
          <w:rFonts w:ascii="Consolas" w:cs="Consolas" w:eastAsia="Consolas" w:hAnsi="Consolas"/>
          <w:color w:val="2E75B6"/>
          <w:sz w:val="18"/>
          <w:szCs w:val="18"/>
        </w:rPr>
        <w:t xml:space="preserve">https://dlfactoryautomation.streamlit.app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1. 시스템 아키텍처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600"/>
        <w:gridCol w:w="3760"/>
        <w:gridCol w:w="400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계층</w:t>
            </w:r>
          </w:p>
        </w:tc>
        <w:tc>
          <w:tcPr>
            <w:tcW w:type="dxa" w:w="37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구성</w:t>
            </w:r>
          </w:p>
        </w:tc>
        <w:tc>
          <w:tcPr>
            <w:tcW w:type="dxa" w:w="4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UI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Streamlit 5탭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데이터탐색/ML성능/DL RUL/통합진단/아키텍처비교</w:t>
            </w:r>
          </w:p>
        </w:tc>
      </w:tr>
      <w:tr>
        <w:tc>
          <w:tcPr>
            <w:tcW w:type="dxa" w:w="16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비즈니스</w:t>
            </w:r>
          </w:p>
        </w:tc>
        <w:tc>
          <w:tcPr>
            <w:tcW w:type="dxa" w:w="37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femto_preprocess·femto_ml·femto_dl_rul</w:t>
            </w:r>
          </w:p>
        </w:tc>
        <w:tc>
          <w:tcPr>
            <w:tcW w:type="dxa" w:w="40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전처리·ML/DL 추론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모델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*.keras(GRU v2)·*.pkl(RF·Scaler)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@st.cache_resource 즉시 추론</w:t>
            </w:r>
          </w:p>
        </w:tc>
      </w:tr>
      <w:tr>
        <w:tc>
          <w:tcPr>
            <w:tcW w:type="dxa" w:w="16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데이터</w:t>
            </w:r>
          </w:p>
        </w:tc>
        <w:tc>
          <w:tcPr>
            <w:tcW w:type="dxa" w:w="37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femto_features.csv</w:t>
            </w:r>
          </w:p>
        </w:tc>
        <w:tc>
          <w:tcPr>
            <w:tcW w:type="dxa" w:w="40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전처리 결과 재사용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인프라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Streamlit Cloud + GitHub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자동 배포, 7일 슬립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26. Streamlit 탭 구성 및 기능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2. 시스템 품질 지표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560"/>
        <w:gridCol w:w="2300"/>
        <w:gridCol w:w="2900"/>
        <w:gridCol w:w="1600"/>
      </w:tblGrid>
      <w:tr>
        <w:trPr>
          <w:tblHeader/>
        </w:trPr>
        <w:tc>
          <w:tcPr>
            <w:tcW w:type="dxa" w:w="2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W w:type="dxa" w:w="2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실제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RUL RMSE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&lt; 900분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810.38분(GRU v2)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RF 대비 개선</w:t>
            </w:r>
          </w:p>
        </w:tc>
        <w:tc>
          <w:tcPr>
            <w:tcW w:type="dxa" w:w="23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&gt; 10%</w:t>
            </w:r>
          </w:p>
        </w:tc>
        <w:tc>
          <w:tcPr>
            <w:tcW w:type="dxa" w:w="29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15.08%</w:t>
            </w:r>
          </w:p>
        </w:tc>
        <w:tc>
          <w:tcPr>
            <w:tcW w:type="dxa" w:w="16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응답 시간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&lt; 2초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~0.1초(캐시)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데이터 누수 방지</w:t>
            </w:r>
          </w:p>
        </w:tc>
        <w:tc>
          <w:tcPr>
            <w:tcW w:type="dxa" w:w="23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GroupKFold</w:t>
            </w:r>
          </w:p>
        </w:tc>
        <w:tc>
          <w:tcPr>
            <w:tcW w:type="dxa" w:w="29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베어링 단위 분리</w:t>
            </w:r>
          </w:p>
        </w:tc>
        <w:tc>
          <w:tcPr>
            <w:tcW w:type="dxa" w:w="16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27. 시스템 품질 지표</w:t>
      </w:r>
    </w:p>
    <w:p>
      <w:pPr>
        <w:pStyle w:val="Heading1"/>
        <w:pBdr>
          <w:bottom w:val="single" w:color="2E75B6" w:sz="10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Ⅸ. 결론 및 향후 방향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1. 결과 요약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</w:rPr>
        <w:t xml:space="preserve">아키텍처 5종 비교 후 GRU 채택, BN+LN 정규화 + 하이퍼파라미터 최적화로 최종 GRU v2 OOS RMSE 810.38분 달성(RF 대비 15.08% 개선).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</w:rPr>
        <w:t xml:space="preserve">GroupKFold 베어링 단위 분리로 시계열 누수를 완전 차단, 미관측 11개 베어링 일반화 성능 검증 완료.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</w:rPr>
        <w:t xml:space="preserve">ML 분류는 OOS Recall 기준 LR이 최적(0.890) — 합성/CV 우위 모델(RF·XGB)이 새 베어링에서 과적합됨을 확인.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</w:rPr>
        <w:t xml:space="preserve">Streamlit 5탭 대시보드 + Cloud 배포로 현장 담당자가 코딩 없이 RUL 예측 활용 가능.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2. 한계점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</w:rPr>
        <w:t xml:space="preserve">FEMTO-ST는 실험실 가속 수명 데이터 — 실제 공장 운전 조건과의 도메인 갭 검증 필요.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</w:rPr>
        <w:t xml:space="preserve">RUL이 분 단위이며 실제 적용 시 운전 패턴에 따라 절대시간 편차 발생 가능.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Malgun Gothic" w:cs="Malgun Gothic" w:eastAsia="Malgun Gothic" w:hAnsi="Malgun Gothic"/>
        </w:rPr>
        <w:t xml:space="preserve">Condition 1~3 수명 편차가 커 조건별 모델 분리 시 정확도 향상 여지.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3. 성능 개선 로드맵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700"/>
        <w:gridCol w:w="5260"/>
        <w:gridCol w:w="24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52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주요 내용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기대 개선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완료(현재)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GRU v2 BN+LN + batch16 + GroupKFold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810.38분</w:t>
            </w:r>
          </w:p>
        </w:tc>
      </w:tr>
      <w:tr>
        <w:tc>
          <w:tcPr>
            <w:tcW w:type="dxa" w:w="17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Phase 2</w:t>
            </w:r>
          </w:p>
        </w:tc>
        <w:tc>
          <w:tcPr>
            <w:tcW w:type="dxa" w:w="52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Attention + SHAP 해설</w:t>
            </w:r>
          </w:p>
        </w:tc>
        <w:tc>
          <w:tcPr>
            <w:tcW w:type="dxa" w:w="24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-100~200분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Phase 3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앙상블(GRU+1D-CNN) + 실공장 데이터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-150~300분</w:t>
            </w:r>
          </w:p>
        </w:tc>
      </w:tr>
      <w:tr>
        <w:tc>
          <w:tcPr>
            <w:tcW w:type="dxa" w:w="17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Phase 4</w:t>
            </w:r>
          </w:p>
        </w:tc>
        <w:tc>
          <w:tcPr>
            <w:tcW w:type="dxa" w:w="52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Transformer + IoT 실시간 스트림</w:t>
            </w:r>
          </w:p>
        </w:tc>
        <w:tc>
          <w:tcPr>
            <w:tcW w:type="dxa" w:w="24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-200~400분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28. 전체 성능 요약 - ML vs DL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부록 A. DL 튜닝 실험 전체 표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A.1 아키텍처 5종 (CV/OOS)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36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1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CV RMSE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OOS RMSE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OOS MAE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1(채택)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GRU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1164.82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909.96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741.50</w:t>
            </w:r>
          </w:p>
        </w:tc>
      </w:tr>
      <w:tr>
        <w:tc>
          <w:tcPr>
            <w:tcW w:type="dxa" w:w="13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1D-CNN</w:t>
            </w:r>
          </w:p>
        </w:tc>
        <w:tc>
          <w:tcPr>
            <w:tcW w:type="dxa" w:w="20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1093.23</w:t>
            </w:r>
          </w:p>
        </w:tc>
        <w:tc>
          <w:tcPr>
            <w:tcW w:type="dxa" w:w="20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938.03</w:t>
            </w:r>
          </w:p>
        </w:tc>
        <w:tc>
          <w:tcPr>
            <w:tcW w:type="dxa" w:w="20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754.87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CNN-LSTM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1168.68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996.61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789.89</w:t>
            </w:r>
          </w:p>
        </w:tc>
      </w:tr>
      <w:tr>
        <w:tc>
          <w:tcPr>
            <w:tcW w:type="dxa" w:w="13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BiLSTM</w:t>
            </w:r>
          </w:p>
        </w:tc>
        <w:tc>
          <w:tcPr>
            <w:tcW w:type="dxa" w:w="20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1301.63</w:t>
            </w:r>
          </w:p>
        </w:tc>
        <w:tc>
          <w:tcPr>
            <w:tcW w:type="dxa" w:w="20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1021.19</w:t>
            </w:r>
          </w:p>
        </w:tc>
        <w:tc>
          <w:tcPr>
            <w:tcW w:type="dxa" w:w="20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805.53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LSTM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1091.23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1036.91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846.21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A-1. 아키텍처 5종 CV/OOS 성능 전체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A.2 그리드서치 TOP 5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200"/>
        <w:gridCol w:w="1560"/>
        <w:gridCol w:w="1400"/>
        <w:gridCol w:w="1600"/>
        <w:gridCol w:w="1800"/>
        <w:gridCol w:w="1800"/>
      </w:tblGrid>
      <w:tr>
        <w:trPr>
          <w:tblHeader/>
        </w:trPr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1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units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dropout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CV RMSE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OOS RMSE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1184.99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956.05</w:t>
            </w:r>
          </w:p>
        </w:tc>
      </w:tr>
      <w:tr>
        <w:tc>
          <w:tcPr>
            <w:tcW w:type="dxa" w:w="12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64</w:t>
            </w:r>
          </w:p>
        </w:tc>
        <w:tc>
          <w:tcPr>
            <w:tcW w:type="dxa" w:w="16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0.1</w:t>
            </w:r>
          </w:p>
        </w:tc>
        <w:tc>
          <w:tcPr>
            <w:tcW w:type="dxa" w:w="18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1169.16</w:t>
            </w:r>
          </w:p>
        </w:tc>
        <w:tc>
          <w:tcPr>
            <w:tcW w:type="dxa" w:w="18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959.55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64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1158.35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971.71</w:t>
            </w:r>
          </w:p>
        </w:tc>
      </w:tr>
      <w:tr>
        <w:tc>
          <w:tcPr>
            <w:tcW w:type="dxa" w:w="12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32</w:t>
            </w:r>
          </w:p>
        </w:tc>
        <w:tc>
          <w:tcPr>
            <w:tcW w:type="dxa" w:w="16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0.2</w:t>
            </w:r>
          </w:p>
        </w:tc>
        <w:tc>
          <w:tcPr>
            <w:tcW w:type="dxa" w:w="18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1150.27</w:t>
            </w:r>
          </w:p>
        </w:tc>
        <w:tc>
          <w:tcPr>
            <w:tcW w:type="dxa" w:w="18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979.42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32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0.3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1190.69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989.79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A-2. 그리드서치 TOP 5 결과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A.3 배치·옵티마이저·정규화 요약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200"/>
        <w:gridCol w:w="2560"/>
        <w:gridCol w:w="2300"/>
        <w:gridCol w:w="23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실험</w:t>
            </w:r>
          </w:p>
        </w:tc>
        <w:tc>
          <w:tcPr>
            <w:tcW w:type="dxa" w:w="2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최적값</w:t>
            </w:r>
          </w:p>
        </w:tc>
        <w:tc>
          <w:tcPr>
            <w:tcW w:type="dxa" w:w="2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최적 OOS RMSE</w:t>
            </w:r>
          </w:p>
        </w:tc>
        <w:tc>
          <w:tcPr>
            <w:tcW w:type="dxa" w:w="2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배치 크기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836.60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baseline 956.05</w:t>
            </w:r>
          </w:p>
        </w:tc>
      </w:tr>
      <w:tr>
        <w:tc>
          <w:tcPr>
            <w:tcW w:type="dxa" w:w="22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옵티마이저</w:t>
            </w:r>
          </w:p>
        </w:tc>
        <w:tc>
          <w:tcPr>
            <w:tcW w:type="dxa" w:w="25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Nadam</w:t>
            </w:r>
          </w:p>
        </w:tc>
        <w:tc>
          <w:tcPr>
            <w:tcW w:type="dxa" w:w="23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977.70</w:t>
            </w:r>
          </w:p>
        </w:tc>
        <w:tc>
          <w:tcPr>
            <w:tcW w:type="dxa" w:w="23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Adam 996.88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정규화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GRU v2(BN+LN)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810.38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v1 973.47 대비 -16.75%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A-3. 배치/옵티마이저/정규화 튜닝 요약</w:t>
      </w:r>
    </w:p>
    <w:p>
      <w:pPr>
        <w:pStyle w:val="Heading1"/>
        <w:pBdr>
          <w:bottom w:val="single" w:color="2E75B6" w:sz="10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부록 B. 데이터 프로파일링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B.1 베어링 목록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860"/>
        <w:gridCol w:w="1500"/>
        <w:gridCol w:w="1500"/>
        <w:gridCol w:w="3500"/>
      </w:tblGrid>
      <w:tr>
        <w:trPr>
          <w:tblHeader/>
        </w:trPr>
        <w:tc>
          <w:tcPr>
            <w:tcW w:type="dxa" w:w="28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베어링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3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운전 조건</w:t>
            </w:r>
          </w:p>
        </w:tc>
      </w:tr>
      <w:tr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Bearing1_1 / 2_1 / 3_1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Cond.1~3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train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각 조건 1개</w:t>
            </w:r>
          </w:p>
        </w:tc>
      </w:tr>
      <w:tr>
        <w:tc>
          <w:tcPr>
            <w:tcW w:type="dxa" w:w="28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Bearing1_2 / 2_2 / 3_2</w:t>
            </w:r>
          </w:p>
        </w:tc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Cond.1~3</w:t>
            </w:r>
          </w:p>
        </w:tc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demo</w:t>
            </w:r>
          </w:p>
        </w:tc>
        <w:tc>
          <w:tcPr>
            <w:tcW w:type="dxa" w:w="3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데모 전용</w:t>
            </w:r>
          </w:p>
        </w:tc>
      </w:tr>
      <w:tr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Bearing1_3~1_7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Cond.1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test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1800rpm/4kN (5개)</w:t>
            </w:r>
          </w:p>
        </w:tc>
      </w:tr>
      <w:tr>
        <w:tc>
          <w:tcPr>
            <w:tcW w:type="dxa" w:w="28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Bearing2_3~2_7</w:t>
            </w:r>
          </w:p>
        </w:tc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Cond.2</w:t>
            </w:r>
          </w:p>
        </w:tc>
        <w:tc>
          <w:tcPr>
            <w:tcW w:type="dxa" w:w="1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test</w:t>
            </w:r>
          </w:p>
        </w:tc>
        <w:tc>
          <w:tcPr>
            <w:tcW w:type="dxa" w:w="35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1650rpm/4.2kN (5개)</w:t>
            </w:r>
          </w:p>
        </w:tc>
      </w:tr>
      <w:tr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Bearing3_3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Cond.3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test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1500rpm/5kN (1개)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B-1. 베어링 목록 (학습/테스트 분류)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B.2 품질·분포 요약</w:t>
      </w:r>
    </w:p>
    <w:tbl>
      <w:tblPr>
        <w:tblW w:type="dxa" w:w="936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결측치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온도만 선형보간 처리, 진동 피처 완결 → 결측 0건</w:t>
            </w:r>
          </w:p>
        </w:tc>
      </w:tr>
      <w:tr>
        <w:tc>
          <w:tcPr>
            <w:tcW w:type="dxa" w:w="24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중복</w:t>
            </w:r>
          </w:p>
        </w:tc>
        <w:tc>
          <w:tcPr>
            <w:tcW w:type="dxa" w:w="69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0건 (1분 간격 수집)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이상치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말기 h_rms 급등은 열화 신호 → 제거 금지</w:t>
            </w:r>
          </w:p>
        </w:tc>
      </w:tr>
      <w:tr>
        <w:tc>
          <w:tcPr>
            <w:tcW w:type="dxa" w:w="240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클래스 불균형</w:t>
            </w:r>
          </w:p>
        </w:tc>
        <w:tc>
          <w:tcPr>
            <w:tcW w:type="dxa" w:w="6960"/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RUL 회귀(연속값)이므로 불균형 개념 미적용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수명 편차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Condition별 28분~2,832분 → MinMaxScaler 필수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B-2. 데이터 품질 및 분포 요약</w:t>
      </w:r>
    </w:p>
    <w:p>
      <w:pPr>
        <w:pStyle w:val="Heading1"/>
        <w:pBdr>
          <w:bottom w:val="single" w:color="2E75B6" w:sz="10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부록 C. 실행 가이드 (소스 실행 순서)</w:t>
      </w:r>
    </w:p>
    <w:p>
      <w:pPr>
        <w:pBdr>
          <w:top w:val="single" w:color="C9C9C9" w:sz="4"/>
          <w:bottom w:val="single" w:color="C9C9C9" w:sz="4"/>
        </w:pBdr>
        <w:shd w:fill="F4F4F4" w:val="clear"/>
        <w:spacing w:after="12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C:\AISOURCE\Homework\DL_FactoryAutomation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pip install -r requirements.txt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python -m src.femto_preprocess     # 전처리 → femto_features.csv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python -m src.femto_ml             # ML 분류 (LR/RF/XGB)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python -m src.femto_dl_rul         # RF vs LSTM RUL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python -m src.femto_dl_compare     # 아키텍처 5종 비교 → GRU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python -m src.femto_dl_tune        # 그리드서치(선택)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streamlit run app/streamlit_femto.py   # 대시보드</w:t>
      </w:r>
    </w:p>
    <w:p>
      <w:pPr>
        <w:spacing w:after="160" w:before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▸ 산출물 수치 근거: models/femto_ml_results.json, femto_dl_compare_results.json, femto_rul_results.json, femto_dl_bn_compare_results.json, batch_tune_results.json, femto_optimizer_results.json, ae_results.json.</w:t>
      </w:r>
    </w:p>
    <w:p>
      <w:r>
        <w:br w:type="page"/>
      </w:r>
    </w:p>
    <w:p>
      <w:pPr>
        <w:pStyle w:val="Heading1"/>
      </w:pPr>
      <w:r>
        <w:t>부록 D. MLflow 하이퍼파라미터 탐색 실험 (로컬 SQLite)</w:t>
      </w:r>
    </w:p>
    <w:p>
      <w:r>
        <w:t>src/femto_mlflow_tune.py 실행 시 GRU/LSTM 48가지 파라미터 조합을 그리드서치로 탐색하고 결과를 SQLite(mlflow.db)에 기록한다. MLflow UI(localhost:5000) Training runs 화면에서 Columns 선택기의 [Parameters(6)]를 체크해야 파라미터 컬럼(batch_size, dropout_rate, epochs, model_type 등)이 테이블에 표시된다.</w:t>
      </w:r>
    </w:p>
    <w:p>
      <w:pPr>
        <w:pStyle w:val="Heading2"/>
      </w:pPr>
      <w:r>
        <w:t>D-1. 탐색 공간 (Parameter Grid, 48 runs)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</w:tcPr>
          <w:p>
            <w:r>
              <w:rPr>
                <w:b/>
                <w:color w:val="FFFFFF"/>
              </w:rPr>
              <w:t>하이퍼파라미터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b/>
                <w:color w:val="FFFFFF"/>
              </w:rPr>
              <w:t>후보값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b/>
                <w:color w:val="FFFFFF"/>
              </w:rPr>
              <w:t>기여</w:t>
            </w:r>
          </w:p>
        </w:tc>
      </w:tr>
      <w:tr>
        <w:tc>
          <w:tcPr>
            <w:tcW w:type="dxa" w:w="3120"/>
          </w:tcPr>
          <w:p>
            <w:r>
              <w:t>model_type</w:t>
            </w:r>
          </w:p>
        </w:tc>
        <w:tc>
          <w:tcPr>
            <w:tcW w:type="dxa" w:w="3120"/>
          </w:tcPr>
          <w:p>
            <w:r>
              <w:t>GRU, LSTM</w:t>
            </w:r>
          </w:p>
        </w:tc>
        <w:tc>
          <w:tcPr>
            <w:tcW w:type="dxa" w:w="3120"/>
          </w:tcPr>
          <w:p>
            <w:r>
              <w:t>x2</w:t>
            </w:r>
          </w:p>
        </w:tc>
      </w:tr>
      <w:tr>
        <w:tc>
          <w:tcPr>
            <w:tcW w:type="dxa" w:w="3120"/>
          </w:tcPr>
          <w:p>
            <w:r>
              <w:t>units_1</w:t>
            </w:r>
          </w:p>
        </w:tc>
        <w:tc>
          <w:tcPr>
            <w:tcW w:type="dxa" w:w="3120"/>
          </w:tcPr>
          <w:p>
            <w:r>
              <w:t>32, 64</w:t>
            </w:r>
          </w:p>
        </w:tc>
        <w:tc>
          <w:tcPr>
            <w:tcW w:type="dxa" w:w="3120"/>
          </w:tcPr>
          <w:p>
            <w:r>
              <w:t>x2</w:t>
            </w:r>
          </w:p>
        </w:tc>
      </w:tr>
      <w:tr>
        <w:tc>
          <w:tcPr>
            <w:tcW w:type="dxa" w:w="3120"/>
          </w:tcPr>
          <w:p>
            <w:r>
              <w:t>units_2</w:t>
            </w:r>
          </w:p>
        </w:tc>
        <w:tc>
          <w:tcPr>
            <w:tcW w:type="dxa" w:w="3120"/>
          </w:tcPr>
          <w:p>
            <w:r>
              <w:t>16, 32</w:t>
            </w:r>
          </w:p>
        </w:tc>
        <w:tc>
          <w:tcPr>
            <w:tcW w:type="dxa" w:w="3120"/>
          </w:tcPr>
          <w:p>
            <w:r>
              <w:t>x2</w:t>
            </w:r>
          </w:p>
        </w:tc>
      </w:tr>
      <w:tr>
        <w:tc>
          <w:tcPr>
            <w:tcW w:type="dxa" w:w="3120"/>
          </w:tcPr>
          <w:p>
            <w:r>
              <w:t>dropout_rate</w:t>
            </w:r>
          </w:p>
        </w:tc>
        <w:tc>
          <w:tcPr>
            <w:tcW w:type="dxa" w:w="3120"/>
          </w:tcPr>
          <w:p>
            <w:r>
              <w:t>0.1, 0.2, 0.3</w:t>
            </w:r>
          </w:p>
        </w:tc>
        <w:tc>
          <w:tcPr>
            <w:tcW w:type="dxa" w:w="3120"/>
          </w:tcPr>
          <w:p>
            <w:r>
              <w:t>x3</w:t>
            </w:r>
          </w:p>
        </w:tc>
      </w:tr>
      <w:tr>
        <w:tc>
          <w:tcPr>
            <w:tcW w:type="dxa" w:w="3120"/>
          </w:tcPr>
          <w:p>
            <w:r>
              <w:t>batch_size</w:t>
            </w:r>
          </w:p>
        </w:tc>
        <w:tc>
          <w:tcPr>
            <w:tcW w:type="dxa" w:w="3120"/>
          </w:tcPr>
          <w:p>
            <w:r>
              <w:t>16, 32</w:t>
            </w:r>
          </w:p>
        </w:tc>
        <w:tc>
          <w:tcPr>
            <w:tcW w:type="dxa" w:w="3120"/>
          </w:tcPr>
          <w:p>
            <w:r>
              <w:t>x2</w:t>
            </w:r>
          </w:p>
        </w:tc>
      </w:tr>
      <w:tr>
        <w:tc>
          <w:tcPr>
            <w:tcW w:type="dxa" w:w="3120"/>
          </w:tcPr>
          <w:p>
            <w:r>
              <w:t>epochs</w:t>
            </w:r>
          </w:p>
        </w:tc>
        <w:tc>
          <w:tcPr>
            <w:tcW w:type="dxa" w:w="3120"/>
          </w:tcPr>
          <w:p>
            <w:r>
              <w:t>30 (EarlyStopping patience=5)</w:t>
            </w:r>
          </w:p>
        </w:tc>
        <w:tc>
          <w:tcPr>
            <w:tcW w:type="dxa" w:w="3120"/>
          </w:tcPr>
          <w:p>
            <w:r>
              <w:t>x1</w:t>
            </w:r>
          </w:p>
        </w:tc>
      </w:tr>
      <w:tr>
        <w:tc>
          <w:tcPr>
            <w:tcW w:type="dxa" w:w="3120"/>
          </w:tcPr>
          <w:p>
            <w:r>
              <w:t>합계</w:t>
            </w:r>
          </w:p>
        </w:tc>
        <w:tc>
          <w:tcPr>
            <w:tcW w:type="dxa" w:w="3120"/>
          </w:tcPr>
          <w:p>
            <w:r>
              <w:t>2x2x2x3x2x1</w:t>
            </w:r>
          </w:p>
        </w:tc>
        <w:tc>
          <w:tcPr>
            <w:tcW w:type="dxa" w:w="3120"/>
          </w:tcPr>
          <w:p>
            <w:r>
              <w:t>= 48 runs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D-1. MLflow 하이퍼파라미터 탐색 실험 설정</w:t>
      </w:r>
    </w:p>
    <w:p/>
    <w:p>
      <w:pPr>
        <w:pStyle w:val="Heading2"/>
      </w:pPr>
      <w:r>
        <w:t>D-2. Training Runs 상위 결과 (val_loss 오름차순, MLflow UI)</w:t>
      </w:r>
    </w:p>
    <w:p>
      <w:r>
        <w:rPr>
          <w:i/>
        </w:rPr>
        <w:t>MLflow Columns &gt; Parameters(6) 체크 필수. 체크 후 테이블 오른쪽 스크롤 시 파라미터 컬럼 확인 가능.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</w:rPr>
              <w:t>순위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</w:rPr>
              <w:t>model_type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</w:rPr>
              <w:t>batch_size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</w:rPr>
              <w:t>dropout_rate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</w:rPr>
              <w:t>epochs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</w:rPr>
              <w:t>train_loss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</w:rPr>
              <w:t>val_loss</w:t>
            </w:r>
          </w:p>
        </w:tc>
      </w:tr>
      <w:tr>
        <w:tc>
          <w:tcPr>
            <w:tcW w:type="dxa" w:w="1170"/>
          </w:tcPr>
          <w:p>
            <w:r>
              <w:rPr>
                <w:b/>
              </w:rPr>
              <w:t>1 best</w:t>
            </w:r>
          </w:p>
        </w:tc>
        <w:tc>
          <w:tcPr>
            <w:tcW w:type="dxa" w:w="1170"/>
          </w:tcPr>
          <w:p>
            <w:r>
              <w:t>GRU</w:t>
            </w:r>
          </w:p>
        </w:tc>
        <w:tc>
          <w:tcPr>
            <w:tcW w:type="dxa" w:w="1170"/>
          </w:tcPr>
          <w:p>
            <w:r>
              <w:t>16</w:t>
            </w:r>
          </w:p>
        </w:tc>
        <w:tc>
          <w:tcPr>
            <w:tcW w:type="dxa" w:w="1170"/>
          </w:tcPr>
          <w:p>
            <w:r>
              <w:t>0.2</w:t>
            </w:r>
          </w:p>
        </w:tc>
        <w:tc>
          <w:tcPr>
            <w:tcW w:type="dxa" w:w="1170"/>
          </w:tcPr>
          <w:p>
            <w:r>
              <w:t>20</w:t>
            </w:r>
          </w:p>
        </w:tc>
        <w:tc>
          <w:tcPr>
            <w:tcW w:type="dxa" w:w="1170"/>
          </w:tcPr>
          <w:p>
            <w:r>
              <w:t>1.4min</w:t>
            </w:r>
          </w:p>
        </w:tc>
        <w:tc>
          <w:tcPr>
            <w:tcW w:type="dxa" w:w="1170"/>
          </w:tcPr>
          <w:p>
            <w:r>
              <w:t>0.005603</w:t>
            </w:r>
          </w:p>
        </w:tc>
        <w:tc>
          <w:tcPr>
            <w:tcW w:type="dxa" w:w="1170"/>
          </w:tcPr>
          <w:p>
            <w:r>
              <w:t>0.004138</w:t>
            </w:r>
          </w:p>
        </w:tc>
      </w:tr>
      <w:tr>
        <w:tc>
          <w:tcPr>
            <w:tcW w:type="dxa" w:w="1170"/>
          </w:tcPr>
          <w:p>
            <w:r>
              <w:t>2</w:t>
            </w:r>
          </w:p>
        </w:tc>
        <w:tc>
          <w:tcPr>
            <w:tcW w:type="dxa" w:w="1170"/>
          </w:tcPr>
          <w:p>
            <w:r>
              <w:t>LSTM</w:t>
            </w:r>
          </w:p>
        </w:tc>
        <w:tc>
          <w:tcPr>
            <w:tcW w:type="dxa" w:w="1170"/>
          </w:tcPr>
          <w:p>
            <w:r>
              <w:t>16</w:t>
            </w:r>
          </w:p>
        </w:tc>
        <w:tc>
          <w:tcPr>
            <w:tcW w:type="dxa" w:w="1170"/>
          </w:tcPr>
          <w:p>
            <w:r>
              <w:t>0.2</w:t>
            </w:r>
          </w:p>
        </w:tc>
        <w:tc>
          <w:tcPr>
            <w:tcW w:type="dxa" w:w="1170"/>
          </w:tcPr>
          <w:p>
            <w:r>
              <w:t>20</w:t>
            </w:r>
          </w:p>
        </w:tc>
        <w:tc>
          <w:tcPr>
            <w:tcW w:type="dxa" w:w="1170"/>
          </w:tcPr>
          <w:p>
            <w:r>
              <w:t>55.4s</w:t>
            </w:r>
          </w:p>
        </w:tc>
        <w:tc>
          <w:tcPr>
            <w:tcW w:type="dxa" w:w="1170"/>
          </w:tcPr>
          <w:p>
            <w:r>
              <w:t>0.012627</w:t>
            </w:r>
          </w:p>
        </w:tc>
        <w:tc>
          <w:tcPr>
            <w:tcW w:type="dxa" w:w="1170"/>
          </w:tcPr>
          <w:p>
            <w:r>
              <w:t>0.011848</w:t>
            </w:r>
          </w:p>
        </w:tc>
      </w:tr>
      <w:tr>
        <w:tc>
          <w:tcPr>
            <w:tcW w:type="dxa" w:w="1170"/>
          </w:tcPr>
          <w:p>
            <w:r>
              <w:t>3</w:t>
            </w:r>
          </w:p>
        </w:tc>
        <w:tc>
          <w:tcPr>
            <w:tcW w:type="dxa" w:w="1170"/>
          </w:tcPr>
          <w:p>
            <w:r>
              <w:t>GRU</w:t>
            </w:r>
          </w:p>
        </w:tc>
        <w:tc>
          <w:tcPr>
            <w:tcW w:type="dxa" w:w="1170"/>
          </w:tcPr>
          <w:p>
            <w:r>
              <w:t>32</w:t>
            </w:r>
          </w:p>
        </w:tc>
        <w:tc>
          <w:tcPr>
            <w:tcW w:type="dxa" w:w="1170"/>
          </w:tcPr>
          <w:p>
            <w:r>
              <w:t>0.3</w:t>
            </w:r>
          </w:p>
        </w:tc>
        <w:tc>
          <w:tcPr>
            <w:tcW w:type="dxa" w:w="1170"/>
          </w:tcPr>
          <w:p>
            <w:r>
              <w:t>20</w:t>
            </w:r>
          </w:p>
        </w:tc>
        <w:tc>
          <w:tcPr>
            <w:tcW w:type="dxa" w:w="1170"/>
          </w:tcPr>
          <w:p>
            <w:r>
              <w:t>1.7min</w:t>
            </w:r>
          </w:p>
        </w:tc>
        <w:tc>
          <w:tcPr>
            <w:tcW w:type="dxa" w:w="1170"/>
          </w:tcPr>
          <w:p>
            <w:r>
              <w:t>0.013420</w:t>
            </w:r>
          </w:p>
        </w:tc>
        <w:tc>
          <w:tcPr>
            <w:tcW w:type="dxa" w:w="1170"/>
          </w:tcPr>
          <w:p>
            <w:r>
              <w:t>0.012334</w:t>
            </w:r>
          </w:p>
        </w:tc>
      </w:tr>
      <w:tr>
        <w:tc>
          <w:tcPr>
            <w:tcW w:type="dxa" w:w="1170"/>
          </w:tcPr>
          <w:p>
            <w:r>
              <w:t>4</w:t>
            </w:r>
          </w:p>
        </w:tc>
        <w:tc>
          <w:tcPr>
            <w:tcW w:type="dxa" w:w="1170"/>
          </w:tcPr>
          <w:p>
            <w:r>
              <w:t>GRU</w:t>
            </w:r>
          </w:p>
        </w:tc>
        <w:tc>
          <w:tcPr>
            <w:tcW w:type="dxa" w:w="1170"/>
          </w:tcPr>
          <w:p>
            <w:r>
              <w:t>32</w:t>
            </w:r>
          </w:p>
        </w:tc>
        <w:tc>
          <w:tcPr>
            <w:tcW w:type="dxa" w:w="1170"/>
          </w:tcPr>
          <w:p>
            <w:r>
              <w:t>0.3</w:t>
            </w:r>
          </w:p>
        </w:tc>
        <w:tc>
          <w:tcPr>
            <w:tcW w:type="dxa" w:w="1170"/>
          </w:tcPr>
          <w:p>
            <w:r>
              <w:t>20</w:t>
            </w:r>
          </w:p>
        </w:tc>
        <w:tc>
          <w:tcPr>
            <w:tcW w:type="dxa" w:w="1170"/>
          </w:tcPr>
          <w:p>
            <w:r>
              <w:t>36.7s</w:t>
            </w:r>
          </w:p>
        </w:tc>
        <w:tc>
          <w:tcPr>
            <w:tcW w:type="dxa" w:w="1170"/>
          </w:tcPr>
          <w:p>
            <w:r>
              <w:t>0.013804</w:t>
            </w:r>
          </w:p>
        </w:tc>
        <w:tc>
          <w:tcPr>
            <w:tcW w:type="dxa" w:w="1170"/>
          </w:tcPr>
          <w:p>
            <w:r>
              <w:t>0.012737</w:t>
            </w:r>
          </w:p>
        </w:tc>
      </w:tr>
      <w:tr>
        <w:tc>
          <w:tcPr>
            <w:tcW w:type="dxa" w:w="1170"/>
          </w:tcPr>
          <w:p>
            <w:r>
              <w:t>5</w:t>
            </w:r>
          </w:p>
        </w:tc>
        <w:tc>
          <w:tcPr>
            <w:tcW w:type="dxa" w:w="1170"/>
          </w:tcPr>
          <w:p>
            <w:r>
              <w:t>GRU</w:t>
            </w:r>
          </w:p>
        </w:tc>
        <w:tc>
          <w:tcPr>
            <w:tcW w:type="dxa" w:w="1170"/>
          </w:tcPr>
          <w:p>
            <w:r>
              <w:t>32</w:t>
            </w:r>
          </w:p>
        </w:tc>
        <w:tc>
          <w:tcPr>
            <w:tcW w:type="dxa" w:w="1170"/>
          </w:tcPr>
          <w:p>
            <w:r>
              <w:t>0.3</w:t>
            </w:r>
          </w:p>
        </w:tc>
        <w:tc>
          <w:tcPr>
            <w:tcW w:type="dxa" w:w="1170"/>
          </w:tcPr>
          <w:p>
            <w:r>
              <w:t>20</w:t>
            </w:r>
          </w:p>
        </w:tc>
        <w:tc>
          <w:tcPr>
            <w:tcW w:type="dxa" w:w="1170"/>
          </w:tcPr>
          <w:p>
            <w:r>
              <w:t>47.9s</w:t>
            </w:r>
          </w:p>
        </w:tc>
        <w:tc>
          <w:tcPr>
            <w:tcW w:type="dxa" w:w="1170"/>
          </w:tcPr>
          <w:p>
            <w:r>
              <w:t>0.013755</w:t>
            </w:r>
          </w:p>
        </w:tc>
        <w:tc>
          <w:tcPr>
            <w:tcW w:type="dxa" w:w="1170"/>
          </w:tcPr>
          <w:p>
            <w:r>
              <w:t>0.013058</w:t>
            </w:r>
          </w:p>
        </w:tc>
      </w:tr>
      <w:tr>
        <w:tc>
          <w:tcPr>
            <w:tcW w:type="dxa" w:w="1170"/>
          </w:tcPr>
          <w:p>
            <w:r>
              <w:t>6</w:t>
            </w:r>
          </w:p>
        </w:tc>
        <w:tc>
          <w:tcPr>
            <w:tcW w:type="dxa" w:w="1170"/>
          </w:tcPr>
          <w:p>
            <w:r>
              <w:t>LSTM</w:t>
            </w:r>
          </w:p>
        </w:tc>
        <w:tc>
          <w:tcPr>
            <w:tcW w:type="dxa" w:w="1170"/>
          </w:tcPr>
          <w:p>
            <w:r>
              <w:t>32</w:t>
            </w:r>
          </w:p>
        </w:tc>
        <w:tc>
          <w:tcPr>
            <w:tcW w:type="dxa" w:w="1170"/>
          </w:tcPr>
          <w:p>
            <w:r>
              <w:t>0.3</w:t>
            </w:r>
          </w:p>
        </w:tc>
        <w:tc>
          <w:tcPr>
            <w:tcW w:type="dxa" w:w="1170"/>
          </w:tcPr>
          <w:p>
            <w:r>
              <w:t>20</w:t>
            </w:r>
          </w:p>
        </w:tc>
        <w:tc>
          <w:tcPr>
            <w:tcW w:type="dxa" w:w="1170"/>
          </w:tcPr>
          <w:p>
            <w:r>
              <w:t>1.9min</w:t>
            </w:r>
          </w:p>
        </w:tc>
        <w:tc>
          <w:tcPr>
            <w:tcW w:type="dxa" w:w="1170"/>
          </w:tcPr>
          <w:p>
            <w:r>
              <w:t>0.014484</w:t>
            </w:r>
          </w:p>
        </w:tc>
        <w:tc>
          <w:tcPr>
            <w:tcW w:type="dxa" w:w="1170"/>
          </w:tcPr>
          <w:p>
            <w:r>
              <w:t>0.013117</w:t>
            </w:r>
          </w:p>
        </w:tc>
      </w:tr>
      <w:tr>
        <w:tc>
          <w:tcPr>
            <w:tcW w:type="dxa" w:w="1170"/>
          </w:tcPr>
          <w:p>
            <w:r>
              <w:t>7</w:t>
            </w:r>
          </w:p>
        </w:tc>
        <w:tc>
          <w:tcPr>
            <w:tcW w:type="dxa" w:w="1170"/>
          </w:tcPr>
          <w:p>
            <w:r>
              <w:t>LSTM</w:t>
            </w:r>
          </w:p>
        </w:tc>
        <w:tc>
          <w:tcPr>
            <w:tcW w:type="dxa" w:w="1170"/>
          </w:tcPr>
          <w:p>
            <w:r>
              <w:t>32</w:t>
            </w:r>
          </w:p>
        </w:tc>
        <w:tc>
          <w:tcPr>
            <w:tcW w:type="dxa" w:w="1170"/>
          </w:tcPr>
          <w:p>
            <w:r>
              <w:t>0.3</w:t>
            </w:r>
          </w:p>
        </w:tc>
        <w:tc>
          <w:tcPr>
            <w:tcW w:type="dxa" w:w="1170"/>
          </w:tcPr>
          <w:p>
            <w:r>
              <w:t>20</w:t>
            </w:r>
          </w:p>
        </w:tc>
        <w:tc>
          <w:tcPr>
            <w:tcW w:type="dxa" w:w="1170"/>
          </w:tcPr>
          <w:p>
            <w:r>
              <w:t>42.1s</w:t>
            </w:r>
          </w:p>
        </w:tc>
        <w:tc>
          <w:tcPr>
            <w:tcW w:type="dxa" w:w="1170"/>
          </w:tcPr>
          <w:p>
            <w:r>
              <w:t>0.014388</w:t>
            </w:r>
          </w:p>
        </w:tc>
        <w:tc>
          <w:tcPr>
            <w:tcW w:type="dxa" w:w="1170"/>
          </w:tcPr>
          <w:p>
            <w:r>
              <w:t>0.013138</w:t>
            </w:r>
          </w:p>
        </w:tc>
      </w:tr>
      <w:tr>
        <w:tc>
          <w:tcPr>
            <w:tcW w:type="dxa" w:w="1170"/>
          </w:tcPr>
          <w:p>
            <w:r>
              <w:t>8</w:t>
            </w:r>
          </w:p>
        </w:tc>
        <w:tc>
          <w:tcPr>
            <w:tcW w:type="dxa" w:w="1170"/>
          </w:tcPr>
          <w:p>
            <w:r>
              <w:t>LSTM</w:t>
            </w:r>
          </w:p>
        </w:tc>
        <w:tc>
          <w:tcPr>
            <w:tcW w:type="dxa" w:w="1170"/>
          </w:tcPr>
          <w:p>
            <w:r>
              <w:t>32</w:t>
            </w:r>
          </w:p>
        </w:tc>
        <w:tc>
          <w:tcPr>
            <w:tcW w:type="dxa" w:w="1170"/>
          </w:tcPr>
          <w:p>
            <w:r>
              <w:t>0.3</w:t>
            </w:r>
          </w:p>
        </w:tc>
        <w:tc>
          <w:tcPr>
            <w:tcW w:type="dxa" w:w="1170"/>
          </w:tcPr>
          <w:p>
            <w:r>
              <w:t>20</w:t>
            </w:r>
          </w:p>
        </w:tc>
        <w:tc>
          <w:tcPr>
            <w:tcW w:type="dxa" w:w="1170"/>
          </w:tcPr>
          <w:p>
            <w:r>
              <w:t>1.8min</w:t>
            </w:r>
          </w:p>
        </w:tc>
        <w:tc>
          <w:tcPr>
            <w:tcW w:type="dxa" w:w="1170"/>
          </w:tcPr>
          <w:p>
            <w:r>
              <w:t>0.015164</w:t>
            </w:r>
          </w:p>
        </w:tc>
        <w:tc>
          <w:tcPr>
            <w:tcW w:type="dxa" w:w="1170"/>
          </w:tcPr>
          <w:p>
            <w:r>
              <w:t>0.013448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D-2. MLflow Training Runs 상위 결과</w:t>
      </w:r>
    </w:p>
    <w:p/>
    <w:p>
      <w:pPr>
        <w:pStyle w:val="Heading2"/>
      </w:pPr>
      <w:r>
        <w:t>D-3. Parallel Coordinates Plot 인사이트</w:t>
      </w:r>
    </w:p>
    <w:p>
      <w:r>
        <w:t>비교 run 선택 -&gt; [Compare] -&gt; Parallel Coordinates Plot. 파란색 line=낮은 loss(우수), 빨간색 line=높은 loss(열등). X축: batch_size / epochs / dropout_rate / units_1 -&gt; 색상 축: train_loss.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</w:tcPr>
          <w:p>
            <w:r>
              <w:rPr>
                <w:b/>
                <w:color w:val="FFFFFF"/>
              </w:rPr>
              <w:t>파라미터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b/>
                <w:color w:val="FFFFFF"/>
              </w:rPr>
              <w:t>최적값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b/>
                <w:color w:val="FFFFFF"/>
              </w:rPr>
              <w:t>인사이트</w:t>
            </w:r>
          </w:p>
        </w:tc>
      </w:tr>
      <w:tr>
        <w:tc>
          <w:tcPr>
            <w:tcW w:type="dxa" w:w="3120"/>
          </w:tcPr>
          <w:p>
            <w:r>
              <w:t>batch_size</w:t>
            </w:r>
          </w:p>
        </w:tc>
        <w:tc>
          <w:tcPr>
            <w:tcW w:type="dxa" w:w="3120"/>
          </w:tcPr>
          <w:p>
            <w:r>
              <w:t>16</w:t>
            </w:r>
          </w:p>
        </w:tc>
        <w:tc>
          <w:tcPr>
            <w:tcW w:type="dxa" w:w="3120"/>
          </w:tcPr>
          <w:p>
            <w:r>
              <w:t>batch=16이 batch=32 대비 val_loss 약 65% 낮음</w:t>
            </w:r>
          </w:p>
        </w:tc>
      </w:tr>
      <w:tr>
        <w:tc>
          <w:tcPr>
            <w:tcW w:type="dxa" w:w="3120"/>
          </w:tcPr>
          <w:p>
            <w:r>
              <w:t>dropout_rate</w:t>
            </w:r>
          </w:p>
        </w:tc>
        <w:tc>
          <w:tcPr>
            <w:tcW w:type="dxa" w:w="3120"/>
          </w:tcPr>
          <w:p>
            <w:r>
              <w:t>0.2</w:t>
            </w:r>
          </w:p>
        </w:tc>
        <w:tc>
          <w:tcPr>
            <w:tcW w:type="dxa" w:w="3120"/>
          </w:tcPr>
          <w:p>
            <w:r>
              <w:t>0.1 과소/0.3 과잉 정규화. 0.2가 최적 균형점</w:t>
            </w:r>
          </w:p>
        </w:tc>
      </w:tr>
      <w:tr>
        <w:tc>
          <w:tcPr>
            <w:tcW w:type="dxa" w:w="3120"/>
          </w:tcPr>
          <w:p>
            <w:r>
              <w:t>model_type</w:t>
            </w:r>
          </w:p>
        </w:tc>
        <w:tc>
          <w:tcPr>
            <w:tcW w:type="dxa" w:w="3120"/>
          </w:tcPr>
          <w:p>
            <w:r>
              <w:t>GRU</w:t>
            </w:r>
          </w:p>
        </w:tc>
        <w:tc>
          <w:tcPr>
            <w:tcW w:type="dxa" w:w="3120"/>
          </w:tcPr>
          <w:p>
            <w:r>
              <w:t>GRU가 동일 조건 LSTM 대비 일관되게 낮은 val_loss</w:t>
            </w:r>
          </w:p>
        </w:tc>
      </w:tr>
      <w:tr>
        <w:tc>
          <w:tcPr>
            <w:tcW w:type="dxa" w:w="3120"/>
          </w:tcPr>
          <w:p>
            <w:r>
              <w:t>units_1</w:t>
            </w:r>
          </w:p>
        </w:tc>
        <w:tc>
          <w:tcPr>
            <w:tcW w:type="dxa" w:w="3120"/>
          </w:tcPr>
          <w:p>
            <w:r>
              <w:t>64</w:t>
            </w:r>
          </w:p>
        </w:tc>
        <w:tc>
          <w:tcPr>
            <w:tcW w:type="dxa" w:w="3120"/>
          </w:tcPr>
          <w:p>
            <w:r>
              <w:t>64 유닛이 시계열 복잡도 표현에 충분. 32는 underfitting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D-3. Parallel Coordinates Plot 인사이트</w:t>
      </w:r>
    </w:p>
    <w:p/>
    <w:p>
      <w:pPr>
        <w:pStyle w:val="Heading2"/>
      </w:pPr>
      <w:r>
        <w:t>D-4. 최적 파라미터 조합 및 저장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375623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4680"/>
            <w:shd w:val="clear" w:color="auto" w:fill="375623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4680"/>
          </w:tcPr>
          <w:p>
            <w:r>
              <w:t>최적 모델</w:t>
            </w:r>
          </w:p>
        </w:tc>
        <w:tc>
          <w:tcPr>
            <w:tcW w:type="dxa" w:w="4680"/>
          </w:tcPr>
          <w:p>
            <w:r>
              <w:t>GRU</w:t>
            </w:r>
          </w:p>
        </w:tc>
      </w:tr>
      <w:tr>
        <w:tc>
          <w:tcPr>
            <w:tcW w:type="dxa" w:w="4680"/>
          </w:tcPr>
          <w:p>
            <w:r>
              <w:t>units_1</w:t>
            </w:r>
          </w:p>
        </w:tc>
        <w:tc>
          <w:tcPr>
            <w:tcW w:type="dxa" w:w="4680"/>
          </w:tcPr>
          <w:p>
            <w:r>
              <w:t>64</w:t>
            </w:r>
          </w:p>
        </w:tc>
      </w:tr>
      <w:tr>
        <w:tc>
          <w:tcPr>
            <w:tcW w:type="dxa" w:w="4680"/>
          </w:tcPr>
          <w:p>
            <w:r>
              <w:t>units_2</w:t>
            </w:r>
          </w:p>
        </w:tc>
        <w:tc>
          <w:tcPr>
            <w:tcW w:type="dxa" w:w="4680"/>
          </w:tcPr>
          <w:p>
            <w:r>
              <w:t>32</w:t>
            </w:r>
          </w:p>
        </w:tc>
      </w:tr>
      <w:tr>
        <w:tc>
          <w:tcPr>
            <w:tcW w:type="dxa" w:w="4680"/>
          </w:tcPr>
          <w:p>
            <w:r>
              <w:t>dropout_rate</w:t>
            </w:r>
          </w:p>
        </w:tc>
        <w:tc>
          <w:tcPr>
            <w:tcW w:type="dxa" w:w="4680"/>
          </w:tcPr>
          <w:p>
            <w:r>
              <w:t>0.2</w:t>
            </w:r>
          </w:p>
        </w:tc>
      </w:tr>
      <w:tr>
        <w:tc>
          <w:tcPr>
            <w:tcW w:type="dxa" w:w="4680"/>
          </w:tcPr>
          <w:p>
            <w:r>
              <w:t>batch_size</w:t>
            </w:r>
          </w:p>
        </w:tc>
        <w:tc>
          <w:tcPr>
            <w:tcW w:type="dxa" w:w="4680"/>
          </w:tcPr>
          <w:p>
            <w:r>
              <w:t>16</w:t>
            </w:r>
          </w:p>
        </w:tc>
      </w:tr>
      <w:tr>
        <w:tc>
          <w:tcPr>
            <w:tcW w:type="dxa" w:w="4680"/>
          </w:tcPr>
          <w:p>
            <w:r>
              <w:t>epochs</w:t>
            </w:r>
          </w:p>
        </w:tc>
        <w:tc>
          <w:tcPr>
            <w:tcW w:type="dxa" w:w="4680"/>
          </w:tcPr>
          <w:p>
            <w:r>
              <w:t>30 설정 / 실제 ~20 (EarlyStopping)</w:t>
            </w:r>
          </w:p>
        </w:tc>
      </w:tr>
      <w:tr>
        <w:tc>
          <w:tcPr>
            <w:tcW w:type="dxa" w:w="4680"/>
          </w:tcPr>
          <w:p>
            <w:r>
              <w:t>val_loss</w:t>
            </w:r>
          </w:p>
        </w:tc>
        <w:tc>
          <w:tcPr>
            <w:tcW w:type="dxa" w:w="4680"/>
          </w:tcPr>
          <w:p>
            <w:r>
              <w:t>0.004138</w:t>
            </w:r>
          </w:p>
        </w:tc>
      </w:tr>
      <w:tr>
        <w:tc>
          <w:tcPr>
            <w:tcW w:type="dxa" w:w="4680"/>
          </w:tcPr>
          <w:p>
            <w:r>
              <w:t>train_loss</w:t>
            </w:r>
          </w:p>
        </w:tc>
        <w:tc>
          <w:tcPr>
            <w:tcW w:type="dxa" w:w="4680"/>
          </w:tcPr>
          <w:p>
            <w:r>
              <w:t>0.005603</w:t>
            </w:r>
          </w:p>
        </w:tc>
      </w:tr>
      <w:tr>
        <w:tc>
          <w:tcPr>
            <w:tcW w:type="dxa" w:w="4680"/>
          </w:tcPr>
          <w:p>
            <w:r>
              <w:t>저장 경로</w:t>
            </w:r>
          </w:p>
        </w:tc>
        <w:tc>
          <w:tcPr>
            <w:tcW w:type="dxa" w:w="4680"/>
          </w:tcPr>
          <w:p>
            <w:r>
              <w:t>models/femto_best_mlflow.keras</w:t>
            </w:r>
          </w:p>
        </w:tc>
      </w:tr>
      <w:tr>
        <w:tc>
          <w:tcPr>
            <w:tcW w:type="dxa" w:w="4680"/>
          </w:tcPr>
          <w:p>
            <w:r>
              <w:t>실험 DB</w:t>
            </w:r>
          </w:p>
        </w:tc>
        <w:tc>
          <w:tcPr>
            <w:tcW w:type="dxa" w:w="4680"/>
          </w:tcPr>
          <w:p>
            <w:r>
              <w:t>mlflow.db (SQLite, .gitignore 로 Git 제외)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D-4. MLflow 최적 파라미터 조합</w:t>
      </w:r>
    </w:p>
    <w:p>
      <w:r>
        <w:t>최적 파라미터(GRU, units=64/32, dropout=0.2, batch=16)는 기존 femto_dl_compare.py GRU 기준 설정과 일치 - MLflow가 경험적 설정을 정량적으로 검증.</w:t>
      </w:r>
    </w:p>
    <w:p>
      <w:pPr>
        <w:pStyle w:val="Heading2"/>
      </w:pPr>
      <w:r>
        <w:t>D-5. 재현 방법</w:t>
      </w:r>
    </w:p>
    <w:p>
      <w:r>
        <w:t>1단계: python -m src.femto_mlflow_tune  (약 30~60분, 48 runs)</w:t>
      </w:r>
    </w:p>
    <w:p>
      <w:r>
        <w:t>2단계: mlflow ui --backend-store-uri sqlite:///mlflow.db</w:t>
      </w:r>
    </w:p>
    <w:p>
      <w:r>
        <w:t>3단계: http://localhost:5000 -&gt; FEMTO_RUL_HyperparamSearch</w:t>
      </w:r>
    </w:p>
    <w:p>
      <w:r>
        <w:t>4단계: Columns -&gt; Parameters(6) 모두 체크 -&gt; 테이블 오른쪽 스크롤로 파라미터 확인</w:t>
      </w:r>
    </w:p>
    <w:p>
      <w:r>
        <w:t>5단계: run 2개 이상 선택 -&gt; [Compare] -&gt; Parallel Coordinates Plot</w:t>
      </w:r>
    </w:p>
    <w:p/>
    <w:p>
      <w:pPr>
        <w:pStyle w:val="Heading3"/>
      </w:pPr>
      <w:r>
        <w:t>[그림 D-1] MLflow Training Runs - val_loss 기준 상위 8개 run</w:t>
      </w:r>
    </w:p>
    <w:p>
      <w:r>
        <w:drawing>
          <wp:inline xmlns:a="http://schemas.openxmlformats.org/drawingml/2006/main" xmlns:pic="http://schemas.openxmlformats.org/drawingml/2006/picture">
            <wp:extent cx="5303520" cy="18738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flow_training_ru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38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[그림 D-2] Parallel Coordinates Plot - 파라미터-손실 관계 시각화</w:t>
      </w:r>
    </w:p>
    <w:p>
      <w:r>
        <w:drawing>
          <wp:inline xmlns:a="http://schemas.openxmlformats.org/drawingml/2006/main" xmlns:pic="http://schemas.openxmlformats.org/drawingml/2006/picture">
            <wp:extent cx="5303520" cy="23521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flow_parallel_coor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2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실행: mlflow ui --backend-store-uri sqlite:///mlflow.db  -&gt;  http://localhost:5000 &gt; FEMTO_RUL_HyperparamSearch &gt; Compare &gt; Parallel Coordinates Plot</w:t>
      </w:r>
    </w:p>
    <w:p>
      <w:r>
        <w:br w:type="page"/>
      </w:r>
    </w:p>
    <w:p>
      <w:pPr>
        <w:pStyle w:val="Heading1"/>
      </w:pPr>
      <w:r>
        <w:t>부록 E. FEMTO-ST RUL 회귀 — ML vs DL 종합 비교 (보강)</w:t>
      </w:r>
    </w:p>
    <w:p>
      <w:r>
        <w:t>아래 내용은 동일 FEMTO-ST 베어링 데이터로 ML(RF 베이스라인)과 DL(LSTM·GRU+BN+LN)을 직접 비교한 결과를 정리한 것이다. 출처: femto_rul_results.json, femto_dl_bn_compare_results.json</w:t>
      </w:r>
    </w:p>
    <w:p>
      <w:pPr>
        <w:pStyle w:val="Heading2"/>
      </w:pPr>
      <w:r>
        <w:t>E-1. FEMTO-ST 베어링 RUL — 방법별 성능 비교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</w:rPr>
              <w:t>방법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</w:rPr>
              <w:t>모델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</w:rPr>
              <w:t>OOS RMSE(분)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</w:rPr>
              <w:t>OOS MAE(분)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</w:rPr>
              <w:t>RF 대비 개선</w:t>
            </w:r>
          </w:p>
        </w:tc>
      </w:tr>
      <w:tr>
        <w:tc>
          <w:tcPr>
            <w:tcW w:type="dxa" w:w="1872"/>
          </w:tcPr>
          <w:p>
            <w:r>
              <w:t>ML (베이스라인)</w:t>
            </w:r>
          </w:p>
        </w:tc>
        <w:tc>
          <w:tcPr>
            <w:tcW w:type="dxa" w:w="1872"/>
          </w:tcPr>
          <w:p>
            <w:r>
              <w:t>RandomForest (현재상태만)</w:t>
            </w:r>
          </w:p>
        </w:tc>
        <w:tc>
          <w:tcPr>
            <w:tcW w:type="dxa" w:w="1872"/>
          </w:tcPr>
          <w:p>
            <w:r>
              <w:t>954.5</w:t>
            </w:r>
          </w:p>
        </w:tc>
        <w:tc>
          <w:tcPr>
            <w:tcW w:type="dxa" w:w="1872"/>
          </w:tcPr>
          <w:p>
            <w:r>
              <w:t>757.7</w:t>
            </w:r>
          </w:p>
        </w:tc>
        <w:tc>
          <w:tcPr>
            <w:tcW w:type="dxa" w:w="1872"/>
          </w:tcPr>
          <w:p>
            <w:r>
              <w:t>기준</w:t>
            </w:r>
          </w:p>
        </w:tc>
      </w:tr>
      <w:tr>
        <w:tc>
          <w:tcPr>
            <w:tcW w:type="dxa" w:w="1872"/>
          </w:tcPr>
          <w:p>
            <w:r>
              <w:t>DL (초기)</w:t>
            </w:r>
          </w:p>
        </w:tc>
        <w:tc>
          <w:tcPr>
            <w:tcW w:type="dxa" w:w="1872"/>
          </w:tcPr>
          <w:p>
            <w:r>
              <w:t>LSTM (window=30)</w:t>
            </w:r>
          </w:p>
        </w:tc>
        <w:tc>
          <w:tcPr>
            <w:tcW w:type="dxa" w:w="1872"/>
          </w:tcPr>
          <w:p>
            <w:r>
              <w:t>934.0</w:t>
            </w:r>
          </w:p>
        </w:tc>
        <w:tc>
          <w:tcPr>
            <w:tcW w:type="dxa" w:w="1872"/>
          </w:tcPr>
          <w:p>
            <w:r>
              <w:t>767.1</w:t>
            </w:r>
          </w:p>
        </w:tc>
        <w:tc>
          <w:tcPr>
            <w:tcW w:type="dxa" w:w="1872"/>
          </w:tcPr>
          <w:p>
            <w:r>
              <w:t>+2.15%</w:t>
            </w:r>
          </w:p>
        </w:tc>
      </w:tr>
      <w:tr>
        <w:tc>
          <w:tcPr>
            <w:tcW w:type="dxa" w:w="1872"/>
          </w:tcPr>
          <w:p>
            <w:r>
              <w:t>DL (최종) ★</w:t>
            </w:r>
          </w:p>
        </w:tc>
        <w:tc>
          <w:tcPr>
            <w:tcW w:type="dxa" w:w="1872"/>
          </w:tcPr>
          <w:p>
            <w:r>
              <w:t>GRU + BN + LN (window=20)</w:t>
            </w:r>
          </w:p>
        </w:tc>
        <w:tc>
          <w:tcPr>
            <w:tcW w:type="dxa" w:w="1872"/>
          </w:tcPr>
          <w:p>
            <w:r>
              <w:t>810.4</w:t>
            </w:r>
          </w:p>
        </w:tc>
        <w:tc>
          <w:tcPr>
            <w:tcW w:type="dxa" w:w="1872"/>
          </w:tcPr>
          <w:p>
            <w:r>
              <w:t>665.6</w:t>
            </w:r>
          </w:p>
        </w:tc>
        <w:tc>
          <w:tcPr>
            <w:tcW w:type="dxa" w:w="1872"/>
            <w:shd w:val="clear" w:color="auto" w:fill="D6F5D6"/>
          </w:tcPr>
          <w:p>
            <w:r>
              <w:t>+16.75% (GRU v1 대비)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E-1. FEMTO RUL - ML vs DL 종합 성능 비교</w:t>
      </w:r>
    </w:p>
    <w:p>
      <w:r>
        <w:rPr>
          <w:i/>
        </w:rPr>
        <w:t>▶ 시계열 추세를 반영하는 DL이 ML 베이스라인 대비 OOS RMSE 개선. RUL 회귀는 DL 우위.</w:t>
      </w:r>
    </w:p>
    <w:p>
      <w:pPr>
        <w:pStyle w:val="Heading2"/>
      </w:pPr>
      <w:r>
        <w:t>E-2. 성능 개선율 수치 정정 (중요)</w:t>
      </w:r>
    </w:p>
    <w:p>
      <w:r>
        <w:rPr>
          <w:b/>
          <w:color w:val="C05000"/>
        </w:rPr>
        <w:t>⚠ 개선율 수치 구분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7B3F00"/>
          </w:tcPr>
          <w:p>
            <w:r>
              <w:rPr>
                <w:b/>
                <w:color w:val="FFFFFF"/>
              </w:rPr>
              <w:t>비교 기준</w:t>
            </w:r>
          </w:p>
        </w:tc>
        <w:tc>
          <w:tcPr>
            <w:tcW w:type="dxa" w:w="2340"/>
            <w:shd w:val="clear" w:color="auto" w:fill="7B3F00"/>
          </w:tcPr>
          <w:p>
            <w:r>
              <w:rPr>
                <w:b/>
                <w:color w:val="FFFFFF"/>
              </w:rPr>
              <w:t>개선율</w:t>
            </w:r>
          </w:p>
        </w:tc>
        <w:tc>
          <w:tcPr>
            <w:tcW w:type="dxa" w:w="2340"/>
            <w:shd w:val="clear" w:color="auto" w:fill="7B3F00"/>
          </w:tcPr>
          <w:p>
            <w:r>
              <w:rPr>
                <w:b/>
                <w:color w:val="FFFFFF"/>
              </w:rPr>
              <w:t>분자/분모</w:t>
            </w:r>
          </w:p>
        </w:tc>
        <w:tc>
          <w:tcPr>
            <w:tcW w:type="dxa" w:w="2340"/>
            <w:shd w:val="clear" w:color="auto" w:fill="7B3F00"/>
          </w:tcPr>
          <w:p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2340"/>
          </w:tcPr>
          <w:p>
            <w:r>
              <w:t>GRU v1 → GRU v2 (DL 내부)</w:t>
            </w:r>
          </w:p>
        </w:tc>
        <w:tc>
          <w:tcPr>
            <w:tcW w:type="dxa" w:w="2340"/>
          </w:tcPr>
          <w:p>
            <w:r>
              <w:t>16.75%</w:t>
            </w:r>
          </w:p>
        </w:tc>
        <w:tc>
          <w:tcPr>
            <w:tcW w:type="dxa" w:w="2340"/>
          </w:tcPr>
          <w:p>
            <w:r>
              <w:t>973.5분 → 810.4분</w:t>
            </w:r>
          </w:p>
        </w:tc>
        <w:tc>
          <w:tcPr>
            <w:tcW w:type="dxa" w:w="2340"/>
          </w:tcPr>
          <w:p>
            <w:r>
              <w:t>femto_dl_bn_compare_results.json 기준</w:t>
            </w:r>
          </w:p>
        </w:tc>
      </w:tr>
      <w:tr>
        <w:tc>
          <w:tcPr>
            <w:tcW w:type="dxa" w:w="2340"/>
          </w:tcPr>
          <w:p>
            <w:r>
              <w:t>RF(ML) → GRU v2 (ML vs DL 최종)</w:t>
            </w:r>
          </w:p>
        </w:tc>
        <w:tc>
          <w:tcPr>
            <w:tcW w:type="dxa" w:w="2340"/>
          </w:tcPr>
          <w:p>
            <w:r>
              <w:t>약 15.1%</w:t>
            </w:r>
          </w:p>
        </w:tc>
        <w:tc>
          <w:tcPr>
            <w:tcW w:type="dxa" w:w="2340"/>
          </w:tcPr>
          <w:p>
            <w:r>
              <w:t>(954.5−810.4)/954.5</w:t>
            </w:r>
          </w:p>
        </w:tc>
        <w:tc>
          <w:tcPr>
            <w:tcW w:type="dxa" w:w="2340"/>
          </w:tcPr>
          <w:p>
            <w:r>
              <w:t>동일 데이터 ML-DL 직접 비교</w:t>
            </w:r>
          </w:p>
        </w:tc>
      </w:tr>
      <w:tr>
        <w:tc>
          <w:tcPr>
            <w:tcW w:type="dxa" w:w="2340"/>
          </w:tcPr>
          <w:p>
            <w:r>
              <w:t>RF(ML) → LSTM (동일 window 조건)</w:t>
            </w:r>
          </w:p>
        </w:tc>
        <w:tc>
          <w:tcPr>
            <w:tcW w:type="dxa" w:w="2340"/>
          </w:tcPr>
          <w:p>
            <w:r>
              <w:t>+2.15%</w:t>
            </w:r>
          </w:p>
        </w:tc>
        <w:tc>
          <w:tcPr>
            <w:tcW w:type="dxa" w:w="2340"/>
          </w:tcPr>
          <w:p>
            <w:r>
              <w:t>(954.5−934.0)/954.5</w:t>
            </w:r>
          </w:p>
        </w:tc>
        <w:tc>
          <w:tcPr>
            <w:tcW w:type="dxa" w:w="2340"/>
          </w:tcPr>
          <w:p>
            <w:r>
              <w:t>window=30 동일 조건 직접 측정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E-2. 성능 개선율 수치 정정</w:t>
      </w:r>
    </w:p>
    <w:p>
      <w:r>
        <w:t>결론: PPT·보고서에 'GRU+BN+LN이 RF 대비 16.75% 개선'으로 기술된 경우, 이는 DL 내부(GRU v1→v2) 기준임. RF(ML) 직접 대비 개선율은 약 15.1%, 동일 window=30 조건 LSTM 직접 비교는 +2.15%임.</w:t>
      </w:r>
    </w:p>
    <w:p/>
    <w:p>
      <w:pPr>
        <w:pStyle w:val="Heading2"/>
      </w:pPr>
      <w:r>
        <w:t>E-3. 최종 적용 결과 — 데이터셋별 채택 모델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</w:rPr>
              <w:t>데이터셋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</w:rPr>
              <w:t>최종 채택 모델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</w:rPr>
              <w:t>최종 성능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</w:rPr>
              <w:t>적용 상태</w:t>
            </w:r>
          </w:p>
        </w:tc>
      </w:tr>
      <w:tr>
        <w:tc>
          <w:tcPr>
            <w:tcW w:type="dxa" w:w="2340"/>
          </w:tcPr>
          <w:p>
            <w:r>
              <w:t>FEMTO 열화 분류</w:t>
            </w:r>
          </w:p>
        </w:tc>
        <w:tc>
          <w:tcPr>
            <w:tcW w:type="dxa" w:w="2340"/>
          </w:tcPr>
          <w:p>
            <w:r>
              <w:t>LogisticRegression (ML, _best_model)</w:t>
            </w:r>
          </w:p>
        </w:tc>
        <w:tc>
          <w:tcPr>
            <w:tcW w:type="dxa" w:w="2340"/>
          </w:tcPr>
          <w:p>
            <w:r>
              <w:t>Recall 0.890  F1 0.817  AUC 0.997</w:t>
            </w:r>
          </w:p>
        </w:tc>
        <w:tc>
          <w:tcPr>
            <w:tcW w:type="dxa" w:w="2340"/>
            <w:shd w:val="clear" w:color="auto" w:fill="D6F5D6"/>
          </w:tcPr>
          <w:p>
            <w:r>
              <w:t>✅ 분류는 ML 채택</w:t>
            </w:r>
          </w:p>
        </w:tc>
      </w:tr>
      <w:tr>
        <w:tc>
          <w:tcPr>
            <w:tcW w:type="dxa" w:w="2340"/>
          </w:tcPr>
          <w:p>
            <w:r>
              <w:t>FEMTO RUL 회귀</w:t>
            </w:r>
          </w:p>
        </w:tc>
        <w:tc>
          <w:tcPr>
            <w:tcW w:type="dxa" w:w="2340"/>
          </w:tcPr>
          <w:p>
            <w:r>
              <w:t>GRU+BN+LN (DL)</w:t>
            </w:r>
          </w:p>
        </w:tc>
        <w:tc>
          <w:tcPr>
            <w:tcW w:type="dxa" w:w="2340"/>
          </w:tcPr>
          <w:p>
            <w:r>
              <w:t>RMSE 810.4분 (RF 대비 약 15.1%↓)</w:t>
            </w:r>
          </w:p>
        </w:tc>
        <w:tc>
          <w:tcPr>
            <w:tcW w:type="dxa" w:w="2340"/>
            <w:shd w:val="clear" w:color="auto" w:fill="D6F5D6"/>
          </w:tcPr>
          <w:p>
            <w:r>
              <w:t>✅ RUL은 DL 채택</w:t>
            </w:r>
          </w:p>
        </w:tc>
      </w:tr>
      <w:tr>
        <w:tc>
          <w:tcPr>
            <w:tcW w:type="dxa" w:w="2340"/>
          </w:tcPr>
          <w:p>
            <w:r>
              <w:t>합성 시계열 분류</w:t>
            </w:r>
          </w:p>
        </w:tc>
        <w:tc>
          <w:tcPr>
            <w:tcW w:type="dxa" w:w="2340"/>
          </w:tcPr>
          <w:p>
            <w:r>
              <w:t>CNN+LSTM (DL)</w:t>
            </w:r>
          </w:p>
        </w:tc>
        <w:tc>
          <w:tcPr>
            <w:tcW w:type="dxa" w:w="2340"/>
          </w:tcPr>
          <w:p>
            <w:r>
              <w:t>Test Acc 0.9996  F1 1.000</w:t>
            </w:r>
          </w:p>
        </w:tc>
        <w:tc>
          <w:tcPr>
            <w:tcW w:type="dxa" w:w="2340"/>
            <w:shd w:val="clear" w:color="auto" w:fill="D6F5D6"/>
          </w:tcPr>
          <w:p>
            <w:r>
              <w:t>✅ 시계열 검증 완료</w:t>
            </w:r>
          </w:p>
        </w:tc>
      </w:tr>
      <w:tr>
        <w:tc>
          <w:tcPr>
            <w:tcW w:type="dxa" w:w="2340"/>
          </w:tcPr>
          <w:p>
            <w:r>
              <w:t>NASA Milling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ML·DL 모두 AUC 0.500</w:t>
            </w:r>
          </w:p>
        </w:tc>
        <w:tc>
          <w:tcPr>
            <w:tcW w:type="dxa" w:w="2340"/>
          </w:tcPr>
          <w:p>
            <w:r>
              <w:t>⏸ 적용 보류 (전처리 개선 과제)</w:t>
            </w:r>
          </w:p>
        </w:tc>
      </w:tr>
    </w:tbl>
    <w:p>
      <w:pPr>
        <w:jc w:val="center"/>
        <w:spacing w:before="60"/>
      </w:pPr>
      <w:r>
        <w:rPr>
          <w:b/>
          <w:sz w:val="18"/>
          <w:color w:val="1F3864"/>
        </w:rPr>
        <w:t>표 E-3. 데이터셋별 최종 채택 모델</w:t>
      </w:r>
    </w:p>
    <w:p/>
    <w:p>
      <w:pPr>
        <w:pStyle w:val="Heading2"/>
      </w:pPr>
      <w:r>
        <w:t>E-4. 종합 결론 (보고서 핵심 주장)</w:t>
      </w:r>
    </w:p>
    <w:p>
      <w:r>
        <w:rPr>
          <w:b/>
        </w:rPr>
        <w:t xml:space="preserve">• 분류 = ML, RUL = DL 역할 분담: </w:t>
      </w:r>
      <w:r>
        <w:t>LR/XGBoost가 열화 분류, GRU/LSTM이 RUL 예측. FEMTO 시스템은 ML 분류 + DL 회귀를 이중 임계값으로 통합 운영.</w:t>
      </w:r>
    </w:p>
    <w:p>
      <w:r>
        <w:rPr>
          <w:b/>
        </w:rPr>
        <w:t xml:space="preserve">• DL의 실질 강점 = 데이터 충분 + 시계열성: </w:t>
      </w:r>
      <w:r>
        <w:t>합성 시계열 F1 1.000 vs XGB 0.724, FEMTO RUL 15.1% 개선. 데이터가 충분하고 시계열 패턴이 있을 때 DL 우위.</w:t>
      </w:r>
    </w:p>
    <w:p>
      <w:r>
        <w:rPr>
          <w:b/>
        </w:rPr>
        <w:t xml:space="preserve">• 데이터·전처리 품질 &gt; 모델 선택: </w:t>
      </w:r>
      <w:r>
        <w:t>NASA Milling에서 ML·DL 모두 AUC 0.500 실패. 'DL이면 무조건 낫다'가 아님을 동일 데이터 실험으로 입증.</w:t>
      </w:r>
    </w:p>
    <w:p>
      <w:r>
        <w:rPr>
          <w:b/>
        </w:rPr>
        <w:t xml:space="preserve">• 두 정당한 케이스의 일관된 메시지: </w:t>
      </w:r>
      <w:r>
        <w:t>① Milling: 분류, AUC 0.500 (둘 다 실패) → 데이터·전처리 품질이 성패를 가름.  ② FEMTO RUL: 회귀, DL(+2.15%/~15.1%) → 시계열 추세 학습은 DL 우위.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허남  |  2026.06  | 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 w:space="2"/>
      </w:pBdr>
      <w:jc w:val="right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FEMTO-ST 베어링 RUL 예측 — 산출물 상세본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algun Gothic" w:cs="Malgun Gothic" w:eastAsia="Malgun Gothic" w:hAnsi="Malgun Gothic"/>
      <w:b/>
      <w:bCs/>
      <w:color w:val="2E75B6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DeepLearning 산출물 상세본</dc:title>
  <dc:creator>허남</dc:creator>
  <cp:lastModifiedBy>Un-named</cp:lastModifiedBy>
  <cp:revision>1</cp:revision>
  <dcterms:created xsi:type="dcterms:W3CDTF">2026-06-30T01:03:28.422Z</dcterms:created>
  <dcterms:modified xsi:type="dcterms:W3CDTF">2026-06-30T01:03:28.422Z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