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LLM 프로젝트</w:t>
      </w:r>
    </w:p>
    <w:p>
      <w:r>
        <w:t>AI 개발 수행내역서 (LLM 전문 과제)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과제명</w:t>
            </w:r>
          </w:p>
        </w:tc>
        <w:tc>
          <w:tcPr>
            <w:tcW w:type="dxa" w:w="4320"/>
          </w:tcPr>
          <w:p>
            <w:r>
              <w:t>FEMTO-ST 베어링 예지보전 — LLM 기반 자연어 진단 시스템 (ML+DL+RAG+LLM 통합)</w:t>
            </w:r>
          </w:p>
        </w:tc>
      </w:tr>
      <w:tr>
        <w:tc>
          <w:tcPr>
            <w:tcW w:type="dxa" w:w="4320"/>
          </w:tcPr>
          <w:p>
            <w:r>
              <w:t>담당자</w:t>
            </w:r>
          </w:p>
        </w:tc>
        <w:tc>
          <w:tcPr>
            <w:tcW w:type="dxa" w:w="4320"/>
          </w:tcPr>
          <w:p>
            <w:r>
              <w:t>허남</w:t>
            </w:r>
          </w:p>
        </w:tc>
      </w:tr>
      <w:tr>
        <w:tc>
          <w:tcPr>
            <w:tcW w:type="dxa" w:w="4320"/>
          </w:tcPr>
          <w:p>
            <w:r>
              <w:t>작성일</w:t>
            </w:r>
          </w:p>
        </w:tc>
        <w:tc>
          <w:tcPr>
            <w:tcW w:type="dxa" w:w="4320"/>
          </w:tcPr>
          <w:p>
            <w:r>
              <w:t>2026-07-04</w:t>
            </w:r>
          </w:p>
        </w:tc>
      </w:tr>
      <w:tr>
        <w:tc>
          <w:tcPr>
            <w:tcW w:type="dxa" w:w="4320"/>
          </w:tcPr>
          <w:p>
            <w:r>
              <w:t>데이터셋</w:t>
            </w:r>
          </w:p>
        </w:tc>
        <w:tc>
          <w:tcPr>
            <w:tcW w:type="dxa" w:w="4320"/>
          </w:tcPr>
          <w:p>
            <w:r>
              <w:t>FEMTO-ST PRONOSTIA (IEEE PHM 2012)</w:t>
            </w:r>
          </w:p>
        </w:tc>
      </w:tr>
      <w:tr>
        <w:tc>
          <w:tcPr>
            <w:tcW w:type="dxa" w:w="4320"/>
          </w:tcPr>
          <w:p>
            <w:r>
              <w:t>버전</w:t>
            </w:r>
          </w:p>
        </w:tc>
        <w:tc>
          <w:tcPr>
            <w:tcW w:type="dxa" w:w="4320"/>
          </w:tcPr>
          <w:p>
            <w:r>
              <w:t>v0.6 릴리스 (Hybrid RAG, 비용관리 포함), 로드맵 진행중</w:t>
            </w:r>
          </w:p>
        </w:tc>
      </w:tr>
      <w:tr>
        <w:tc>
          <w:tcPr>
            <w:tcW w:type="dxa" w:w="4320"/>
          </w:tcPr>
          <w:p>
            <w:r>
              <w:t>배포 URL</w:t>
            </w:r>
          </w:p>
        </w:tc>
        <w:tc>
          <w:tcPr>
            <w:tcW w:type="dxa" w:w="4320"/>
          </w:tcPr>
          <w:p>
            <w:r>
              <w:t>https://llmfactoryautomation.streamlit.app/</w:t>
            </w:r>
          </w:p>
        </w:tc>
      </w:tr>
    </w:tbl>
    <w:p/>
    <w:p>
      <w:pPr>
        <w:pStyle w:val="Heading1"/>
      </w:pPr>
      <w:r>
        <w:t>I. 프로젝트 개요</w:t>
      </w:r>
    </w:p>
    <w:p>
      <w:pPr>
        <w:pStyle w:val="Heading2"/>
      </w:pPr>
      <w:r>
        <w:t>1.1 배경 — 기존 DL 시스템의 한계와 LLM 필요성</w:t>
      </w:r>
    </w:p>
    <w:p>
      <w:r>
        <w:t>ML(열화 분류)·DL(RUL 예측) 시스템은 정확한 수치(예: 열화확률 0.72, 잔여수명 45분, 유사도 92.3%)를 산출하지만, 이 수치를 해석해 현장 조치로 옮기는 일은 데이터 분석가만 가능했다. 현장 담당자 입장에서는 수치만으로 지금 무엇을 해야 하는지 즉시 판단하기 어렵고, 조치가 지연되는 문제가 있었다.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구분</w:t>
            </w:r>
          </w:p>
        </w:tc>
        <w:tc>
          <w:tcPr>
            <w:tcW w:type="dxa" w:w="2880"/>
          </w:tcPr>
          <w:p>
            <w:r>
              <w:t>기존 출력 (수치만)</w:t>
            </w:r>
          </w:p>
        </w:tc>
        <w:tc>
          <w:tcPr>
            <w:tcW w:type="dxa" w:w="2880"/>
          </w:tcPr>
          <w:p>
            <w:r>
              <w:t>LLM 적용 후 (자연어 해석)</w:t>
            </w:r>
          </w:p>
        </w:tc>
      </w:tr>
      <w:tr>
        <w:tc>
          <w:tcPr>
            <w:tcW w:type="dxa" w:w="2880"/>
          </w:tcPr>
          <w:p>
            <w:r>
              <w:t>ML 확률</w:t>
            </w:r>
          </w:p>
        </w:tc>
        <w:tc>
          <w:tcPr>
            <w:tcW w:type="dxa" w:w="2880"/>
          </w:tcPr>
          <w:p>
            <w:r>
              <w:t>0.72</w:t>
            </w:r>
          </w:p>
        </w:tc>
        <w:tc>
          <w:tcPr>
            <w:tcW w:type="dxa" w:w="2880"/>
          </w:tcPr>
          <w:p>
            <w:r>
              <w:t>[현재 상태] 위험 — 열화 72%</w:t>
            </w:r>
          </w:p>
        </w:tc>
      </w:tr>
      <w:tr>
        <w:tc>
          <w:tcPr>
            <w:tcW w:type="dxa" w:w="2880"/>
          </w:tcPr>
          <w:p>
            <w:r>
              <w:t>DL RUL</w:t>
            </w:r>
          </w:p>
        </w:tc>
        <w:tc>
          <w:tcPr>
            <w:tcW w:type="dxa" w:w="2880"/>
          </w:tcPr>
          <w:p>
            <w:r>
              <w:t>45분</w:t>
            </w:r>
          </w:p>
        </w:tc>
        <w:tc>
          <w:tcPr>
            <w:tcW w:type="dxa" w:w="2880"/>
          </w:tcPr>
          <w:p>
            <w:r>
              <w:t>[정비 권고] 즉시 점검 및 교체 준비</w:t>
            </w:r>
          </w:p>
        </w:tc>
      </w:tr>
      <w:tr>
        <w:tc>
          <w:tcPr>
            <w:tcW w:type="dxa" w:w="2880"/>
          </w:tcPr>
          <w:p>
            <w:r>
              <w:t>RAG 유사도</w:t>
            </w:r>
          </w:p>
        </w:tc>
        <w:tc>
          <w:tcPr>
            <w:tcW w:type="dxa" w:w="2880"/>
          </w:tcPr>
          <w:p>
            <w:r>
              <w:t>92.3%</w:t>
            </w:r>
          </w:p>
        </w:tc>
        <w:tc>
          <w:tcPr>
            <w:tcW w:type="dxa" w:w="2880"/>
          </w:tcPr>
          <w:p>
            <w:r>
              <w:t>[유사 사례] Bearing1_3 동일 패턴, 30분 후 파손</w:t>
            </w:r>
          </w:p>
        </w:tc>
      </w:tr>
      <w:tr>
        <w:tc>
          <w:tcPr>
            <w:tcW w:type="dxa" w:w="2880"/>
          </w:tcPr>
          <w:p>
            <w:r>
              <w:t>문제점 → 해결</w:t>
            </w:r>
          </w:p>
        </w:tc>
        <w:tc>
          <w:tcPr>
            <w:tcW w:type="dxa" w:w="2880"/>
          </w:tcPr>
          <w:p>
            <w:r>
              <w:t>데이터 분석가만 해석 가능, 현장 조치 지연</w:t>
            </w:r>
          </w:p>
        </w:tc>
        <w:tc>
          <w:tcPr>
            <w:tcW w:type="dxa" w:w="2880"/>
          </w:tcPr>
          <w:p>
            <w:r>
              <w:t>비전문가도 즉시 이해 가능한 정비 보고서로 자동 변환</w:t>
            </w:r>
          </w:p>
        </w:tc>
      </w:tr>
    </w:tbl>
    <w:p/>
    <w:p>
      <w:r>
        <w:rPr>
          <w:i/>
        </w:rPr>
        <w:t>인사이트: ML·DL·RAG가 만들어내는 수치 결과는 정확하지만 현장 담당자가 즉시 행동으로 옮기기 어렵다. LLM(Claude API)이 이 수치들을 근거로 삼아 사람이 읽는 자연어 진단 보고서로 변환하는 해석 계층을 추가한다.</w:t>
      </w:r>
    </w:p>
    <w:p>
      <w:pPr>
        <w:pStyle w:val="Heading2"/>
      </w:pPr>
      <w:r>
        <w:t>1.2 LLM 확장 방안 3종 비교</w:t>
      </w:r>
    </w:p>
    <w:p>
      <w:r>
        <w:t>채택 기준: 구현 가능성 + 즉시 현장 적용 + 비용 효율성.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방안</w:t>
            </w:r>
          </w:p>
        </w:tc>
        <w:tc>
          <w:tcPr>
            <w:tcW w:type="dxa" w:w="2160"/>
          </w:tcPr>
          <w:p>
            <w:r>
              <w:t>핵심 기능</w:t>
            </w:r>
          </w:p>
        </w:tc>
        <w:tc>
          <w:tcPr>
            <w:tcW w:type="dxa" w:w="2160"/>
          </w:tcPr>
          <w:p>
            <w:r>
              <w:t>난이도</w:t>
            </w:r>
          </w:p>
        </w:tc>
        <w:tc>
          <w:tcPr>
            <w:tcW w:type="dxa" w:w="2160"/>
          </w:tcPr>
          <w:p>
            <w:r>
              <w:t>채택 여부</w:t>
            </w:r>
          </w:p>
        </w:tc>
      </w:tr>
      <w:tr>
        <w:tc>
          <w:tcPr>
            <w:tcW w:type="dxa" w:w="2160"/>
          </w:tcPr>
          <w:p>
            <w:r>
              <w:t>A (채택)</w:t>
            </w:r>
          </w:p>
        </w:tc>
        <w:tc>
          <w:tcPr>
            <w:tcW w:type="dxa" w:w="2160"/>
          </w:tcPr>
          <w:p>
            <w:r>
              <w:t>RAG + ML/DL 결과 → LLM 자연어 보고서</w:t>
            </w:r>
          </w:p>
        </w:tc>
        <w:tc>
          <w:tcPr>
            <w:tcW w:type="dxa" w:w="2160"/>
          </w:tcPr>
          <w:p>
            <w:r>
              <w:t>낮음</w:t>
            </w:r>
          </w:p>
        </w:tc>
        <w:tc>
          <w:tcPr>
            <w:tcW w:type="dxa" w:w="2160"/>
          </w:tcPr>
          <w:p>
            <w:r>
              <w:t>채택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LLM이 이상 패턴을 직접 학습</w:t>
            </w:r>
          </w:p>
        </w:tc>
        <w:tc>
          <w:tcPr>
            <w:tcW w:type="dxa" w:w="2160"/>
          </w:tcPr>
          <w:p>
            <w:r>
              <w:t>높음</w:t>
            </w:r>
          </w:p>
        </w:tc>
        <w:tc>
          <w:tcPr>
            <w:tcW w:type="dxa" w:w="2160"/>
          </w:tcPr>
          <w:p>
            <w:r>
              <w:t>미채택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멀티모달 센서 + 문서 RAG 결합</w:t>
            </w:r>
          </w:p>
        </w:tc>
        <w:tc>
          <w:tcPr>
            <w:tcW w:type="dxa" w:w="2160"/>
          </w:tcPr>
          <w:p>
            <w:r>
              <w:t>중간</w:t>
            </w:r>
          </w:p>
        </w:tc>
        <w:tc>
          <w:tcPr>
            <w:tcW w:type="dxa" w:w="2160"/>
          </w:tcPr>
          <w:p>
            <w:r>
              <w:t>미채택</w:t>
            </w:r>
          </w:p>
        </w:tc>
      </w:tr>
    </w:tbl>
    <w:p/>
    <w:p>
      <w:r>
        <w:rPr>
          <w:i/>
        </w:rPr>
        <w:t>인사이트: Proposal A(수치 예측 결과를 LLM으로 자연어 보고서화)가 가장 낮은 난이도로 즉시 현장 적용 가능해 채택했다.</w:t>
      </w:r>
    </w:p>
    <w:p>
      <w:pPr>
        <w:pStyle w:val="Heading1"/>
      </w:pPr>
      <w:r>
        <w:t>II. RAG 2단계 아키텍처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구분</w:t>
            </w:r>
          </w:p>
        </w:tc>
        <w:tc>
          <w:tcPr>
            <w:tcW w:type="dxa" w:w="2880"/>
          </w:tcPr>
          <w:p>
            <w:r>
              <w:t>RAG Level 1 (수치 유사도)</w:t>
            </w:r>
          </w:p>
        </w:tc>
        <w:tc>
          <w:tcPr>
            <w:tcW w:type="dxa" w:w="2880"/>
          </w:tcPr>
          <w:p>
            <w:r>
              <w:t>RAG Level 2 (문서 RAG)</w:t>
            </w:r>
          </w:p>
        </w:tc>
      </w:tr>
      <w:tr>
        <w:tc>
          <w:tcPr>
            <w:tcW w:type="dxa" w:w="2880"/>
          </w:tcPr>
          <w:p>
            <w:r>
              <w:t>모듈</w:t>
            </w:r>
          </w:p>
        </w:tc>
        <w:tc>
          <w:tcPr>
            <w:tcW w:type="dxa" w:w="2880"/>
          </w:tcPr>
          <w:p>
            <w:r>
              <w:t>src/femto_rag_search.py</w:t>
            </w:r>
          </w:p>
        </w:tc>
        <w:tc>
          <w:tcPr>
            <w:tcW w:type="dxa" w:w="2880"/>
          </w:tcPr>
          <w:p>
            <w:r>
              <w:t>src/femto_doc_rag.py</w:t>
            </w:r>
          </w:p>
        </w:tc>
      </w:tr>
      <w:tr>
        <w:tc>
          <w:tcPr>
            <w:tcW w:type="dxa" w:w="2880"/>
          </w:tcPr>
          <w:p>
            <w:r>
              <w:t>인덱스</w:t>
            </w:r>
          </w:p>
        </w:tc>
        <w:tc>
          <w:tcPr>
            <w:tcW w:type="dxa" w:w="2880"/>
          </w:tcPr>
          <w:p>
            <w:r>
              <w:t>FAISS IndexFlatIP (코사인 유사도)</w:t>
            </w:r>
          </w:p>
        </w:tc>
        <w:tc>
          <w:tcPr>
            <w:tcW w:type="dxa" w:w="2880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2880"/>
          </w:tcPr>
          <w:p>
            <w:r>
              <w:t>임베딩 대상</w:t>
            </w:r>
          </w:p>
        </w:tc>
        <w:tc>
          <w:tcPr>
            <w:tcW w:type="dxa" w:w="2880"/>
          </w:tcPr>
          <w:p>
            <w:r>
              <w:t>12차원 수치 특성 벡터 (h_rms, h_kurt, v_rms, temp_mean 등)</w:t>
            </w:r>
          </w:p>
        </w:tc>
        <w:tc>
          <w:tcPr>
            <w:tcW w:type="dxa" w:w="2880"/>
          </w:tcPr>
          <w:p>
            <w:r>
              <w:t>정비 지식 문서(bearing_maintenance_guide.txt) 청크 (500자, 오버랩 50)</w:t>
            </w:r>
          </w:p>
        </w:tc>
      </w:tr>
      <w:tr>
        <w:tc>
          <w:tcPr>
            <w:tcW w:type="dxa" w:w="2880"/>
          </w:tcPr>
          <w:p>
            <w:r>
              <w:t>임베딩/전처리</w:t>
            </w:r>
          </w:p>
        </w:tc>
        <w:tc>
          <w:tcPr>
            <w:tcW w:type="dxa" w:w="2880"/>
          </w:tcPr>
          <w:p>
            <w:r>
              <w:t>MinMaxScaler + L2 정규화(코사인 유사도 = 내적)</w:t>
            </w:r>
          </w:p>
        </w:tc>
        <w:tc>
          <w:tcPr>
            <w:tcW w:type="dxa" w:w="2880"/>
          </w:tcPr>
          <w:p>
            <w:r>
              <w:t>sentence-transformers/all-MiniLM-L6-v2</w:t>
            </w:r>
          </w:p>
        </w:tc>
      </w:tr>
      <w:tr>
        <w:tc>
          <w:tcPr>
            <w:tcW w:type="dxa" w:w="2880"/>
          </w:tcPr>
          <w:p>
            <w:r>
              <w:t>질의 방식</w:t>
            </w:r>
          </w:p>
        </w:tc>
        <w:tc>
          <w:tcPr>
            <w:tcW w:type="dxa" w:w="2880"/>
          </w:tcPr>
          <w:p>
            <w:r>
              <w:t>현재 센서값 → Top-k 유사 과거 베어링 사례 검색</w:t>
            </w:r>
          </w:p>
        </w:tc>
        <w:tc>
          <w:tcPr>
            <w:tcW w:type="dxa" w:w="2880"/>
          </w:tcPr>
          <w:p>
            <w:r>
              <w:t>자연어 질문 → 문서 청크 검색(retrieve_docs) 또는 Ollama(gemma) 답변 생성(ask)</w:t>
            </w:r>
          </w:p>
        </w:tc>
      </w:tr>
      <w:tr>
        <w:tc>
          <w:tcPr>
            <w:tcW w:type="dxa" w:w="2880"/>
          </w:tcPr>
          <w:p>
            <w:r>
              <w:t>용도</w:t>
            </w:r>
          </w:p>
        </w:tc>
        <w:tc>
          <w:tcPr>
            <w:tcW w:type="dxa" w:w="2880"/>
          </w:tcPr>
          <w:p>
            <w:r>
              <w:t>유사 사례 참고, RUL 보조 추정</w:t>
            </w:r>
          </w:p>
        </w:tc>
        <w:tc>
          <w:tcPr>
            <w:tcW w:type="dxa" w:w="2880"/>
          </w:tcPr>
          <w:p>
            <w:r>
              <w:t>정비 조치 근거 문서 인용</w:t>
            </w:r>
          </w:p>
        </w:tc>
      </w:tr>
      <w:tr>
        <w:tc>
          <w:tcPr>
            <w:tcW w:type="dxa" w:w="2880"/>
          </w:tcPr>
          <w:p>
            <w:r>
              <w:t>RAG 종류</w:t>
            </w:r>
          </w:p>
        </w:tc>
        <w:tc>
          <w:tcPr>
            <w:tcW w:type="dxa" w:w="2880"/>
          </w:tcPr>
          <w:p>
            <w:r>
              <w:t>일반 RAG (순수 벡터 검색)</w:t>
            </w:r>
          </w:p>
        </w:tc>
        <w:tc>
          <w:tcPr>
            <w:tcW w:type="dxa" w:w="2880"/>
          </w:tcPr>
          <w:p>
            <w:r>
              <w:t>Hybrid RAG (BM25 키워드 + 벡터, EnsembleRetriever, v0.6)</w:t>
            </w:r>
          </w:p>
        </w:tc>
      </w:tr>
    </w:tbl>
    <w:p/>
    <w:p>
      <w:r>
        <w:rPr>
          <w:i/>
        </w:rPr>
        <w:t>인사이트: Level 1은 과거에 비슷한 상태의 베어링이 있었는가를 수치로 답하고, Level 2는 정비 지식 문서에 어떤 조치 근거가 있는가를 자연어로 답한다. 두 계층의 검색 결과는 femto_llm_report.py의 컨텍스트로 결합되어 최종 진단 보고서 근거로 사용된다.</w:t>
      </w:r>
    </w:p>
    <w:p>
      <w:pPr>
        <w:pStyle w:val="Heading1"/>
      </w:pPr>
      <w:r>
        <w:t>III. Hybrid RAG (BM25+벡터) — v0.6 신규 적용</w:t>
      </w:r>
    </w:p>
    <w:p>
      <w:r>
        <w:t>정비 문서에는 40도 초과, 1.5배 초과처럼 정확한 수치·임계값 표현이 많다. 순수 의미 기반 벡터 검색만으로는 이런 표현을 놓칠 수 있어, RAG-Level2(femto_doc_rag.py)에 BM25(키워드 매칭)와 Chroma 벡터 검색을 EnsembleRetriever로 50:50 결합한 Hybrid RAG를 적용했다(2026-07-03, v0.6).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적용 전 (v0.5, 벡터 검색만)</w:t>
            </w:r>
          </w:p>
        </w:tc>
        <w:tc>
          <w:tcPr>
            <w:tcW w:type="dxa" w:w="2880"/>
          </w:tcPr>
          <w:p>
            <w:r>
              <w:t>적용 후 (v0.6, Hybrid RAG)</w:t>
            </w:r>
          </w:p>
        </w:tc>
      </w:tr>
      <w:tr>
        <w:tc>
          <w:tcPr>
            <w:tcW w:type="dxa" w:w="2880"/>
          </w:tcPr>
          <w:p>
            <w:r>
              <w:t>검색 방식</w:t>
            </w:r>
          </w:p>
        </w:tc>
        <w:tc>
          <w:tcPr>
            <w:tcW w:type="dxa" w:w="2880"/>
          </w:tcPr>
          <w:p>
            <w:r>
              <w:t>Chroma 벡터 검색만 (의미 유사도)</w:t>
            </w:r>
          </w:p>
        </w:tc>
        <w:tc>
          <w:tcPr>
            <w:tcW w:type="dxa" w:w="2880"/>
          </w:tcPr>
          <w:p>
            <w:r>
              <w:t>BM25(키워드) + 벡터를 EnsembleRetriever로 50:50 결합</w:t>
            </w:r>
          </w:p>
        </w:tc>
      </w:tr>
      <w:tr>
        <w:tc>
          <w:tcPr>
            <w:tcW w:type="dxa" w:w="2880"/>
          </w:tcPr>
          <w:p>
            <w:r>
              <w:t>약점 / 개선</w:t>
            </w:r>
          </w:p>
        </w:tc>
        <w:tc>
          <w:tcPr>
            <w:tcW w:type="dxa" w:w="2880"/>
          </w:tcPr>
          <w:p>
            <w:r>
              <w:t>정확한 수치·임계값 표현을 놓치기 쉬움</w:t>
            </w:r>
          </w:p>
        </w:tc>
        <w:tc>
          <w:tcPr>
            <w:tcW w:type="dxa" w:w="2880"/>
          </w:tcPr>
          <w:p>
            <w:r>
              <w:t>키워드 매칭(BM25)이 수치·임계값을 정확히 포착하고, 벡터가 의미적으로 유사한 문장을 보완</w:t>
            </w:r>
          </w:p>
        </w:tc>
      </w:tr>
      <w:tr>
        <w:tc>
          <w:tcPr>
            <w:tcW w:type="dxa" w:w="2880"/>
          </w:tcPr>
          <w:p>
            <w:r>
              <w:t>검증 질의</w:t>
            </w:r>
          </w:p>
        </w:tc>
        <w:tc>
          <w:tcPr>
            <w:tcW w:type="dxa" w:w="2880"/>
          </w:tcPr>
          <w:p>
            <w:r>
              <w:t>온도만 상승하면 어떻게 해야 하나요? -&gt; 문서에서 찾을 수 없습니다</w:t>
            </w:r>
          </w:p>
        </w:tc>
        <w:tc>
          <w:tcPr>
            <w:tcW w:type="dxa" w:w="2880"/>
          </w:tcPr>
          <w:p>
            <w:r>
              <w:t>동일 질문 -&gt; 윤활 점검 근거를 정확히 찾아 답변 (개선 확인)</w:t>
            </w:r>
          </w:p>
        </w:tc>
      </w:tr>
      <w:tr>
        <w:tc>
          <w:tcPr>
            <w:tcW w:type="dxa" w:w="2880"/>
          </w:tcPr>
          <w:p>
            <w:r>
              <w:t>구현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rank_bm25 의존성 추가, retrieve_docs()/ask()에 use_hybrid(기본 True) 옵션 추가</w:t>
            </w:r>
          </w:p>
        </w:tc>
      </w:tr>
    </w:tbl>
    <w:p/>
    <w:p>
      <w:r>
        <w:rPr>
          <w:i/>
        </w:rPr>
        <w:t>인사이트: Hybrid RAG는 이미 구현이 완료된 기능이다(v0.6, 2026-07-03). 아래 VII장의 GraphRAG(아직 미구현, 로드맵 4순위)와는 완전히 다른 상태임에 유의한다.</w:t>
      </w:r>
    </w:p>
    <w:p>
      <w:pPr>
        <w:pStyle w:val="Heading1"/>
      </w:pPr>
      <w:r>
        <w:t>IV. LLM 진단 보고서 생성 파이프라인 (Proposal 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모듈</w:t>
            </w:r>
          </w:p>
        </w:tc>
        <w:tc>
          <w:tcPr>
            <w:tcW w:type="dxa" w:w="4320"/>
          </w:tcPr>
          <w:p>
            <w:r>
              <w:t>src/femto_llm_report.py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320"/>
          </w:tcPr>
          <w:p>
            <w:r>
              <w:t>입력 컨텍스트</w:t>
            </w:r>
          </w:p>
        </w:tc>
        <w:tc>
          <w:tcPr>
            <w:tcW w:type="dxa" w:w="4320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320"/>
          </w:tcPr>
          <w:p>
            <w:r>
              <w:t>출력 구조 (5섹션, 350자 이내)</w:t>
            </w:r>
          </w:p>
        </w:tc>
        <w:tc>
          <w:tcPr>
            <w:tcW w:type="dxa" w:w="4320"/>
          </w:tcPr>
          <w:p>
            <w:r>
              <w:t>① 현재 상태 ② 주요 이상 신호 ③ 정비 권고(문서 근거 인용) ④ 유사 사례 참고 ⑤ 문서 근거</w:t>
            </w:r>
          </w:p>
        </w:tc>
      </w:tr>
      <w:tr>
        <w:tc>
          <w:tcPr>
            <w:tcW w:type="dxa" w:w="4320"/>
          </w:tcPr>
          <w:p>
            <w:r>
              <w:t>Mock 모드</w:t>
            </w:r>
          </w:p>
        </w:tc>
        <w:tc>
          <w:tcPr>
            <w:tcW w:type="dxa" w:w="4320"/>
          </w:tcPr>
          <w:p>
            <w:r>
              <w:t>generate_report_mock() — ANTHROPIC_API_KEY 미설정 시 규칙 기반으로 동일 5섹션 구조의 보고서를 생성, API 키 없이도 데모/시연 가능</w:t>
            </w:r>
          </w:p>
        </w:tc>
      </w:tr>
      <w:tr>
        <w:tc>
          <w:tcPr>
            <w:tcW w:type="dxa" w:w="4320"/>
          </w:tcPr>
          <w:p>
            <w:r>
              <w:t>출력 형식 (Structured Output)</w:t>
            </w:r>
          </w:p>
        </w:tc>
        <w:tc>
          <w:tcPr>
            <w:tcW w:type="dxa" w:w="4320"/>
          </w:tcPr>
          <w:p>
            <w:r>
              <w:t>JSON Schema로 강제된 정형 출력 추가 지원 (generate_report_structured()). 반환 필드: status(정상/주의/위험), anomalies, action(urgency/description), similar_case_note, doc_basis — 파싱 없이 대시보드 배지 표시, 알람 연동, DB 저장에 바로 활용 가능</w:t>
            </w:r>
          </w:p>
        </w:tc>
      </w:tr>
    </w:tbl>
    <w:p/>
    <w:p>
      <w:r>
        <w:rPr>
          <w:i/>
        </w:rPr>
        <w:t>인사이트: LLM은 ML·DL의 수치 판정을 대체하지 않고, RAG 근거와 함께 현장 담당자가 바로 읽을 수 있는 자연어 정비 권고로 해석·문서화하는 계층으로 설계되어 있다. Mock 모드 덕분에 API 키가 없는 환경에서도 전체 파이프라인 (ML→DL→RAG→LLM) 데모가 가능하다.</w:t>
      </w:r>
    </w:p>
    <w:p>
      <w:pPr>
        <w:pStyle w:val="Heading2"/>
      </w:pPr>
      <w:r>
        <w:t>4.1 환각(Hallucination) 방어 3층 게이트 (신규)</w:t>
      </w:r>
    </w:p>
    <w:p>
      <w:r>
        <w:t>LLM 진단 보고서는 근거가 부족해도 항상 그럴듯한 답을 만들어낼 위험(환각)이 있다. 이를 구조적으로 차단하기 위해 3층 게이트를 신규 모듈 src/femto_llm_guard.py에 구현했다: ① 신뢰도 톤 분기(임계값 근접도로 단정/확인유도 어투 결정) → ② 입력 게이트(센서값 물리적 OOD 시 LLM 호출 없이 차단) → ③ 클래스 한정성 자기인지(정상/주의/위험/판단불가 4종으로 고정, 근거 부족 시 추측 대신 "판단불가"). 여기에 구조화 출력(JSON Schema) 검증 실패 시 1회 재시도 후에도 실패하면 "판단불가"로 안전하게 폴백하는 근거 구조 감사를 더했다.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모듈</w:t>
            </w:r>
          </w:p>
        </w:tc>
        <w:tc>
          <w:tcPr>
            <w:tcW w:type="dxa" w:w="4320"/>
          </w:tcPr>
          <w:p>
            <w:r>
              <w:t>src/femto_llm_guard.py (신규, generate_report_guarded / _mock)</w:t>
            </w:r>
          </w:p>
        </w:tc>
      </w:tr>
      <w:tr>
        <w:tc>
          <w:tcPr>
            <w:tcW w:type="dxa" w:w="4320"/>
          </w:tcPr>
          <w:p>
            <w:r>
              <w:t>① 신뢰도 톤 분기</w:t>
            </w:r>
          </w:p>
        </w:tc>
        <w:tc>
          <w:tcPr>
            <w:tcW w:type="dxa" w:w="4320"/>
          </w:tcPr>
          <w:p>
            <w:r>
              <w:t>confidence_tone() — |ml_prob − 임계값| ≥ margin(기본 0.15)이면 단정(assertive), 그 이내면 확인유도(hedged) 어투를 시스템 프롬프트에 지시</w:t>
            </w:r>
          </w:p>
        </w:tc>
      </w:tr>
      <w:tr>
        <w:tc>
          <w:tcPr>
            <w:tcW w:type="dxa" w:w="4320"/>
          </w:tcPr>
          <w:p>
            <w:r>
              <w:t>② 입력 게이트</w:t>
            </w:r>
          </w:p>
        </w:tc>
        <w:tc>
          <w:tcPr>
            <w:tcW w:type="dxa" w:w="4320"/>
          </w:tcPr>
          <w:p>
            <w:r>
              <w:t>check_input_gate() — h_rms/v_rms/h_kurt/temp_mean이 물리적으로 불가능한 범위(OOD)면 LLM 호출 없이 차단하고 재측정 안내 반환</w:t>
            </w:r>
          </w:p>
        </w:tc>
      </w:tr>
      <w:tr>
        <w:tc>
          <w:tcPr>
            <w:tcW w:type="dxa" w:w="4320"/>
          </w:tcPr>
          <w:p>
            <w:r>
              <w:t>③ 클래스 한정성 자기인지</w:t>
            </w:r>
          </w:p>
        </w:tc>
        <w:tc>
          <w:tcPr>
            <w:tcW w:type="dxa" w:w="4320"/>
          </w:tcPr>
          <w:p>
            <w:r>
              <w:t>판정 가능 범위를 정상/주의/위험/판단불가 4종으로 고정. RAG 사례·문서·RUL 근거가 전혀 없고 확률도 애매하면 추측 대신 status="판단불가"를 강제</w:t>
            </w:r>
          </w:p>
        </w:tc>
      </w:tr>
      <w:tr>
        <w:tc>
          <w:tcPr>
            <w:tcW w:type="dxa" w:w="4320"/>
          </w:tcPr>
          <w:p>
            <w:r>
              <w:t>근거 구조 감사</w:t>
            </w:r>
          </w:p>
        </w:tc>
        <w:tc>
          <w:tcPr>
            <w:tcW w:type="dxa" w:w="4320"/>
          </w:tcPr>
          <w:p>
            <w:r>
              <w:t>구조화 응답이 스키마(_validate_guarded_result)를 위반하면 재시도 지시를 덧붙여 1회 재호출, 그래도 실패 시 "판단불가"로 안전 폴백 (추측 방지)</w:t>
            </w:r>
          </w:p>
        </w:tc>
      </w:tr>
      <w:tr>
        <w:tc>
          <w:tcPr>
            <w:tcW w:type="dxa" w:w="4320"/>
          </w:tcPr>
          <w:p>
            <w:r>
              <w:t>검증 상태</w:t>
            </w:r>
          </w:p>
        </w:tc>
        <w:tc>
          <w:tcPr>
            <w:tcW w:type="dxa" w:w="4320"/>
          </w:tcPr>
          <w:p>
            <w:r>
              <w:t>tests/test_femto_llm_guard.py 11건 pytest 통과 (Mock 경로 — 결제 문제로 실제 API 왕복 미검증). Streamlit UI(app/streamlit_femto.py) 연동은 아직 미완료</w:t>
            </w:r>
          </w:p>
        </w:tc>
      </w:tr>
    </w:tbl>
    <w:p>
      <w:r>
        <w:t>인사이트: 기존 generate_report_structured()는 정상/주의/위험만 강제해 근거가 없어도 셋 중 하나를 답해야 했다(환각 유발 가능). 신규 게이트는 "판단불가"를 4번째 정식 상태로 승격시켜, 모를 때 모른다고 말하는 것이 구조적으로 가능하도록 스키마·프롬프트·검증 3곳에서 동시에 강제한다.</w:t>
      </w:r>
    </w:p>
    <w:p>
      <w:pPr>
        <w:pStyle w:val="Heading2"/>
      </w:pPr>
      <w:r>
        <w:t>4.2 RAG 출처근거(Citation) 표기 (신규)</w:t>
      </w:r>
    </w:p>
    <w:p>
      <w:r>
        <w:t>정비 지식 문서(RAG-Level2)의 검색 결과는 기존에는 본문 스니펫만 반환해 어느 문서의 어느 부분을 근거로 답했는지 추적할 수 없었다. src/femto_doc_rag.py를 개선해 문서를 "N. 제목" 절 단위로 파싱하고, 각 청크에 출처 메타데이터(파일명·절 번호/제목·개정일)를 부여했다. retrieve_docs()와 ask()가 반환하는 모든 결과 끝에 [출처: bearing_maintenance_guide.txt § 5. 자주 묻는 질문(FAQ) · 개정 2026-06-01] 형식의 출처 태그가 자동으로 붙으며, LLM 진단 보고서의 [문서 근거] 섹션과 Streamlit UI 미리보기에 그대로 노출된다. BM25(키워드) 검색 경로도 메타데이터를 보존하도록 수정해 Hybrid RAG 양쪽 경로 모두에서 출처가 유지된다.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모듈</w:t>
            </w:r>
          </w:p>
        </w:tc>
        <w:tc>
          <w:tcPr>
            <w:tcW w:type="dxa" w:w="4320"/>
          </w:tcPr>
          <w:p>
            <w:r>
              <w:t>src/femto_doc_rag.py — _parse_guide_sections / _load_guide_documents / _format_citation</w:t>
            </w:r>
          </w:p>
        </w:tc>
      </w:tr>
      <w:tr>
        <w:tc>
          <w:tcPr>
            <w:tcW w:type="dxa" w:w="4320"/>
          </w:tcPr>
          <w:p>
            <w:r>
              <w:t>출처 태그 형식</w:t>
            </w:r>
          </w:p>
        </w:tc>
        <w:tc>
          <w:tcPr>
            <w:tcW w:type="dxa" w:w="4320"/>
          </w:tcPr>
          <w:p>
            <w:r>
              <w:t>[출처: 파일명 § N.절제목 · 개정 YYYY-MM-DD] — bearing_maintenance_guide.txt 상단 "개정일: 2026-06-01 (v1.0)" 프론트매터에서 개정일 추출</w:t>
            </w:r>
          </w:p>
        </w:tc>
      </w:tr>
      <w:tr>
        <w:tc>
          <w:tcPr>
            <w:tcW w:type="dxa" w:w="4320"/>
          </w:tcPr>
          <w:p>
            <w:r>
              <w:t>적용 범위</w:t>
            </w:r>
          </w:p>
        </w:tc>
        <w:tc>
          <w:tcPr>
            <w:tcW w:type="dxa" w:w="4320"/>
          </w:tcPr>
          <w:p>
            <w:r>
              <w:t>retrieve_docs()(Claude API 보고서용, Ollama 불필요) · ask()(Ollama 질의응답) · BM25+벡터 Hybrid 양쪽 경로 모두 메타데이터 보존</w:t>
            </w:r>
          </w:p>
        </w:tc>
      </w:tr>
      <w:tr>
        <w:tc>
          <w:tcPr>
            <w:tcW w:type="dxa" w:w="4320"/>
          </w:tcPr>
          <w:p>
            <w:r>
              <w:t>검증 상태</w:t>
            </w:r>
          </w:p>
        </w:tc>
        <w:tc>
          <w:tcPr>
            <w:tcW w:type="dxa" w:w="4320"/>
          </w:tcPr>
          <w:p>
            <w:r>
              <w:t>tests/test_femto_doc_rag_citations.py 5건 pytest 통과 + 로컬 Chroma 인덱스 실제 재빌드로 retrieve_docs() 실제 호출 결과에 출처 태그 부착 확인</w:t>
            </w:r>
          </w:p>
        </w:tc>
      </w:tr>
    </w:tbl>
    <w:p>
      <w:r>
        <w:t>인사이트: 출처 태그는 신문기사의 "OO신문 며칠자" 인용과 같은 역할을 하도록 설계했다 — 이 프로젝트의 근거 문서는 내부 정비 가이드 1건뿐이라 발행 매체 대신 "파일명 § 절 번호·제목 · 개정일"을 고유 식별자로 사용한다. 문서가 늘어나거나 실제 외부 자료(표준·매뉴얼 등)로 확장되면 동일한 패턴(source_file/section/revision_date 메타데이터)으로 그대로 적용 가능하다.</w:t>
      </w:r>
    </w:p>
    <w:p>
      <w:pPr>
        <w:pStyle w:val="Heading1"/>
      </w:pPr>
      <w:r>
        <w:t>V. Streamlit 앱 구성 및 배포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앱 파일</w:t>
            </w:r>
          </w:p>
        </w:tc>
        <w:tc>
          <w:tcPr>
            <w:tcW w:type="dxa" w:w="2880"/>
          </w:tcPr>
          <w:p>
            <w:r>
              <w:t>기본 포트</w:t>
            </w:r>
          </w:p>
        </w:tc>
        <w:tc>
          <w:tcPr>
            <w:tcW w:type="dxa" w:w="2880"/>
          </w:tcPr>
          <w:p>
            <w:r>
              <w:t>역할</w:t>
            </w:r>
          </w:p>
        </w:tc>
      </w:tr>
      <w:tr>
        <w:tc>
          <w:tcPr>
            <w:tcW w:type="dxa" w:w="2880"/>
          </w:tcPr>
          <w:p>
            <w:r>
              <w:t>app/streamlit_app.py</w:t>
            </w:r>
          </w:p>
        </w:tc>
        <w:tc>
          <w:tcPr>
            <w:tcW w:type="dxa" w:w="2880"/>
          </w:tcPr>
          <w:p>
            <w:r>
              <w:t>8501</w:t>
            </w:r>
          </w:p>
        </w:tc>
        <w:tc>
          <w:tcPr>
            <w:tcW w:type="dxa" w:w="2880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2880"/>
          </w:tcPr>
          <w:p>
            <w:r>
              <w:t>app/streamlit_rag.py</w:t>
            </w:r>
          </w:p>
        </w:tc>
        <w:tc>
          <w:tcPr>
            <w:tcW w:type="dxa" w:w="2880"/>
          </w:tcPr>
          <w:p>
            <w:r>
              <w:t>8502</w:t>
            </w:r>
          </w:p>
        </w:tc>
        <w:tc>
          <w:tcPr>
            <w:tcW w:type="dxa" w:w="2880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2880"/>
          </w:tcPr>
          <w:p>
            <w:r>
              <w:t>app/streamlit_femto.py</w:t>
            </w:r>
          </w:p>
        </w:tc>
        <w:tc>
          <w:tcPr>
            <w:tcW w:type="dxa" w:w="2880"/>
          </w:tcPr>
          <w:p>
            <w:r>
              <w:t>8503</w:t>
            </w:r>
          </w:p>
        </w:tc>
        <w:tc>
          <w:tcPr>
            <w:tcW w:type="dxa" w:w="2880"/>
          </w:tcPr>
          <w:p>
            <w:r>
              <w:t>ML+DL+LLM 통합 진단 — FEMTO-ST 베어링 예지보전(열화 분류 + RUL + AI 정비 권고, Tab6)</w:t>
            </w:r>
          </w:p>
        </w:tc>
      </w:tr>
      <w:tr>
        <w:tc>
          <w:tcPr>
            <w:tcW w:type="dxa" w:w="2880"/>
          </w:tcPr>
          <w:p>
            <w:r>
              <w:t>app/streamlit_unified.py</w:t>
            </w:r>
          </w:p>
        </w:tc>
        <w:tc>
          <w:tcPr>
            <w:tcW w:type="dxa" w:w="2880"/>
          </w:tcPr>
          <w:p>
            <w:r>
              <w:t>8504</w:t>
            </w:r>
          </w:p>
        </w:tc>
        <w:tc>
          <w:tcPr>
            <w:tcW w:type="dxa" w:w="2880"/>
          </w:tcPr>
          <w:p>
            <w:r>
              <w:t>3-Source 통합 — ML(XGBoost)+DL(CNN-LSTM)+DL(1D-CNN, NASA Milling)</w:t>
            </w:r>
          </w:p>
        </w:tc>
      </w:tr>
    </w:tbl>
    <w:p/>
    <w:p>
      <w:r>
        <w:t>공개 배포 URL: https://llmfactoryautomation.streamlit.app/ (main file: app/streamlit_femto.py)</w:t>
      </w:r>
    </w:p>
    <w:p>
      <w:pPr>
        <w:pStyle w:val="Heading2"/>
      </w:pPr>
      <w:r>
        <w:t>로컬 LLM(Ollama)의 사용 범위와 Cloud 제약</w:t>
      </w:r>
    </w:p>
    <w:p>
      <w:r>
        <w:t>RAG-Level2(src/femto_doc_rag.py)의 ask() 함수(streamlit_femto.py의 AI 답변 생성 버튼)는 로컬 Ollama 서버(http://localhost:11434, model=gemma4:e2b)가 필요하다. Streamlit Community Cloud는 Ollama 같은 상시 백그라운드 프로세스를 실행할 수 없는 샌드박스 환경이라, Cloud 배포본에서는 이 기능만 HTTPConnectionPool Connection refused 에러가 정상적으로 발생한다(버그 아님, 의도된 제약). 문서 청크만 검색하는 retrieve_docs() 경로와 Claude API 기반 진단 보고서(generate_report 계열)는 Ollama 없이도 Cloud에서 정상 동작한다. Cloud에서도 자유 질의응답까지 지원하려면, Ollama 연결 실패 시 이미 사용 중인 ANTHROPIC_API_KEY(Claude API)로 자동 폴백하는 방식이 현실적이며 별도 작업으로 진행 예정이다.</w:t>
      </w:r>
    </w:p>
    <w:p>
      <w:pPr>
        <w:pStyle w:val="Heading1"/>
      </w:pPr>
      <w:r>
        <w:t>VI. v0.6~v0.7 릴리스 노트 (2026-07-07)</w:t>
      </w:r>
    </w:p>
    <w:p>
      <w:r>
        <w:t>v0.5 draft 이후 배포 안정성 버그 수정과 비용관리 기능이 추가되었다(GitHub 태그 llm-factory-automation-v0.6). v0.7(2026-07-07)에서는 Streamlit 재실행 시 무관한 조작만으로 Claude API가 반복 호출되어 재과금되는 구조를 찾아 입력 기반 캐싱으로 수정했다.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신규 기능</w:t>
            </w:r>
          </w:p>
        </w:tc>
        <w:tc>
          <w:tcPr>
            <w:tcW w:type="dxa" w:w="4320"/>
          </w:tcPr>
          <w:p>
            <w:r>
              <w:t>ANTHROPIC_API_KEY 사용 on/off 스위치(기본 ON, OFF 시 항상 Mock 모드로 과금 차단), AI 보고서 생성 시 토큰수/예상비용 화면표시(기본 ON)+로그 기록</w:t>
            </w:r>
          </w:p>
        </w:tc>
      </w:tr>
      <w:tr>
        <w:tc>
          <w:tcPr>
            <w:tcW w:type="dxa" w:w="4320"/>
          </w:tcPr>
          <w:p>
            <w:r>
              <w:t>버그 수정 (배포 안정성)</w:t>
            </w:r>
          </w:p>
        </w:tc>
        <w:tc>
          <w:tcPr>
            <w:tcW w:type="dxa" w:w="4320"/>
          </w:tcPr>
          <w:p>
            <w:r>
              <w:t>RAG-Level1(FAISS) 피처 스키마 불일치로 인한 인덱스 빌드 실패 수정 / VIF 동적 피처선택과 사전학습 스케일러(9피처 고정) 불일치로 인한 예측 크래시 수정 / Streamlit 중첩 버튼 클릭 시 화면이 사라지는 버그 수정 / pandas 신버전 Styler.applymap 제거로 인한 AttributeError 수정 / anthropic 패키지 requirements.txt 누락 수정</w:t>
            </w:r>
          </w:p>
        </w:tc>
      </w:tr>
      <w:tr>
        <w:tc>
          <w:tcPr>
            <w:tcW w:type="dxa" w:w="4320"/>
          </w:tcPr>
          <w:p>
            <w:r>
              <w:t>RAG 개선</w:t>
            </w:r>
          </w:p>
        </w:tc>
        <w:tc>
          <w:tcPr>
            <w:tcW w:type="dxa" w:w="4320"/>
          </w:tcPr>
          <w:p>
            <w:r>
              <w:t>femto_doc_rag LLM temperature 0.3 -&gt; 0.0(사실 기반 답변 강화), Hybrid RAG(BM25+벡터) 적용</w:t>
            </w:r>
          </w:p>
        </w:tc>
      </w:tr>
      <w:tr>
        <w:tc>
          <w:tcPr>
            <w:tcW w:type="dxa" w:w="4320"/>
          </w:tcPr>
          <w:p>
            <w:r>
              <w:t>UX 개선 (2026-07-03)</w:t>
            </w:r>
          </w:p>
        </w:tc>
        <w:tc>
          <w:tcPr>
            <w:tcW w:type="dxa" w:w="4320"/>
          </w:tcPr>
          <w:p>
            <w:r>
              <w:t>Anthropic 크레딧 부족(400) 에러를 코드 버그와 구분해 결제 안내 메시지로 표시(console.anthropic.com Billing 링크 + Mock 모드 대체 안내), 타이틀을 ML+DL 통합 진단에서 ML+DL+LLM 통합 진단으로 변경, 캡션을 ML·DL·LLM 3계층 결합 시스템으로 명확화</w:t>
            </w:r>
          </w:p>
        </w:tc>
      </w:tr>
      <w:tr>
        <w:tc>
          <w:tcPr>
            <w:tcW w:type="dxa" w:w="4320"/>
          </w:tcPr>
          <w:p>
            <w:r>
              <w:t>버그 수정 (비용 안전, v0.7, 2026-07-07)</w:t>
            </w:r>
          </w:p>
        </w:tc>
        <w:tc>
          <w:tcPr>
            <w:tcW w:type="dxa" w:w="4320"/>
          </w:tcPr>
          <w:p>
            <w:r>
              <w:t>Streamlit 재실행 시 무관한 위젯 조작(체크박스 토글, 로컬 Ollama 답변 생성 버튼 클릭 등)만으로도 진단 완료 플래그가 유지되어 Claude API가 반복 호출·재과금되는 구조를 발견해 수정. 센서값·ML/RUL 임계값·ANTHROPIC_API_KEY 사용 ON/OFF 상태를 키로 하는 세션 캐시(_femto_llm_report_cache)를 도입해, 동일 입력으로 재실행될 때는 캐시된 보고서를 재사용하고 실제 입력이 바뀔 때만 새로 호출하도록 개선 (app/streamlit_femto.py generate_report 호출부).</w:t>
            </w:r>
          </w:p>
        </w:tc>
      </w:tr>
    </w:tbl>
    <w:p/>
    <w:p>
      <w:pPr>
        <w:pStyle w:val="Heading1"/>
      </w:pPr>
      <w:r>
        <w:t>VII. 향후 계획 — LLM 적용 우선순위 로드맵</w:t>
      </w:r>
    </w:p>
    <w:p>
      <w:r>
        <w:t>RAG 2단계와 Structured Output까지 구현된 현재 파이프라인 위에, 다음 단계 우선순위를 구현 난이도와 실무 활용도 기준으로 정렬했다.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우선순위 · 항목</w:t>
            </w:r>
          </w:p>
        </w:tc>
        <w:tc>
          <w:tcPr>
            <w:tcW w:type="dxa" w:w="2880"/>
          </w:tcPr>
          <w:p>
            <w:r>
              <w:t>상태</w:t>
            </w:r>
          </w:p>
        </w:tc>
        <w:tc>
          <w:tcPr>
            <w:tcW w:type="dxa" w:w="2880"/>
          </w:tcPr>
          <w:p>
            <w:r>
              <w:t>핵심 내용</w:t>
            </w:r>
          </w:p>
        </w:tc>
      </w:tr>
      <w:tr>
        <w:tc>
          <w:tcPr>
            <w:tcW w:type="dxa" w:w="2880"/>
          </w:tcPr>
          <w:p>
            <w:r>
              <w:t>1순위 — Structured Output</w:t>
            </w:r>
          </w:p>
        </w:tc>
        <w:tc>
          <w:tcPr>
            <w:tcW w:type="dxa" w:w="2880"/>
          </w:tcPr>
          <w:p>
            <w:r>
              <w:t>완료 (v0.5)</w:t>
            </w:r>
          </w:p>
        </w:tc>
        <w:tc>
          <w:tcPr>
            <w:tcW w:type="dxa" w:w="2880"/>
          </w:tcPr>
          <w:p>
            <w:r>
              <w:t>Claude output_config.format(JSON Schema)으로 정형 데이터 반환. 대시보드·알람·DB 연동 가능</w:t>
            </w:r>
          </w:p>
        </w:tc>
      </w:tr>
      <w:tr>
        <w:tc>
          <w:tcPr>
            <w:tcW w:type="dxa" w:w="2880"/>
          </w:tcPr>
          <w:p>
            <w:r>
              <w:t>신규 — Hybrid RAG (BM25+벡터)</w:t>
            </w:r>
          </w:p>
        </w:tc>
        <w:tc>
          <w:tcPr>
            <w:tcW w:type="dxa" w:w="2880"/>
          </w:tcPr>
          <w:p>
            <w:r>
              <w:t>완료 (v0.6, 2026-07-03)</w:t>
            </w:r>
          </w:p>
        </w:tc>
        <w:tc>
          <w:tcPr>
            <w:tcW w:type="dxa" w:w="2880"/>
          </w:tcPr>
          <w:p>
            <w:r>
              <w:t>정확한 수치·임계값 질의의 검색 정확도 개선. III장 참고</w:t>
            </w:r>
          </w:p>
        </w:tc>
      </w:tr>
      <w:tr>
        <w:tc>
          <w:tcPr>
            <w:tcW w:type="dxa" w:w="2880"/>
          </w:tcPr>
          <w:p>
            <w:r>
              <w:t>2순위 — Agent / Tool Use</w:t>
            </w:r>
          </w:p>
        </w:tc>
        <w:tc>
          <w:tcPr>
            <w:tcW w:type="dxa" w:w="2880"/>
          </w:tcPr>
          <w:p>
            <w:r>
              <w:t>예정 (개발 ~07/24)</w:t>
            </w:r>
          </w:p>
        </w:tc>
        <w:tc>
          <w:tcPr>
            <w:tcW w:type="dxa" w:w="2880"/>
          </w:tcPr>
          <w:p>
            <w:r>
              <w:t>Claude function calling(tool_use)으로 전환, 필요할 때만 search_similar_cases(), retrieve_maintenance_docs() 등을 스스로 호출(ReAct 패턴)</w:t>
            </w:r>
          </w:p>
        </w:tc>
      </w:tr>
      <w:tr>
        <w:tc>
          <w:tcPr>
            <w:tcW w:type="dxa" w:w="2880"/>
          </w:tcPr>
          <w:p>
            <w:r>
              <w:t>3순위 — Workflow Orchestration (LangGraph)</w:t>
            </w:r>
          </w:p>
        </w:tc>
        <w:tc>
          <w:tcPr>
            <w:tcW w:type="dxa" w:w="2880"/>
          </w:tcPr>
          <w:p>
            <w:r>
              <w:t>예정 (개발 ~08/21, 2순위 완료 후)</w:t>
            </w:r>
          </w:p>
        </w:tc>
        <w:tc>
          <w:tcPr>
            <w:tcW w:type="dxa" w:w="2880"/>
          </w:tcPr>
          <w:p>
            <w:r>
              <w:t>센서→ML→DL→RAG→LLM 파이프라인을 명시적 그래프화. 파이프라인이 더 복잡해지거나 Agent가 여러 개로 늘어날 때 도입 검토</w:t>
            </w:r>
          </w:p>
        </w:tc>
      </w:tr>
      <w:tr>
        <w:tc>
          <w:tcPr>
            <w:tcW w:type="dxa" w:w="2880"/>
          </w:tcPr>
          <w:p>
            <w:r>
              <w:t>4순위 — GraphRAG</w:t>
            </w:r>
          </w:p>
        </w:tc>
        <w:tc>
          <w:tcPr>
            <w:tcW w:type="dxa" w:w="2880"/>
          </w:tcPr>
          <w:p>
            <w:r>
              <w:t>미구현 (최후순위)</w:t>
            </w:r>
          </w:p>
        </w:tc>
        <w:tc>
          <w:tcPr>
            <w:tcW w:type="dxa" w:w="2880"/>
          </w:tcPr>
          <w:p>
            <w:r>
              <w:t>networkx/neo4j 등 그래프 라이브러리 없음, 벡터/Hybrid 검색 2단계만 존재. 설비 간 인과관계·계통도처럼 개체-관계가 복잡한 지식에 강점이 있으나, 현재 데이터는 벡터 검색만으로 충분히 커버되어 우선순위가 가장 낮음. 데이터가 설비 관계망 수준으로 확장될 때 재검토</w:t>
            </w:r>
          </w:p>
        </w:tc>
      </w:tr>
    </w:tbl>
    <w:p/>
    <w:p>
      <w:r>
        <w:rPr>
          <w:i/>
        </w:rPr>
        <w:t>인사이트: Hybrid RAG와 GraphRAG는 이름이 비슷하지만 현재 상태가 정반대다 — Hybrid RAG(BM25+벡터)는 이미 v0.6로 구현을 완료했고, GraphRAG(그래프 기반 지식 검색)는 아직 미구현이며 로드맵상 가장 낮은 4순위다. LLM 호출부(femto_llm_report.py)는 최신 Anthropic API 기능과의 호환성을 위해 앞으로도 anthropic SDK 직접 사용을 유지하며, LangChain/LangGraph는 3순위(오케스트레이션 레이어) 도입 시에만 검토 대상이다.</w:t>
      </w:r>
    </w:p>
    <w:p>
      <w:pPr>
        <w:pStyle w:val="Heading1"/>
      </w:pPr>
      <w:r>
        <w:t>VIII. 결론 및 기대효과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현장 접근성 향상</w:t>
            </w:r>
          </w:p>
        </w:tc>
        <w:tc>
          <w:tcPr>
            <w:tcW w:type="dxa" w:w="4320"/>
          </w:tcPr>
          <w:p>
            <w:r>
              <w:t>수치 → 자연어 변환으로 비전문가도 즉시 이해 가능</w:t>
            </w:r>
          </w:p>
        </w:tc>
      </w:tr>
      <w:tr>
        <w:tc>
          <w:tcPr>
            <w:tcW w:type="dxa" w:w="4320"/>
          </w:tcPr>
          <w:p>
            <w:r>
              <w:t>의사결정 가속화</w:t>
            </w:r>
          </w:p>
        </w:tc>
        <w:tc>
          <w:tcPr>
            <w:tcW w:type="dxa" w:w="4320"/>
          </w:tcPr>
          <w:p>
            <w:r>
              <w:t>즉시 / 24시간 내 / 1주 내 조치를 자동 분류</w:t>
            </w:r>
          </w:p>
        </w:tc>
      </w:tr>
      <w:tr>
        <w:tc>
          <w:tcPr>
            <w:tcW w:type="dxa" w:w="4320"/>
          </w:tcPr>
          <w:p>
            <w:r>
              <w:t>RAG 시너지</w:t>
            </w:r>
          </w:p>
        </w:tc>
        <w:tc>
          <w:tcPr>
            <w:tcW w:type="dxa" w:w="4320"/>
          </w:tcPr>
          <w:p>
            <w:r>
              <w:t>과거 사례 수치를 의미 있는 설명으로 변환 + Hybrid RAG로 수치 질의 정확도 개선</w:t>
            </w:r>
          </w:p>
        </w:tc>
      </w:tr>
      <w:tr>
        <w:tc>
          <w:tcPr>
            <w:tcW w:type="dxa" w:w="4320"/>
          </w:tcPr>
          <w:p>
            <w:r>
              <w:t>비용 최적화</w:t>
            </w:r>
          </w:p>
        </w:tc>
        <w:tc>
          <w:tcPr>
            <w:tcW w:type="dxa" w:w="4320"/>
          </w:tcPr>
          <w:p>
            <w:r>
              <w:t>haiku 모델 + Mock 모드 + on/off 스위치로 과금 통제(v0.6)</w:t>
            </w:r>
          </w:p>
        </w:tc>
      </w:tr>
      <w:tr>
        <w:tc>
          <w:tcPr>
            <w:tcW w:type="dxa" w:w="4320"/>
          </w:tcPr>
          <w:p>
            <w:r>
              <w:t>확장성</w:t>
            </w:r>
          </w:p>
        </w:tc>
        <w:tc>
          <w:tcPr>
            <w:tcW w:type="dxa" w:w="4320"/>
          </w:tcPr>
          <w:p>
            <w:r>
              <w:t>Agent/Tool Use → LangGraph → (필요 시) GraphRAG 순으로 단계적 고도화 가능</w:t>
            </w:r>
          </w:p>
        </w:tc>
      </w:tr>
    </w:tbl>
    <w:p/>
    <w:p>
      <w:r>
        <w:t>본 프로젝트는 ML(분류)·DL(RUL) 판정에 RAG 2단계(FAISS 수치유사도 + Chroma Hybrid 문서RAG)와 LLM(Claude API) 자연어 진단 보고서 생성을 결합하여 판정 -&gt; 근거 검색 -&gt; 사람이 읽는 보고서까지의 end-to-end 파이프라인을 v0.6 기준으로 완성했다.</w:t>
      </w:r>
    </w:p>
    <w:p>
      <w:r>
        <w:br w:type="page"/>
      </w:r>
    </w:p>
    <w:p>
      <w:pPr>
        <w:pStyle w:val="Heading1"/>
      </w:pPr>
      <w:r>
        <w:t>부록 A. DL·ML 프로젝트 요약</w:t>
      </w:r>
    </w:p>
    <w:p>
      <w:r>
        <w:t>본 LLM 프로젝트는 DL_FactoryAutomation(딥러닝 RUL 예측)과 ML_FactoryAutomation(PdM-Guard, XGBoost 열화 분류) 위에 LLM/RAG 계층을 추가한 것이다. 두 선행 프로젝트의 핵심 내용을 요약하며, 상세 내용은 각 프로젝트 리포지토리를 참고한다.</w:t>
      </w:r>
    </w:p>
    <w:p>
      <w:pPr>
        <w:pStyle w:val="Heading2"/>
      </w:pPr>
      <w:r>
        <w:t>A.1 프로젝트 목표 및 범위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프로젝트</w:t>
            </w:r>
          </w:p>
        </w:tc>
        <w:tc>
          <w:tcPr>
            <w:tcW w:type="dxa" w:w="1728"/>
          </w:tcPr>
          <w:p>
            <w:r>
              <w:t>데이터</w:t>
            </w:r>
          </w:p>
        </w:tc>
        <w:tc>
          <w:tcPr>
            <w:tcW w:type="dxa" w:w="1728"/>
          </w:tcPr>
          <w:p>
            <w:r>
              <w:t>핵심 모델</w:t>
            </w:r>
          </w:p>
        </w:tc>
        <w:tc>
          <w:tcPr>
            <w:tcW w:type="dxa" w:w="1728"/>
          </w:tcPr>
          <w:p>
            <w:r>
              <w:t>핵심 성과</w:t>
            </w:r>
          </w:p>
        </w:tc>
        <w:tc>
          <w:tcPr>
            <w:tcW w:type="dxa" w:w="1728"/>
          </w:tcPr>
          <w:p>
            <w:r>
              <w:t>배포 URL</w:t>
            </w:r>
          </w:p>
        </w:tc>
      </w:tr>
      <w:tr>
        <w:tc>
          <w:tcPr>
            <w:tcW w:type="dxa" w:w="1728"/>
          </w:tcPr>
          <w:p>
            <w:r>
              <w:t>ML_FactoryAutomation (PdM-Guard)</w:t>
            </w:r>
          </w:p>
        </w:tc>
        <w:tc>
          <w:tcPr>
            <w:tcW w:type="dxa" w:w="1728"/>
          </w:tcPr>
          <w:p>
            <w:r>
              <w:t>AI4I 2020 (설비 센서, 10k행)</w:t>
            </w:r>
          </w:p>
        </w:tc>
        <w:tc>
          <w:tcPr>
            <w:tcW w:type="dxa" w:w="1728"/>
          </w:tcPr>
          <w:p>
            <w:r>
              <w:t>XGBoost 열화 분류</w:t>
            </w:r>
          </w:p>
        </w:tc>
        <w:tc>
          <w:tcPr>
            <w:tcW w:type="dxa" w:w="1728"/>
          </w:tcPr>
          <w:p>
            <w:r>
              <w:t>ROC-AUC 0.97</w:t>
            </w:r>
          </w:p>
        </w:tc>
        <w:tc>
          <w:tcPr>
            <w:tcW w:type="dxa" w:w="1728"/>
          </w:tcPr>
          <w:p>
            <w:r>
              <w:t>mlfactoryautomation.streamlit.app</w:t>
            </w:r>
          </w:p>
        </w:tc>
      </w:tr>
      <w:tr>
        <w:tc>
          <w:tcPr>
            <w:tcW w:type="dxa" w:w="1728"/>
          </w:tcPr>
          <w:p>
            <w:r>
              <w:t>DL_FactoryAutomation</w:t>
            </w:r>
          </w:p>
        </w:tc>
        <w:tc>
          <w:tcPr>
            <w:tcW w:type="dxa" w:w="1728"/>
          </w:tcPr>
          <w:p>
            <w:r>
              <w:t>FEMTO-ST PRONOSTIA (진동·온도 시계열)</w:t>
            </w:r>
          </w:p>
        </w:tc>
        <w:tc>
          <w:tcPr>
            <w:tcW w:type="dxa" w:w="1728"/>
          </w:tcPr>
          <w:p>
            <w:r>
              <w:t>GRU v2 (BN+LN) RUL 회귀</w:t>
            </w:r>
          </w:p>
        </w:tc>
        <w:tc>
          <w:tcPr>
            <w:tcW w:type="dxa" w:w="1728"/>
          </w:tcPr>
          <w:p>
            <w:r>
              <w:t>OOS RMSE 810.38분 (RF 대비 15.08% 개선)</w:t>
            </w:r>
          </w:p>
        </w:tc>
        <w:tc>
          <w:tcPr>
            <w:tcW w:type="dxa" w:w="1728"/>
          </w:tcPr>
          <w:p>
            <w:r>
              <w:t>dlfactoryautomation.streamlit.app</w:t>
            </w:r>
          </w:p>
        </w:tc>
      </w:tr>
    </w:tbl>
    <w:p/>
    <w:p>
      <w:pPr>
        <w:pStyle w:val="Heading2"/>
      </w:pPr>
      <w:r>
        <w:t>A.2 핵심 성능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구분</w:t>
            </w:r>
          </w:p>
        </w:tc>
        <w:tc>
          <w:tcPr>
            <w:tcW w:type="dxa" w:w="1728"/>
          </w:tcPr>
          <w:p>
            <w:r>
              <w:t>지표</w:t>
            </w:r>
          </w:p>
        </w:tc>
        <w:tc>
          <w:tcPr>
            <w:tcW w:type="dxa" w:w="1728"/>
          </w:tcPr>
          <w:p>
            <w:r>
              <w:t>ML (최적)</w:t>
            </w:r>
          </w:p>
        </w:tc>
        <w:tc>
          <w:tcPr>
            <w:tcW w:type="dxa" w:w="1728"/>
          </w:tcPr>
          <w:p>
            <w:r>
              <w:t>DL (GRU v2)</w:t>
            </w:r>
          </w:p>
        </w:tc>
        <w:tc>
          <w:tcPr>
            <w:tcW w:type="dxa" w:w="1728"/>
          </w:tcPr>
          <w:p>
            <w:r>
              <w:t>개선율</w:t>
            </w:r>
          </w:p>
        </w:tc>
      </w:tr>
      <w:tr>
        <w:tc>
          <w:tcPr>
            <w:tcW w:type="dxa" w:w="1728"/>
          </w:tcPr>
          <w:p>
            <w:r>
              <w:t>열화 분류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0.890 (LR)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열화 분류</w:t>
            </w:r>
          </w:p>
        </w:tc>
        <w:tc>
          <w:tcPr>
            <w:tcW w:type="dxa" w:w="1728"/>
          </w:tcPr>
          <w:p>
            <w:r>
              <w:t>AUC</w:t>
            </w:r>
          </w:p>
        </w:tc>
        <w:tc>
          <w:tcPr>
            <w:tcW w:type="dxa" w:w="1728"/>
          </w:tcPr>
          <w:p>
            <w:r>
              <w:t>0.997 (LR)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RUL 예측</w:t>
            </w:r>
          </w:p>
        </w:tc>
        <w:tc>
          <w:tcPr>
            <w:tcW w:type="dxa" w:w="1728"/>
          </w:tcPr>
          <w:p>
            <w:r>
              <w:t>RMSE (분)</w:t>
            </w:r>
          </w:p>
        </w:tc>
        <w:tc>
          <w:tcPr>
            <w:tcW w:type="dxa" w:w="1728"/>
          </w:tcPr>
          <w:p>
            <w:r>
              <w:t>954.5 (RF)</w:t>
            </w:r>
          </w:p>
        </w:tc>
        <w:tc>
          <w:tcPr>
            <w:tcW w:type="dxa" w:w="1728"/>
          </w:tcPr>
          <w:p>
            <w:r>
              <w:t>810.38</w:t>
            </w:r>
          </w:p>
        </w:tc>
        <w:tc>
          <w:tcPr>
            <w:tcW w:type="dxa" w:w="1728"/>
          </w:tcPr>
          <w:p>
            <w:r>
              <w:t>15.08%</w:t>
            </w:r>
          </w:p>
        </w:tc>
      </w:tr>
      <w:tr>
        <w:tc>
          <w:tcPr>
            <w:tcW w:type="dxa" w:w="1728"/>
          </w:tcPr>
          <w:p>
            <w:r>
              <w:t>RUL 예측</w:t>
            </w:r>
          </w:p>
        </w:tc>
        <w:tc>
          <w:tcPr>
            <w:tcW w:type="dxa" w:w="1728"/>
          </w:tcPr>
          <w:p>
            <w:r>
              <w:t>MAE (분)</w:t>
            </w:r>
          </w:p>
        </w:tc>
        <w:tc>
          <w:tcPr>
            <w:tcW w:type="dxa" w:w="1728"/>
          </w:tcPr>
          <w:p>
            <w:r>
              <w:t>757.7 (RF)</w:t>
            </w:r>
          </w:p>
        </w:tc>
        <w:tc>
          <w:tcPr>
            <w:tcW w:type="dxa" w:w="1728"/>
          </w:tcPr>
          <w:p>
            <w:r>
              <w:t>665.6</w:t>
            </w:r>
          </w:p>
        </w:tc>
        <w:tc>
          <w:tcPr>
            <w:tcW w:type="dxa" w:w="1728"/>
          </w:tcPr>
          <w:p>
            <w:r>
              <w:t>12.15%</w:t>
            </w:r>
          </w:p>
        </w:tc>
      </w:tr>
    </w:tbl>
    <w:p/>
    <w:p>
      <w:r>
        <w:t>DL 모델 5종(LSTM/GRU/BiLSTM/1D-CNN/CNN-LSTM) 비교 결과 GRU가 OOS RMSE 최저(909.96분)를 기록했고, 배치 크기·정규화(BatchNorm+LayerNorm) 튜닝을 거친 GRU v2가 최종 810.38분으로 개선되었다. 보조 분석으로 Autoencoder 비지도 이상탐지(AUC 0.968, 라벨 불필요)와 ROC 임계값 최적화(Youden Index 0.68)도 수행했다.</w:t>
      </w:r>
    </w:p>
    <w:p>
      <w:pPr>
        <w:pStyle w:val="Heading2"/>
      </w:pPr>
      <w:r>
        <w:t>A.3 시스템 환경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언어</w:t>
            </w:r>
          </w:p>
        </w:tc>
        <w:tc>
          <w:tcPr>
            <w:tcW w:type="dxa" w:w="4320"/>
          </w:tcPr>
          <w:p>
            <w:r>
              <w:t>Python 3.10/3.11</w:t>
            </w:r>
          </w:p>
        </w:tc>
      </w:tr>
      <w:tr>
        <w:tc>
          <w:tcPr>
            <w:tcW w:type="dxa" w:w="4320"/>
          </w:tcPr>
          <w:p>
            <w:r>
              <w:t>ML</w:t>
            </w:r>
          </w:p>
        </w:tc>
        <w:tc>
          <w:tcPr>
            <w:tcW w:type="dxa" w:w="4320"/>
          </w:tcPr>
          <w:p>
            <w:r>
              <w:t>scikit-learn, statsmodels (VIF)</w:t>
            </w:r>
          </w:p>
        </w:tc>
      </w:tr>
      <w:tr>
        <w:tc>
          <w:tcPr>
            <w:tcW w:type="dxa" w:w="4320"/>
          </w:tcPr>
          <w:p>
            <w:r>
              <w:t>DL</w:t>
            </w:r>
          </w:p>
        </w:tc>
        <w:tc>
          <w:tcPr>
            <w:tcW w:type="dxa" w:w="4320"/>
          </w:tcPr>
          <w:p>
            <w:r>
              <w:t>TensorFlow/Keras</w:t>
            </w:r>
          </w:p>
        </w:tc>
      </w:tr>
      <w:tr>
        <w:tc>
          <w:tcPr>
            <w:tcW w:type="dxa" w:w="4320"/>
          </w:tcPr>
          <w:p>
            <w:r>
              <w:t>실험관리</w:t>
            </w:r>
          </w:p>
        </w:tc>
        <w:tc>
          <w:tcPr>
            <w:tcW w:type="dxa" w:w="4320"/>
          </w:tcPr>
          <w:p>
            <w:r>
              <w:t>MLflow 3.14.0 (48 runs, SQLite)</w:t>
            </w:r>
          </w:p>
        </w:tc>
      </w:tr>
      <w:tr>
        <w:tc>
          <w:tcPr>
            <w:tcW w:type="dxa" w:w="4320"/>
          </w:tcPr>
          <w:p>
            <w:r>
              <w:t>UI</w:t>
            </w:r>
          </w:p>
        </w:tc>
        <w:tc>
          <w:tcPr>
            <w:tcW w:type="dxa" w:w="4320"/>
          </w:tcPr>
          <w:p>
            <w:r>
              <w:t>Streamlit (Community Cloud 배포)</w:t>
            </w:r>
          </w:p>
        </w:tc>
      </w:tr>
      <w:tr>
        <w:tc>
          <w:tcPr>
            <w:tcW w:type="dxa" w:w="4320"/>
          </w:tcPr>
          <w:p>
            <w:r>
              <w:t>RAG/LLM</w:t>
            </w:r>
          </w:p>
        </w:tc>
        <w:tc>
          <w:tcPr>
            <w:tcW w:type="dxa" w:w="4320"/>
          </w:tcPr>
          <w:p>
            <w:r>
              <w:t>faiss-cpu, chromadb, langchain, rank_bm25, sentence-transformers, anthropic(Claude API), Ollama(gemma, 로컬 문서RAG)</w:t>
            </w:r>
          </w:p>
        </w:tc>
      </w:tr>
    </w:tbl>
    <w:p/>
    <w:p>
      <w:pPr>
        <w:pStyle w:val="Heading2"/>
      </w:pPr>
      <w:r>
        <w:t>A.4 한계 및 개선 방향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한계</w:t>
            </w:r>
          </w:p>
        </w:tc>
        <w:tc>
          <w:tcPr>
            <w:tcW w:type="dxa" w:w="2880"/>
          </w:tcPr>
          <w:p>
            <w:r>
              <w:t>내용</w:t>
            </w:r>
          </w:p>
        </w:tc>
        <w:tc>
          <w:tcPr>
            <w:tcW w:type="dxa" w:w="2880"/>
          </w:tcPr>
          <w:p>
            <w:r>
              <w:t>개선 방향</w:t>
            </w:r>
          </w:p>
        </w:tc>
      </w:tr>
      <w:tr>
        <w:tc>
          <w:tcPr>
            <w:tcW w:type="dxa" w:w="2880"/>
          </w:tcPr>
          <w:p>
            <w:r>
              <w:t>소수 베어링</w:t>
            </w:r>
          </w:p>
        </w:tc>
        <w:tc>
          <w:tcPr>
            <w:tcW w:type="dxa" w:w="2880"/>
          </w:tcPr>
          <w:p>
            <w:r>
              <w:t>학습 6개, 테스트 11개</w:t>
            </w:r>
          </w:p>
        </w:tc>
        <w:tc>
          <w:tcPr>
            <w:tcW w:type="dxa" w:w="2880"/>
          </w:tcPr>
          <w:p>
            <w:r>
              <w:t>데이터 증강 / 전이학습</w:t>
            </w:r>
          </w:p>
        </w:tc>
      </w:tr>
      <w:tr>
        <w:tc>
          <w:tcPr>
            <w:tcW w:type="dxa" w:w="2880"/>
          </w:tcPr>
          <w:p>
            <w:r>
              <w:t>Demo 데이터</w:t>
            </w:r>
          </w:p>
        </w:tc>
        <w:tc>
          <w:tcPr>
            <w:tcW w:type="dxa" w:w="2880"/>
          </w:tcPr>
          <w:p>
            <w:r>
              <w:t>일부 탭은 실제 FEMTO 데이터 미사용</w:t>
            </w:r>
          </w:p>
        </w:tc>
        <w:tc>
          <w:tcPr>
            <w:tcW w:type="dxa" w:w="2880"/>
          </w:tcPr>
          <w:p>
            <w:r>
              <w:t>전체 탭 실데이터 연동</w:t>
            </w:r>
          </w:p>
        </w:tc>
      </w:tr>
      <w:tr>
        <w:tc>
          <w:tcPr>
            <w:tcW w:type="dxa" w:w="2880"/>
          </w:tcPr>
          <w:p>
            <w:r>
              <w:t>GRU 해석성</w:t>
            </w:r>
          </w:p>
        </w:tc>
        <w:tc>
          <w:tcPr>
            <w:tcW w:type="dxa" w:w="2880"/>
          </w:tcPr>
          <w:p>
            <w:r>
              <w:t>Black-box 모델</w:t>
            </w:r>
          </w:p>
        </w:tc>
        <w:tc>
          <w:tcPr>
            <w:tcW w:type="dxa" w:w="2880"/>
          </w:tcPr>
          <w:p>
            <w:r>
              <w:t>SHAP / 어텐션 추가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