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469A"/>
          <w:sz w:val="40"/>
        </w:rPr>
        <w:t>FEMTO-ST 베어링 예지보전</w:t>
        <w:br/>
        <w:t>상세 기술 문서</w:t>
      </w:r>
    </w:p>
    <w:p/>
    <w:p>
      <w:pPr>
        <w:jc w:val="center"/>
      </w:pPr>
      <w:r>
        <w:rPr>
          <w:b/>
          <w:sz w:val="21"/>
        </w:rPr>
        <w:t xml:space="preserve">프로젝트: </w:t>
      </w:r>
      <w:r>
        <w:rPr>
          <w:sz w:val="21"/>
        </w:rPr>
        <w:t>DL_FactoryAutomation — FEMTO-ST PRONOSTIA</w:t>
      </w:r>
    </w:p>
    <w:p>
      <w:pPr>
        <w:jc w:val="center"/>
      </w:pPr>
      <w:r>
        <w:rPr>
          <w:b/>
          <w:sz w:val="21"/>
        </w:rPr>
        <w:t xml:space="preserve">담당자: </w:t>
      </w:r>
      <w:r>
        <w:rPr>
          <w:sz w:val="21"/>
        </w:rPr>
        <w:t>허 남 (Nam Heo)</w:t>
      </w:r>
    </w:p>
    <w:p>
      <w:pPr>
        <w:jc w:val="center"/>
      </w:pPr>
      <w:r>
        <w:rPr>
          <w:b/>
          <w:sz w:val="21"/>
        </w:rPr>
        <w:t xml:space="preserve">작성일: </w:t>
      </w:r>
      <w:r>
        <w:rPr>
          <w:sz w:val="21"/>
        </w:rPr>
        <w:t>2026-06-24</w:t>
      </w:r>
    </w:p>
    <w:p>
      <w:pPr>
        <w:jc w:val="center"/>
      </w:pPr>
      <w:r>
        <w:rPr>
          <w:b/>
          <w:sz w:val="21"/>
        </w:rPr>
        <w:t xml:space="preserve">버전: </w:t>
      </w:r>
      <w:r>
        <w:rPr>
          <w:sz w:val="21"/>
        </w:rPr>
        <w:t>v1.0 (Demo Mode 기준)</w:t>
      </w:r>
    </w:p>
    <w:p>
      <w:r>
        <w:br w:type="page"/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1. 데이터셋 상세</w:t>
      </w:r>
    </w:p>
    <w:p>
      <w:pPr>
        <w:spacing w:before="160" w:after="80"/>
      </w:pPr>
      <w:r>
        <w:rPr>
          <w:b/>
          <w:color w:val="1A1A2E"/>
          <w:sz w:val="26"/>
        </w:rPr>
        <w:t>1.1 FEMTO-ST PRONOSTIA</w:t>
      </w:r>
    </w:p>
    <w:p>
      <w:pPr>
        <w:spacing w:after="60"/>
      </w:pPr>
      <w:r>
        <w:rPr>
          <w:b w:val="0"/>
          <w:sz w:val="21"/>
        </w:rPr>
        <w:t>출처: Franche-Comté Electronique, Mécanique, Thermique et Optique 연구소</w:t>
      </w:r>
    </w:p>
    <w:p>
      <w:pPr>
        <w:spacing w:after="60"/>
      </w:pPr>
      <w:r>
        <w:rPr>
          <w:b w:val="0"/>
          <w:sz w:val="21"/>
        </w:rPr>
        <w:t>참고 논문: Nectoux et al. (2012), IEEE International Conference on PHM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669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하중</w:t>
            </w:r>
          </w:p>
        </w:tc>
        <w:tc>
          <w:tcPr>
            <w:tcW w:type="dxa" w:w="56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1,800 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회전수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1,800 rpm</w:t>
            </w:r>
          </w:p>
        </w:tc>
      </w:tr>
      <w:tr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샘플링 주파수</w:t>
            </w:r>
          </w:p>
        </w:tc>
        <w:tc>
          <w:tcPr>
            <w:tcW w:type="dxa" w:w="56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25.6 kHz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스냅샷 주기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10초마다 0.1초(100ms) 수집</w:t>
            </w:r>
          </w:p>
        </w:tc>
      </w:tr>
      <w:tr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스냅샷당 샘플 수</w:t>
            </w:r>
          </w:p>
        </w:tc>
        <w:tc>
          <w:tcPr>
            <w:tcW w:type="dxa" w:w="56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2,560 (25,600Hz × 0.1s)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채널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수평 가속도, 수직 가속도, 수평 온도</w:t>
            </w:r>
          </w:p>
        </w:tc>
      </w:tr>
      <w:tr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중단 기준</w:t>
            </w:r>
          </w:p>
        </w:tc>
        <w:tc>
          <w:tcPr>
            <w:tcW w:type="dxa" w:w="56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진동 RMS가 20g 초과 시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1.2 베어링별 데이터 분할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베어링</w:t>
            </w:r>
          </w:p>
        </w:tc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분할</w:t>
            </w:r>
          </w:p>
        </w:tc>
        <w:tc>
          <w:tcPr>
            <w:tcW w:type="dxa" w:w="3969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수명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Bearing1_1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~28,030 스냅샷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Bearing1_2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~8,711 스냅샷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Bearing1_3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~23,740 스냅샷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Bearing1_4~7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test (truncated)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조기 중단 (일부 수명)</w:t>
            </w:r>
          </w:p>
        </w:tc>
      </w:tr>
    </w:tbl>
    <w:p/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2. 전처리 상세</w:t>
      </w:r>
    </w:p>
    <w:p>
      <w:pPr>
        <w:spacing w:before="160" w:after="80"/>
      </w:pPr>
      <w:r>
        <w:rPr>
          <w:b/>
          <w:color w:val="1A1A2E"/>
          <w:sz w:val="26"/>
        </w:rPr>
        <w:t>2.1 피처 추출</w:t>
      </w:r>
    </w:p>
    <w:p>
      <w:pPr>
        <w:spacing w:after="60"/>
      </w:pPr>
      <w:r>
        <w:rPr>
          <w:b w:val="0"/>
          <w:sz w:val="21"/>
        </w:rPr>
        <w:t>각 스냅샷(100ms, 2560 샘플)에서 시간영역 통계 피처 9개 추출: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340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h_rms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√(mean(x²))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수평 진동 에너지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h_kurt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E[(x-μ)⁴]/σ⁴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수평 충격성 (정규=3, 결함↑)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h_skew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E[(x-μ)³]/σ³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수평 비대칭성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h_crest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peak / rms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수평 파고율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v_rms, v_kurt, v_skew, v_crest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(수직 채널 동일)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수직 방향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temp_mean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mean(온도)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베어링 온도 평균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2.2 열화 라벨 생성 (이은주 방식)</w:t>
      </w:r>
    </w:p>
    <w:p>
      <w:pPr>
        <w:spacing w:after="60"/>
      </w:pPr>
      <w:r>
        <w:rPr>
          <w:b w:val="0"/>
          <w:sz w:val="21"/>
        </w:rPr>
        <w:t>각 베어링 초기 10분 h_rms 평균을 기준으로 임계값 설정:</w:t>
      </w:r>
    </w:p>
    <w:p>
      <w:pPr>
        <w:spacing w:after="60"/>
      </w:pPr>
      <w:r>
        <w:rPr>
          <w:b w:val="0"/>
          <w:sz w:val="21"/>
        </w:rPr>
        <w:t xml:space="preserve">  threshold = init_10_rms × 2.5</w:t>
      </w:r>
    </w:p>
    <w:p>
      <w:pPr>
        <w:spacing w:after="60"/>
      </w:pPr>
      <w:r>
        <w:rPr>
          <w:b w:val="0"/>
          <w:sz w:val="21"/>
        </w:rPr>
        <w:t xml:space="preserve">  label = 1 (열화)  if h_rms &gt; threshold else 0 (정상)</w:t>
      </w:r>
    </w:p>
    <w:p>
      <w:pPr>
        <w:spacing w:after="60"/>
      </w:pPr>
      <w:r>
        <w:rPr>
          <w:b w:val="0"/>
          <w:sz w:val="21"/>
        </w:rPr>
        <w:t>근거: 이은주 논문에서 검증된 2.5× 배수로 초기 정상 대비 유의미한 열화 시점 식별</w:t>
      </w:r>
    </w:p>
    <w:p>
      <w:pPr>
        <w:spacing w:before="160" w:after="80"/>
      </w:pPr>
      <w:r>
        <w:rPr>
          <w:b/>
          <w:color w:val="1A1A2E"/>
          <w:sz w:val="26"/>
        </w:rPr>
        <w:t>2.3 VIF 다중공선성 분석</w:t>
      </w:r>
    </w:p>
    <w:p>
      <w:pPr>
        <w:spacing w:after="60"/>
      </w:pPr>
      <w:r>
        <w:rPr>
          <w:b w:val="0"/>
          <w:sz w:val="21"/>
        </w:rPr>
        <w:t>statsmodels variance_inflation_factor 사용. VIF ≥ 10인 피처 제거: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</w:t>
            </w:r>
          </w:p>
        </w:tc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VIF</w:t>
            </w:r>
          </w:p>
        </w:tc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h_rms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h_kurt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h_skew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h_crest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v_rms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v_kurt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v_skew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v_crest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temp_mean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[실제 학습 후 기입]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VIF 기준: 양호(&lt;5), 주의(5~10), 심각(≥10 → 제거)</w:t>
      </w:r>
    </w:p>
    <w:p>
      <w:pPr>
        <w:spacing w:before="160" w:after="80"/>
      </w:pPr>
      <w:r>
        <w:rPr>
          <w:b/>
          <w:color w:val="1A1A2E"/>
          <w:sz w:val="26"/>
        </w:rPr>
        <w:t>2.4 RUL 계산</w:t>
      </w:r>
    </w:p>
    <w:p>
      <w:pPr>
        <w:spacing w:after="60"/>
      </w:pPr>
      <w:r>
        <w:rPr>
          <w:b w:val="0"/>
          <w:sz w:val="21"/>
        </w:rPr>
        <w:t>RUL (분) = total_minutes − current_minute</w:t>
      </w:r>
    </w:p>
    <w:p>
      <w:pPr>
        <w:spacing w:after="60"/>
      </w:pPr>
      <w:r>
        <w:rPr>
          <w:b w:val="0"/>
          <w:sz w:val="21"/>
        </w:rPr>
        <w:t>rul_pct (정규화) = rul / total_minutes  (0~1 범위)</w:t>
      </w:r>
    </w:p>
    <w:p>
      <w:pPr>
        <w:spacing w:after="60"/>
      </w:pPr>
      <w:r>
        <w:rPr>
          <w:b w:val="0"/>
          <w:sz w:val="21"/>
        </w:rPr>
        <w:t>LSTM 학습 시 y-scaler로 0~1 정규화 → 역변환으로 분 단위 복원</w:t>
      </w:r>
    </w:p>
    <w:p>
      <w:pPr>
        <w:spacing w:before="160" w:after="80"/>
      </w:pPr>
      <w:r>
        <w:rPr>
          <w:b/>
          <w:color w:val="1A1A2E"/>
          <w:sz w:val="26"/>
        </w:rPr>
        <w:t>2.5 Demo Mode</w:t>
      </w:r>
    </w:p>
    <w:p>
      <w:pPr>
        <w:spacing w:after="60"/>
      </w:pPr>
      <w:r>
        <w:rPr>
          <w:b w:val="0"/>
          <w:sz w:val="21"/>
        </w:rPr>
        <w:t>실제 FEMTO 데이터 없을 때 자동으로 합성 베어링 3개 생성:</w:t>
      </w:r>
    </w:p>
    <w:p>
      <w:pPr>
        <w:spacing w:after="60"/>
      </w:pPr>
      <w:r>
        <w:rPr>
          <w:b w:val="0"/>
          <w:sz w:val="21"/>
        </w:rPr>
        <w:t xml:space="preserve">  열화 곡선: rms = baseline × (1 + 5 × max(0, progress − 0.7)²)</w:t>
      </w:r>
    </w:p>
    <w:p>
      <w:pPr>
        <w:spacing w:after="60"/>
      </w:pPr>
      <w:r>
        <w:rPr>
          <w:b w:val="0"/>
          <w:sz w:val="21"/>
        </w:rPr>
        <w:t xml:space="preserve">  초반 70%: 평탄 (정상 운전) / 후반 30%: 지수적 RMS 증가 (가속 열화)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3. ML 방법론</w:t>
      </w:r>
    </w:p>
    <w:p>
      <w:pPr>
        <w:spacing w:before="160" w:after="80"/>
      </w:pPr>
      <w:r>
        <w:rPr>
          <w:b/>
          <w:color w:val="1A1A2E"/>
          <w:sz w:val="26"/>
        </w:rPr>
        <w:t>3.1 이은주 + 사용자 ML 결합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요소</w:t>
            </w:r>
          </w:p>
        </w:tc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이은주 방식</w:t>
            </w:r>
          </w:p>
        </w:tc>
        <w:tc>
          <w:tcPr>
            <w:tcW w:type="dxa" w:w="255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사용자 ML 프로젝트</w:t>
            </w:r>
          </w:p>
        </w:tc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본 FEMTO 프로젝트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피처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h_rms 등 4개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9개 (공정+파생)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h/v 8개 + 온도 = 9개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VIF 분석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미수행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statsmodels VIF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statsmodels VIF (동일)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모델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RF 위주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LR/RF/XGB 3종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LR/RF/XGB 3종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교차검증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GroupKFold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Train/Test 분할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GroupKFold (베어링 단위)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GridSearch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미수행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수행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라벨 기준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h_rms × 2.5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고장 플래그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h_rms × 2.5 (이은주)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3.2 GroupKFold 적용 이유</w:t>
      </w:r>
    </w:p>
    <w:p>
      <w:pPr>
        <w:spacing w:after="60"/>
      </w:pPr>
      <w:r>
        <w:rPr>
          <w:b w:val="0"/>
          <w:sz w:val="21"/>
        </w:rPr>
        <w:t>시계열 데이터에서 랜덤 분할 시 미래 데이터가 학습에 유입(누수).</w:t>
      </w:r>
    </w:p>
    <w:p>
      <w:pPr>
        <w:spacing w:after="60"/>
      </w:pPr>
      <w:r>
        <w:rPr>
          <w:b w:val="0"/>
          <w:sz w:val="21"/>
        </w:rPr>
        <w:t>베어링 단위 그룹 분할로 테스트 베어링을 학습에서 완전 분리:</w:t>
      </w:r>
    </w:p>
    <w:p>
      <w:pPr>
        <w:spacing w:after="60"/>
      </w:pPr>
      <w:r>
        <w:rPr>
          <w:b w:val="0"/>
          <w:sz w:val="21"/>
        </w:rPr>
        <w:t xml:space="preserve">  Fold 1: Train=[Bearing1_2, 1_3] / Val=[Bearing1_1]</w:t>
      </w:r>
    </w:p>
    <w:p>
      <w:pPr>
        <w:spacing w:after="60"/>
      </w:pPr>
      <w:r>
        <w:rPr>
          <w:b w:val="0"/>
          <w:sz w:val="21"/>
        </w:rPr>
        <w:t xml:space="preserve">  Fold 2: Train=[Bearing1_1, 1_3] / Val=[Bearing1_2]</w:t>
      </w:r>
    </w:p>
    <w:p>
      <w:pPr>
        <w:spacing w:after="60"/>
      </w:pPr>
      <w:r>
        <w:rPr>
          <w:b w:val="0"/>
          <w:sz w:val="21"/>
        </w:rPr>
        <w:t xml:space="preserve">  Fold 3: Train=[Bearing1_1, 1_2] / Val=[Bearing1_3]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4. DL 방법론 — LSTM</w:t>
      </w:r>
    </w:p>
    <w:p>
      <w:pPr>
        <w:spacing w:before="160" w:after="80"/>
      </w:pPr>
      <w:r>
        <w:rPr>
          <w:b/>
          <w:color w:val="1A1A2E"/>
          <w:sz w:val="26"/>
        </w:rPr>
        <w:t>4.1 LSTM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3969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Input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(batch, 30, n_features)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30분 슬라이딩 윈도우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LSTM(64)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return_sequences=True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장기 시계열 패턴 학습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Dropout(0.2)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과적합 방지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LSTM(32)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피처 압축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Dense(16, relu)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비선형 변환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Dense(1)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RUL 예측 (연속값, 분)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손실함수: MSE (회귀) / 옵티마이저: Adam (lr=1e-3)</w:t>
      </w:r>
    </w:p>
    <w:p>
      <w:pPr>
        <w:spacing w:after="60"/>
      </w:pPr>
      <w:r>
        <w:rPr>
          <w:b w:val="0"/>
          <w:sz w:val="21"/>
        </w:rPr>
        <w:t>EarlyStopping: patience=5, val_loss 기준 / ReduceLROnPlateau: factor=0.5</w:t>
      </w:r>
    </w:p>
    <w:p>
      <w:pPr>
        <w:spacing w:before="160" w:after="80"/>
      </w:pPr>
      <w:r>
        <w:rPr>
          <w:b/>
          <w:color w:val="1A1A2E"/>
          <w:sz w:val="26"/>
        </w:rPr>
        <w:t>4.2 슬라이딩 윈도우 (30분)</w:t>
      </w:r>
    </w:p>
    <w:p>
      <w:pPr>
        <w:spacing w:after="60"/>
      </w:pPr>
      <w:r>
        <w:rPr>
          <w:b w:val="0"/>
          <w:sz w:val="21"/>
        </w:rPr>
        <w:t xml:space="preserve">  t=1~30 → RUL at t=31  /  t=2~31 → RUL at t=32  ...</w:t>
      </w:r>
    </w:p>
    <w:p>
      <w:pPr>
        <w:spacing w:after="60"/>
      </w:pPr>
      <w:r>
        <w:rPr>
          <w:b w:val="0"/>
          <w:sz w:val="21"/>
        </w:rPr>
        <w:t>30분 선택 이유: 열화 패턴이 단기~중기(수~수십 분)에서 형성됨</w:t>
      </w:r>
    </w:p>
    <w:p>
      <w:pPr>
        <w:spacing w:before="160" w:after="80"/>
      </w:pPr>
      <w:r>
        <w:rPr>
          <w:b/>
          <w:color w:val="1A1A2E"/>
          <w:sz w:val="26"/>
        </w:rPr>
        <w:t>4.3 RF 베이스라인 비교</w:t>
      </w:r>
    </w:p>
    <w:p>
      <w:pPr>
        <w:spacing w:after="60"/>
      </w:pPr>
      <w:r>
        <w:rPr>
          <w:b w:val="0"/>
          <w:sz w:val="21"/>
        </w:rPr>
        <w:t>LSTM의 실질적 기여를 측정하기 위해 단순 RF 회귀와 비교:</w:t>
      </w:r>
    </w:p>
    <w:p>
      <w:pPr>
        <w:spacing w:after="60"/>
      </w:pPr>
      <w:r>
        <w:rPr>
          <w:b w:val="0"/>
          <w:sz w:val="21"/>
        </w:rPr>
        <w:t xml:space="preserve">  RF 베이스라인: 현재 상태만으로 RUL 예측 (시계열 의존성 없음)</w:t>
      </w:r>
    </w:p>
    <w:p>
      <w:pPr>
        <w:spacing w:after="60"/>
      </w:pPr>
      <w:r>
        <w:rPr>
          <w:b w:val="0"/>
          <w:sz w:val="21"/>
        </w:rPr>
        <w:t xml:space="preserve">  LSTM: 30분 추세를 반영하여 RUL 예측</w:t>
      </w:r>
    </w:p>
    <w:p>
      <w:pPr>
        <w:spacing w:after="60"/>
      </w:pPr>
      <w:r>
        <w:rPr>
          <w:b w:val="0"/>
          <w:sz w:val="21"/>
        </w:rPr>
        <w:t xml:space="preserve">  개선률 = (RF_RMSE − LSTM_RMSE) / RF_RMSE × 100%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5. 성능 결과</w:t>
      </w:r>
    </w:p>
    <w:p>
      <w:pPr>
        <w:spacing w:before="160" w:after="80"/>
      </w:pPr>
      <w:r>
        <w:rPr>
          <w:b/>
          <w:color w:val="1A1A2E"/>
          <w:sz w:val="26"/>
        </w:rPr>
        <w:t>5.1 열화 분류 결과 (Demo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70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70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LogisticRegression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~0.92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~0.46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~0.54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~0.88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RandomForest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~0.97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~0.91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~0.87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~0.99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~0.96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~0.91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~0.85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~0.98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* 합성(Demo) 데이터 기준. 실제 FEMTO 데이터 학습 후 갱신 필요.</w:t>
      </w:r>
    </w:p>
    <w:p>
      <w:pPr>
        <w:spacing w:before="160" w:after="80"/>
      </w:pPr>
      <w:r>
        <w:rPr>
          <w:b/>
          <w:color w:val="1A1A2E"/>
          <w:sz w:val="26"/>
        </w:rPr>
        <w:t>5.2 RUL 예측 결과 (Demo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(분)</w:t>
            </w:r>
          </w:p>
        </w:tc>
        <w:tc>
          <w:tcPr>
            <w:tcW w:type="dxa" w:w="170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(분)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RF 베이스라인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~6.86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~4.5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현재 상태만 사용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 (본 시스템)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~5.67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~3.7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30분 추세 반영 ★ 17% 개선</w:t>
            </w:r>
          </w:p>
        </w:tc>
      </w:tr>
    </w:tbl>
    <w:p/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6. ML+DL 통합 시스템 아키텍처</w:t>
      </w:r>
    </w:p>
    <w:p>
      <w:pPr>
        <w:spacing w:after="60"/>
      </w:pPr>
      <w:r>
        <w:rPr>
          <w:b w:val="0"/>
          <w:sz w:val="21"/>
        </w:rPr>
        <w:t>[입력] 베어링 진동 스냅샷 (h_acc, v_acc, temp)</w:t>
      </w:r>
    </w:p>
    <w:p>
      <w:pPr>
        <w:spacing w:after="60"/>
      </w:pPr>
      <w:r>
        <w:rPr>
          <w:b w:val="0"/>
          <w:sz w:val="21"/>
        </w:rPr>
        <w:t xml:space="preserve">  ↓ [전처리] femto_preprocess.py</w:t>
      </w:r>
    </w:p>
    <w:p>
      <w:pPr>
        <w:spacing w:after="60"/>
      </w:pPr>
      <w:r>
        <w:rPr>
          <w:b w:val="0"/>
          <w:sz w:val="21"/>
        </w:rPr>
        <w:t xml:space="preserve">    피처 추출(9개) → VIF 선택 → 열화 라벨 → RUL 계산</w:t>
      </w:r>
    </w:p>
    <w:p>
      <w:pPr>
        <w:spacing w:after="60"/>
      </w:pPr>
      <w:r>
        <w:rPr>
          <w:b w:val="0"/>
          <w:sz w:val="21"/>
        </w:rPr>
        <w:t xml:space="preserve">  ┌───────────────────┐    ┌──────────────────────┐</w:t>
      </w:r>
    </w:p>
    <w:p>
      <w:pPr>
        <w:spacing w:after="60"/>
      </w:pPr>
      <w:r>
        <w:rPr>
          <w:b w:val="0"/>
          <w:sz w:val="21"/>
        </w:rPr>
        <w:t xml:space="preserve">  │ ML 분류            │    │ DL RUL 회귀           │</w:t>
      </w:r>
    </w:p>
    <w:p>
      <w:pPr>
        <w:spacing w:after="60"/>
      </w:pPr>
      <w:r>
        <w:rPr>
          <w:b w:val="0"/>
          <w:sz w:val="21"/>
        </w:rPr>
        <w:t xml:space="preserve">  │ femto_ml.py        │    │ femto_dl_rul.py      │</w:t>
      </w:r>
    </w:p>
    <w:p>
      <w:pPr>
        <w:spacing w:after="60"/>
      </w:pPr>
      <w:r>
        <w:rPr>
          <w:b w:val="0"/>
          <w:sz w:val="21"/>
        </w:rPr>
        <w:t xml:space="preserve">  │ LR/RF/XGB         │    │ RF Base / LSTM        │</w:t>
      </w:r>
    </w:p>
    <w:p>
      <w:pPr>
        <w:spacing w:after="60"/>
      </w:pPr>
      <w:r>
        <w:rPr>
          <w:b w:val="0"/>
          <w:sz w:val="21"/>
        </w:rPr>
        <w:t xml:space="preserve">  │ GroupKFold        │    │ Window=30min          │</w:t>
      </w:r>
    </w:p>
    <w:p>
      <w:pPr>
        <w:spacing w:after="60"/>
      </w:pPr>
      <w:r>
        <w:rPr>
          <w:b w:val="0"/>
          <w:sz w:val="21"/>
        </w:rPr>
        <w:t xml:space="preserve">  │ → label (0/1)     │    │ → RUL (분)            │</w:t>
      </w:r>
    </w:p>
    <w:p>
      <w:pPr>
        <w:spacing w:after="60"/>
      </w:pPr>
      <w:r>
        <w:rPr>
          <w:b w:val="0"/>
          <w:sz w:val="21"/>
        </w:rPr>
        <w:t xml:space="preserve">  └─────────┬─────────┘    └──────────┬────────────┘</w:t>
      </w:r>
    </w:p>
    <w:p>
      <w:pPr>
        <w:spacing w:after="60"/>
      </w:pPr>
      <w:r>
        <w:rPr>
          <w:b w:val="0"/>
          <w:sz w:val="21"/>
        </w:rPr>
        <w:t xml:space="preserve">            ↓                           ↓</w:t>
      </w:r>
    </w:p>
    <w:p>
      <w:pPr>
        <w:spacing w:after="60"/>
      </w:pPr>
      <w:r>
        <w:rPr>
          <w:b w:val="0"/>
          <w:sz w:val="21"/>
        </w:rPr>
        <w:t xml:space="preserve">  [통합 판단] streamlit_femto.py</w:t>
      </w:r>
    </w:p>
    <w:p>
      <w:pPr>
        <w:spacing w:after="60"/>
      </w:pPr>
      <w:r>
        <w:rPr>
          <w:b w:val="0"/>
          <w:sz w:val="21"/>
        </w:rPr>
        <w:t xml:space="preserve">  P(열화) vs ml_threshold → 열화 여부</w:t>
      </w:r>
    </w:p>
    <w:p>
      <w:pPr>
        <w:spacing w:after="60"/>
      </w:pPr>
      <w:r>
        <w:rPr>
          <w:b w:val="0"/>
          <w:sz w:val="21"/>
        </w:rPr>
        <w:t xml:space="preserve">  RUL vs rul_threshold → 긴급/주의 경보 + 이력 로깅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7. 이중 임계값 UI 설계</w:t>
      </w:r>
    </w:p>
    <w:p>
      <w:pPr>
        <w:spacing w:before="160" w:after="80"/>
      </w:pPr>
      <w:r>
        <w:rPr>
          <w:b/>
          <w:color w:val="1A1A2E"/>
          <w:sz w:val="26"/>
        </w:rPr>
        <w:t>7.1 ML 열화 판정 임계값 (기존 ML 이식)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설정값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동작 모드</w:t>
            </w:r>
          </w:p>
        </w:tc>
        <w:tc>
          <w:tcPr>
            <w:tcW w:type="dxa" w:w="425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적용 상황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0.3 이하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민감 모드 (재현율↑, 오경보↑)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안전 설비 (놓침 최소화 우선)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0.5 (기본)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균형 모드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일반 설비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0.7 이상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보수 모드 (정밀도↑, 오경보↓)</w:t>
            </w:r>
          </w:p>
        </w:tc>
        <w:tc>
          <w:tcPr>
            <w:tcW w:type="dxa" w:w="425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오경보 비용이 큰 설비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7.2 DL RUL 경보 임계값 (신규)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설정값 (분)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경보 상황</w:t>
            </w:r>
          </w:p>
        </w:tc>
        <w:tc>
          <w:tcPr>
            <w:tcW w:type="dxa" w:w="3969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적용 예시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300 이상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사전 계획 정비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부품 조달 리드타임 긴 경우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60~120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교대 근무 고려 경보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일반 공장 (권장)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30 이하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긴급 정비 요청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즉각 교체 필요</w:t>
            </w:r>
          </w:p>
        </w:tc>
      </w:tr>
    </w:tbl>
    <w:p/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8. 한계 및 향후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한계</w:t>
            </w:r>
          </w:p>
        </w:tc>
        <w:tc>
          <w:tcPr>
            <w:tcW w:type="dxa" w:w="6236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데이터 규모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학습 베어링 3개 → 소규모, 일반화 제한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단일 운전조건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운전조건 1만 사용 (1800N, 1800rpm)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단변량 의존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수명 예측이 진동 신호에만 의존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 실시간 한계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단건 입력 시 상수 시퀀스로 근사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단기: 실제 FEMTO 데이터 학습, 운전조건 2·3 추가, Attention-LSTM 실험</w:t>
      </w:r>
    </w:p>
    <w:p>
      <w:pPr>
        <w:spacing w:after="60"/>
      </w:pPr>
      <w:r>
        <w:rPr>
          <w:b w:val="0"/>
          <w:sz w:val="21"/>
        </w:rPr>
        <w:t>중기: 실시간 스트리밍(Kafka/MQTT), 온라인 학습 자동 갱신</w:t>
      </w:r>
    </w:p>
    <w:p>
      <w:pPr>
        <w:spacing w:after="60"/>
      </w:pPr>
      <w:r>
        <w:rPr>
          <w:b w:val="0"/>
          <w:sz w:val="21"/>
        </w:rPr>
        <w:t>장기: Claude API + RAG 기반 자연어 정비 추천 시스템 (LLM 연동)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9. 파일 구조 및 실행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5953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src/femto_preprocess.py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전처리 (피처 추출 + VIF + 라벨 + RUL)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src/femto_ml.py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ML 분류 (LR/RF/XGB + GroupKFold + GridSearch)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src/femto_dl_rul.py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DL RUL 예측 (RF Base + LSTM)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app/streamlit_femto.py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4탭 대시보드 + 이중 임계값 UI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실행 순서: femto_preprocess → femto_ml → femto_dl_rul → streamlit run app/streamlit_femto.py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10. 참고문헌</w:t>
      </w:r>
    </w:p>
    <w:p>
      <w:pPr>
        <w:spacing w:after="60"/>
      </w:pPr>
      <w:r>
        <w:rPr>
          <w:b w:val="0"/>
          <w:sz w:val="21"/>
        </w:rPr>
        <w:t>[1] Nectoux, P. et al. (2012). PRONOSTIA: An experimental platform for bearings accelerated degradation tests. IEEE PHM.</w:t>
      </w:r>
    </w:p>
    <w:p>
      <w:pPr>
        <w:spacing w:after="60"/>
      </w:pPr>
      <w:r>
        <w:rPr>
          <w:b w:val="0"/>
          <w:sz w:val="21"/>
        </w:rPr>
        <w:t>[2] 이은주 (2026). 머신러닝 기반 설비 고장 예측 (AI4I 2020 데이터셋).</w:t>
      </w:r>
    </w:p>
    <w:p>
      <w:pPr>
        <w:spacing w:after="60"/>
      </w:pPr>
      <w:r>
        <w:rPr>
          <w:b w:val="0"/>
          <w:sz w:val="21"/>
        </w:rPr>
        <w:t>[3] Hochreiter, S., &amp; Schmidhuber, J. (1997). Long Short-Term Memory. Neural Computation, 9(8).</w:t>
      </w:r>
    </w:p>
    <w:p>
      <w:pPr>
        <w:spacing w:after="60"/>
      </w:pPr>
      <w:r>
        <w:rPr>
          <w:b w:val="0"/>
          <w:sz w:val="21"/>
        </w:rPr>
        <w:t>[4] ISO 13374: Condition monitoring and diagnostics of machines.</w:t>
      </w:r>
    </w:p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135"/>
          </w:tcPr>
          <w:p>
            <w:r>
              <w:t>Source 2 (합성 시계열)</w:t>
            </w:r>
          </w:p>
        </w:tc>
        <w:tc>
          <w:tcPr>
            <w:tcW w:type="dxa" w:w="3135"/>
          </w:tcPr>
          <w:p>
            <w:r>
              <w:t>StratifiedKFold(shuffle=True) — 독립 run 단위</w:t>
            </w:r>
          </w:p>
        </w:tc>
        <w:tc>
          <w:tcPr>
            <w:tcW w:type="dxa" w:w="3135"/>
          </w:tcPr>
          <w:p>
            <w:r>
              <w:t>OK: 각 시퀀스가 독립 run</w:t>
            </w:r>
          </w:p>
        </w:tc>
      </w:tr>
      <w:tr>
        <w:tc>
          <w:tcPr>
            <w:tcW w:type="dxa" w:w="3135"/>
          </w:tcPr>
          <w:p>
            <w:r>
              <w:t>Source 3 (NASA Milling)</w:t>
            </w:r>
          </w:p>
        </w:tc>
        <w:tc>
          <w:tcPr>
            <w:tcW w:type="dxa" w:w="3135"/>
          </w:tcPr>
          <w:p>
            <w:r>
              <w:t>train_test_split(shuffle=True, 기본값)</w:t>
            </w:r>
          </w:p>
        </w:tc>
        <w:tc>
          <w:tcPr>
            <w:tcW w:type="dxa" w:w="3135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135"/>
          </w:tcPr>
          <w:p>
            <w:r>
              <w:t>FEMTO (본 문서)</w:t>
            </w:r>
          </w:p>
        </w:tc>
        <w:tc>
          <w:tcPr>
            <w:tcW w:type="dxa" w:w="3135"/>
          </w:tcPr>
          <w:p>
            <w:r>
              <w:t>GroupKFold(bearing) — 베어링 단위 분리</w:t>
            </w:r>
          </w:p>
        </w:tc>
        <w:tc>
          <w:tcPr>
            <w:tcW w:type="dxa" w:w="3135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Train X 스케일</w:t>
            </w:r>
          </w:p>
        </w:tc>
        <w:tc>
          <w:tcPr>
            <w:tcW w:type="dxa" w:w="2351"/>
          </w:tcPr>
          <w:p>
            <w:r>
              <w:t>X_tr (N×W×F)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train 기준 fit</w:t>
            </w:r>
          </w:p>
        </w:tc>
      </w:tr>
      <w:tr>
        <w:tc>
          <w:tcPr>
            <w:tcW w:type="dxa" w:w="2351"/>
          </w:tcPr>
          <w:p>
            <w:r>
              <w:t>Test X 스케일</w:t>
            </w:r>
          </w:p>
        </w:tc>
        <w:tc>
          <w:tcPr>
            <w:tcW w:type="dxa" w:w="2351"/>
          </w:tcPr>
          <w:p>
            <w:r>
              <w:t>X_te (N×W×F)</w:t>
            </w:r>
          </w:p>
        </w:tc>
        <w:tc>
          <w:tcPr>
            <w:tcW w:type="dxa" w:w="2351"/>
          </w:tcPr>
          <w:p>
            <w:r>
              <w:t>seq_scaler.transform()</w:t>
            </w:r>
          </w:p>
        </w:tc>
        <w:tc>
          <w:tcPr>
            <w:tcW w:type="dxa" w:w="2351"/>
          </w:tcPr>
          <w:p>
            <w:r>
              <w:t>train fit 재사용, 누수 없음</w:t>
            </w:r>
          </w:p>
        </w:tc>
      </w:tr>
      <w:tr>
        <w:tc>
          <w:tcPr>
            <w:tcW w:type="dxa" w:w="2351"/>
          </w:tcPr>
          <w:p>
            <w:r>
              <w:t>Train y 스케일</w:t>
            </w:r>
          </w:p>
        </w:tc>
        <w:tc>
          <w:tcPr>
            <w:tcW w:type="dxa" w:w="2351"/>
          </w:tcPr>
          <w:p>
            <w:r>
              <w:t>y_tr RUL(분)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0~1 범위 정규화</w:t>
            </w:r>
          </w:p>
        </w:tc>
      </w:tr>
      <w:tr>
        <w:tc>
          <w:tcPr>
            <w:tcW w:type="dxa" w:w="2351"/>
          </w:tcPr>
          <w:p>
            <w:r>
              <w:t>Test y 스케일</w:t>
            </w:r>
          </w:p>
        </w:tc>
        <w:tc>
          <w:tcPr>
            <w:tcW w:type="dxa" w:w="2351"/>
          </w:tcPr>
          <w:p>
            <w:r>
              <w:t>y_te RUL(분)</w:t>
            </w:r>
          </w:p>
        </w:tc>
        <w:tc>
          <w:tcPr>
            <w:tcW w:type="dxa" w:w="2351"/>
          </w:tcPr>
          <w:p>
            <w:r>
              <w:t>y_scaler.transform()</w:t>
            </w:r>
          </w:p>
        </w:tc>
        <w:tc>
          <w:tcPr>
            <w:tcW w:type="dxa" w:w="2351"/>
          </w:tcPr>
          <w:p>
            <w:r>
              <w:t>train fit 재사용</w:t>
            </w:r>
          </w:p>
        </w:tc>
      </w:tr>
      <w:tr>
        <w:tc>
          <w:tcPr>
            <w:tcW w:type="dxa" w:w="2351"/>
          </w:tcPr>
          <w:p>
            <w:r>
              <w:t>예측 역변환</w:t>
            </w:r>
          </w:p>
        </w:tc>
        <w:tc>
          <w:tcPr>
            <w:tcW w:type="dxa" w:w="2351"/>
          </w:tcPr>
          <w:p>
            <w:r>
              <w:t>y_pred [0,1]</w:t>
            </w:r>
          </w:p>
        </w:tc>
        <w:tc>
          <w:tcPr>
            <w:tcW w:type="dxa" w:w="2351"/>
          </w:tcPr>
          <w:p>
            <w:r>
              <w:t>y_scaler.inverse_transform()</w:t>
            </w:r>
          </w:p>
        </w:tc>
        <w:tc>
          <w:tcPr>
            <w:tcW w:type="dxa" w:w="2351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LSTM</w:t>
            </w:r>
          </w:p>
        </w:tc>
        <w:tc>
          <w:tcPr>
            <w:tcW w:type="dxa" w:w="1881"/>
          </w:tcPr>
          <w:p>
            <w:r>
              <w:t>1091.2</w:t>
            </w:r>
          </w:p>
        </w:tc>
        <w:tc>
          <w:tcPr>
            <w:tcW w:type="dxa" w:w="1881"/>
          </w:tcPr>
          <w:p>
            <w:r>
              <w:t>1036.9</w:t>
            </w:r>
          </w:p>
        </w:tc>
        <w:tc>
          <w:tcPr>
            <w:tcW w:type="dxa" w:w="1881"/>
          </w:tcPr>
          <w:p>
            <w:r>
              <w:t>846.2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GRU</w:t>
            </w:r>
          </w:p>
        </w:tc>
        <w:tc>
          <w:tcPr>
            <w:tcW w:type="dxa" w:w="1881"/>
          </w:tcPr>
          <w:p>
            <w:r>
              <w:t>1164.8</w:t>
            </w:r>
          </w:p>
        </w:tc>
        <w:tc>
          <w:tcPr>
            <w:tcW w:type="dxa" w:w="1881"/>
          </w:tcPr>
          <w:p>
            <w:r>
              <w:t>910.0</w:t>
            </w:r>
          </w:p>
        </w:tc>
        <w:tc>
          <w:tcPr>
            <w:tcW w:type="dxa" w:w="1881"/>
          </w:tcPr>
          <w:p>
            <w:r>
              <w:t>741.5</w:t>
            </w:r>
          </w:p>
        </w:tc>
        <w:tc>
          <w:tcPr>
            <w:tcW w:type="dxa" w:w="1881"/>
          </w:tcPr>
          <w:p>
            <w:r>
              <w:t>★ 최적</w:t>
            </w:r>
          </w:p>
        </w:tc>
      </w:tr>
      <w:tr>
        <w:tc>
          <w:tcPr>
            <w:tcW w:type="dxa" w:w="1881"/>
          </w:tcPr>
          <w:p>
            <w:r>
              <w:t>BiLSTM</w:t>
            </w:r>
          </w:p>
        </w:tc>
        <w:tc>
          <w:tcPr>
            <w:tcW w:type="dxa" w:w="1881"/>
          </w:tcPr>
          <w:p>
            <w:r>
              <w:t>1301.6</w:t>
            </w:r>
          </w:p>
        </w:tc>
        <w:tc>
          <w:tcPr>
            <w:tcW w:type="dxa" w:w="1881"/>
          </w:tcPr>
          <w:p>
            <w:r>
              <w:t>1021.2</w:t>
            </w:r>
          </w:p>
        </w:tc>
        <w:tc>
          <w:tcPr>
            <w:tcW w:type="dxa" w:w="1881"/>
          </w:tcPr>
          <w:p>
            <w:r>
              <w:t>805.5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1D-CNN</w:t>
            </w:r>
          </w:p>
        </w:tc>
        <w:tc>
          <w:tcPr>
            <w:tcW w:type="dxa" w:w="1881"/>
          </w:tcPr>
          <w:p>
            <w:r>
              <w:t>1093.2</w:t>
            </w:r>
          </w:p>
        </w:tc>
        <w:tc>
          <w:tcPr>
            <w:tcW w:type="dxa" w:w="1881"/>
          </w:tcPr>
          <w:p>
            <w:r>
              <w:t>938.0</w:t>
            </w:r>
          </w:p>
        </w:tc>
        <w:tc>
          <w:tcPr>
            <w:tcW w:type="dxa" w:w="1881"/>
          </w:tcPr>
          <w:p>
            <w:r>
              <w:t>754.9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CNN-LSTM</w:t>
            </w:r>
          </w:p>
        </w:tc>
        <w:tc>
          <w:tcPr>
            <w:tcW w:type="dxa" w:w="1881"/>
          </w:tcPr>
          <w:p>
            <w:r>
              <w:t>1168.7</w:t>
            </w:r>
          </w:p>
        </w:tc>
        <w:tc>
          <w:tcPr>
            <w:tcW w:type="dxa" w:w="1881"/>
          </w:tcPr>
          <w:p>
            <w:r>
              <w:t>996.6</w:t>
            </w:r>
          </w:p>
        </w:tc>
        <w:tc>
          <w:tcPr>
            <w:tcW w:type="dxa" w:w="1881"/>
          </w:tcPr>
          <w:p>
            <w:r>
              <w:t>789.9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(lr=1e-3)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patience=8</w:t>
              <w:br/>
              <w:t>+ ReduceLROnPlateau)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836.6분으로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836.6분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9~10회</w:t>
              <w:br/>
              <w:t>(patience=8)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patience=8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 Adam lr=1e-3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836.6분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