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2814E4F0" w14:textId="0B01F112" w:rsidR="00F13946"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2786106" w:history="1">
            <w:r w:rsidR="00F13946" w:rsidRPr="0098244E">
              <w:rPr>
                <w:rStyle w:val="Hyperlink"/>
                <w:noProof/>
              </w:rPr>
              <w:t>Уводна част</w:t>
            </w:r>
            <w:r w:rsidR="00F13946">
              <w:rPr>
                <w:noProof/>
                <w:webHidden/>
              </w:rPr>
              <w:tab/>
            </w:r>
            <w:r w:rsidR="00F13946">
              <w:rPr>
                <w:noProof/>
                <w:webHidden/>
              </w:rPr>
              <w:fldChar w:fldCharType="begin"/>
            </w:r>
            <w:r w:rsidR="00F13946">
              <w:rPr>
                <w:noProof/>
                <w:webHidden/>
              </w:rPr>
              <w:instrText xml:space="preserve"> PAGEREF _Toc522786106 \h </w:instrText>
            </w:r>
            <w:r w:rsidR="00F13946">
              <w:rPr>
                <w:noProof/>
                <w:webHidden/>
              </w:rPr>
            </w:r>
            <w:r w:rsidR="00F13946">
              <w:rPr>
                <w:noProof/>
                <w:webHidden/>
              </w:rPr>
              <w:fldChar w:fldCharType="separate"/>
            </w:r>
            <w:r w:rsidR="00F13946">
              <w:rPr>
                <w:noProof/>
                <w:webHidden/>
              </w:rPr>
              <w:t>3</w:t>
            </w:r>
            <w:r w:rsidR="00F13946">
              <w:rPr>
                <w:noProof/>
                <w:webHidden/>
              </w:rPr>
              <w:fldChar w:fldCharType="end"/>
            </w:r>
          </w:hyperlink>
        </w:p>
        <w:p w14:paraId="449F8ED9" w14:textId="3D745572" w:rsidR="00F13946" w:rsidRDefault="001B5208">
          <w:pPr>
            <w:pStyle w:val="TOC1"/>
            <w:tabs>
              <w:tab w:val="right" w:leader="dot" w:pos="9565"/>
            </w:tabs>
            <w:rPr>
              <w:noProof/>
              <w:lang w:val="en-GB" w:eastAsia="en-GB"/>
            </w:rPr>
          </w:pPr>
          <w:hyperlink w:anchor="_Toc522786107" w:history="1">
            <w:r w:rsidR="00F13946" w:rsidRPr="0098244E">
              <w:rPr>
                <w:rStyle w:val="Hyperlink"/>
                <w:noProof/>
              </w:rPr>
              <w:t>Обзорна част</w:t>
            </w:r>
            <w:r w:rsidR="00F13946">
              <w:rPr>
                <w:noProof/>
                <w:webHidden/>
              </w:rPr>
              <w:tab/>
            </w:r>
            <w:r w:rsidR="00F13946">
              <w:rPr>
                <w:noProof/>
                <w:webHidden/>
              </w:rPr>
              <w:fldChar w:fldCharType="begin"/>
            </w:r>
            <w:r w:rsidR="00F13946">
              <w:rPr>
                <w:noProof/>
                <w:webHidden/>
              </w:rPr>
              <w:instrText xml:space="preserve"> PAGEREF _Toc522786107 \h </w:instrText>
            </w:r>
            <w:r w:rsidR="00F13946">
              <w:rPr>
                <w:noProof/>
                <w:webHidden/>
              </w:rPr>
            </w:r>
            <w:r w:rsidR="00F13946">
              <w:rPr>
                <w:noProof/>
                <w:webHidden/>
              </w:rPr>
              <w:fldChar w:fldCharType="separate"/>
            </w:r>
            <w:r w:rsidR="00F13946">
              <w:rPr>
                <w:noProof/>
                <w:webHidden/>
              </w:rPr>
              <w:t>5</w:t>
            </w:r>
            <w:r w:rsidR="00F13946">
              <w:rPr>
                <w:noProof/>
                <w:webHidden/>
              </w:rPr>
              <w:fldChar w:fldCharType="end"/>
            </w:r>
          </w:hyperlink>
        </w:p>
        <w:p w14:paraId="3837F57F" w14:textId="5013631B" w:rsidR="00F13946" w:rsidRDefault="001B5208">
          <w:pPr>
            <w:pStyle w:val="TOC2"/>
            <w:tabs>
              <w:tab w:val="right" w:leader="dot" w:pos="9565"/>
            </w:tabs>
            <w:rPr>
              <w:noProof/>
              <w:lang w:val="en-GB" w:eastAsia="en-GB"/>
            </w:rPr>
          </w:pPr>
          <w:hyperlink w:anchor="_Toc522786108" w:history="1">
            <w:r w:rsidR="00F13946" w:rsidRPr="0098244E">
              <w:rPr>
                <w:rStyle w:val="Hyperlink"/>
                <w:noProof/>
              </w:rPr>
              <w:t>Инструменти за управление на тестове</w:t>
            </w:r>
            <w:r w:rsidR="00F13946">
              <w:rPr>
                <w:noProof/>
                <w:webHidden/>
              </w:rPr>
              <w:tab/>
            </w:r>
            <w:r w:rsidR="00F13946">
              <w:rPr>
                <w:noProof/>
                <w:webHidden/>
              </w:rPr>
              <w:fldChar w:fldCharType="begin"/>
            </w:r>
            <w:r w:rsidR="00F13946">
              <w:rPr>
                <w:noProof/>
                <w:webHidden/>
              </w:rPr>
              <w:instrText xml:space="preserve"> PAGEREF _Toc522786108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55D1DABC" w14:textId="4B5EB4C8" w:rsidR="00F13946" w:rsidRDefault="001B5208">
          <w:pPr>
            <w:pStyle w:val="TOC3"/>
            <w:tabs>
              <w:tab w:val="right" w:leader="dot" w:pos="9565"/>
            </w:tabs>
            <w:rPr>
              <w:noProof/>
              <w:lang w:val="en-GB" w:eastAsia="en-GB"/>
            </w:rPr>
          </w:pPr>
          <w:hyperlink w:anchor="_Toc522786109" w:history="1">
            <w:r w:rsidR="00F13946" w:rsidRPr="0098244E">
              <w:rPr>
                <w:rStyle w:val="Hyperlink"/>
                <w:noProof/>
              </w:rPr>
              <w:t>TestRail</w:t>
            </w:r>
            <w:r w:rsidR="00F13946">
              <w:rPr>
                <w:noProof/>
                <w:webHidden/>
              </w:rPr>
              <w:tab/>
            </w:r>
            <w:r w:rsidR="00F13946">
              <w:rPr>
                <w:noProof/>
                <w:webHidden/>
              </w:rPr>
              <w:fldChar w:fldCharType="begin"/>
            </w:r>
            <w:r w:rsidR="00F13946">
              <w:rPr>
                <w:noProof/>
                <w:webHidden/>
              </w:rPr>
              <w:instrText xml:space="preserve"> PAGEREF _Toc522786109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6EC130B7" w14:textId="19D62EAB" w:rsidR="00F13946" w:rsidRDefault="001B5208">
          <w:pPr>
            <w:pStyle w:val="TOC3"/>
            <w:tabs>
              <w:tab w:val="right" w:leader="dot" w:pos="9565"/>
            </w:tabs>
            <w:rPr>
              <w:noProof/>
              <w:lang w:val="en-GB" w:eastAsia="en-GB"/>
            </w:rPr>
          </w:pPr>
          <w:hyperlink w:anchor="_Toc522786110" w:history="1">
            <w:r w:rsidR="00F13946" w:rsidRPr="0098244E">
              <w:rPr>
                <w:rStyle w:val="Hyperlink"/>
                <w:noProof/>
              </w:rPr>
              <w:t>XRay</w:t>
            </w:r>
            <w:r w:rsidR="00F13946">
              <w:rPr>
                <w:noProof/>
                <w:webHidden/>
              </w:rPr>
              <w:tab/>
            </w:r>
            <w:r w:rsidR="00F13946">
              <w:rPr>
                <w:noProof/>
                <w:webHidden/>
              </w:rPr>
              <w:fldChar w:fldCharType="begin"/>
            </w:r>
            <w:r w:rsidR="00F13946">
              <w:rPr>
                <w:noProof/>
                <w:webHidden/>
              </w:rPr>
              <w:instrText xml:space="preserve"> PAGEREF _Toc522786110 \h </w:instrText>
            </w:r>
            <w:r w:rsidR="00F13946">
              <w:rPr>
                <w:noProof/>
                <w:webHidden/>
              </w:rPr>
            </w:r>
            <w:r w:rsidR="00F13946">
              <w:rPr>
                <w:noProof/>
                <w:webHidden/>
              </w:rPr>
              <w:fldChar w:fldCharType="separate"/>
            </w:r>
            <w:r w:rsidR="00F13946">
              <w:rPr>
                <w:noProof/>
                <w:webHidden/>
              </w:rPr>
              <w:t>8</w:t>
            </w:r>
            <w:r w:rsidR="00F13946">
              <w:rPr>
                <w:noProof/>
                <w:webHidden/>
              </w:rPr>
              <w:fldChar w:fldCharType="end"/>
            </w:r>
          </w:hyperlink>
        </w:p>
        <w:p w14:paraId="0476D532" w14:textId="4A5419CD" w:rsidR="00F13946" w:rsidRDefault="001B5208">
          <w:pPr>
            <w:pStyle w:val="TOC3"/>
            <w:tabs>
              <w:tab w:val="right" w:leader="dot" w:pos="9565"/>
            </w:tabs>
            <w:rPr>
              <w:noProof/>
              <w:lang w:val="en-GB" w:eastAsia="en-GB"/>
            </w:rPr>
          </w:pPr>
          <w:hyperlink w:anchor="_Toc522786111" w:history="1">
            <w:r w:rsidR="00F13946" w:rsidRPr="0098244E">
              <w:rPr>
                <w:rStyle w:val="Hyperlink"/>
                <w:noProof/>
              </w:rPr>
              <w:t>Zephyr</w:t>
            </w:r>
            <w:r w:rsidR="00F13946">
              <w:rPr>
                <w:noProof/>
                <w:webHidden/>
              </w:rPr>
              <w:tab/>
            </w:r>
            <w:r w:rsidR="00F13946">
              <w:rPr>
                <w:noProof/>
                <w:webHidden/>
              </w:rPr>
              <w:fldChar w:fldCharType="begin"/>
            </w:r>
            <w:r w:rsidR="00F13946">
              <w:rPr>
                <w:noProof/>
                <w:webHidden/>
              </w:rPr>
              <w:instrText xml:space="preserve"> PAGEREF _Toc522786111 \h </w:instrText>
            </w:r>
            <w:r w:rsidR="00F13946">
              <w:rPr>
                <w:noProof/>
                <w:webHidden/>
              </w:rPr>
            </w:r>
            <w:r w:rsidR="00F13946">
              <w:rPr>
                <w:noProof/>
                <w:webHidden/>
              </w:rPr>
              <w:fldChar w:fldCharType="separate"/>
            </w:r>
            <w:r w:rsidR="00F13946">
              <w:rPr>
                <w:noProof/>
                <w:webHidden/>
              </w:rPr>
              <w:t>10</w:t>
            </w:r>
            <w:r w:rsidR="00F13946">
              <w:rPr>
                <w:noProof/>
                <w:webHidden/>
              </w:rPr>
              <w:fldChar w:fldCharType="end"/>
            </w:r>
          </w:hyperlink>
        </w:p>
        <w:p w14:paraId="5DDD8441" w14:textId="7962AA11" w:rsidR="00F13946" w:rsidRDefault="001B5208">
          <w:pPr>
            <w:pStyle w:val="TOC2"/>
            <w:tabs>
              <w:tab w:val="right" w:leader="dot" w:pos="9565"/>
            </w:tabs>
            <w:rPr>
              <w:noProof/>
              <w:lang w:val="en-GB" w:eastAsia="en-GB"/>
            </w:rPr>
          </w:pPr>
          <w:hyperlink w:anchor="_Toc522786112" w:history="1">
            <w:r w:rsidR="00F13946" w:rsidRPr="0098244E">
              <w:rPr>
                <w:rStyle w:val="Hyperlink"/>
                <w:noProof/>
              </w:rPr>
              <w:t>Уеб или настолно приложение</w:t>
            </w:r>
            <w:r w:rsidR="00F13946">
              <w:rPr>
                <w:noProof/>
                <w:webHidden/>
              </w:rPr>
              <w:tab/>
            </w:r>
            <w:r w:rsidR="00F13946">
              <w:rPr>
                <w:noProof/>
                <w:webHidden/>
              </w:rPr>
              <w:fldChar w:fldCharType="begin"/>
            </w:r>
            <w:r w:rsidR="00F13946">
              <w:rPr>
                <w:noProof/>
                <w:webHidden/>
              </w:rPr>
              <w:instrText xml:space="preserve"> PAGEREF _Toc522786112 \h </w:instrText>
            </w:r>
            <w:r w:rsidR="00F13946">
              <w:rPr>
                <w:noProof/>
                <w:webHidden/>
              </w:rPr>
            </w:r>
            <w:r w:rsidR="00F13946">
              <w:rPr>
                <w:noProof/>
                <w:webHidden/>
              </w:rPr>
              <w:fldChar w:fldCharType="separate"/>
            </w:r>
            <w:r w:rsidR="00F13946">
              <w:rPr>
                <w:noProof/>
                <w:webHidden/>
              </w:rPr>
              <w:t>12</w:t>
            </w:r>
            <w:r w:rsidR="00F13946">
              <w:rPr>
                <w:noProof/>
                <w:webHidden/>
              </w:rPr>
              <w:fldChar w:fldCharType="end"/>
            </w:r>
          </w:hyperlink>
        </w:p>
        <w:p w14:paraId="16278815" w14:textId="14DAD472" w:rsidR="00F13946" w:rsidRDefault="001B5208">
          <w:pPr>
            <w:pStyle w:val="TOC3"/>
            <w:tabs>
              <w:tab w:val="right" w:leader="dot" w:pos="9565"/>
            </w:tabs>
            <w:rPr>
              <w:noProof/>
              <w:lang w:val="en-GB" w:eastAsia="en-GB"/>
            </w:rPr>
          </w:pPr>
          <w:hyperlink w:anchor="_Toc522786113" w:history="1">
            <w:r w:rsidR="00F13946" w:rsidRPr="0098244E">
              <w:rPr>
                <w:rStyle w:val="Hyperlink"/>
                <w:noProof/>
              </w:rPr>
              <w:t>Backend</w:t>
            </w:r>
            <w:r w:rsidR="00F13946">
              <w:rPr>
                <w:noProof/>
                <w:webHidden/>
              </w:rPr>
              <w:tab/>
            </w:r>
            <w:r w:rsidR="00F13946">
              <w:rPr>
                <w:noProof/>
                <w:webHidden/>
              </w:rPr>
              <w:fldChar w:fldCharType="begin"/>
            </w:r>
            <w:r w:rsidR="00F13946">
              <w:rPr>
                <w:noProof/>
                <w:webHidden/>
              </w:rPr>
              <w:instrText xml:space="preserve"> PAGEREF _Toc522786113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059C58A3" w14:textId="05F9C706" w:rsidR="00F13946" w:rsidRDefault="001B5208">
          <w:pPr>
            <w:pStyle w:val="TOC3"/>
            <w:tabs>
              <w:tab w:val="right" w:leader="dot" w:pos="9565"/>
            </w:tabs>
            <w:rPr>
              <w:noProof/>
              <w:lang w:val="en-GB" w:eastAsia="en-GB"/>
            </w:rPr>
          </w:pPr>
          <w:hyperlink w:anchor="_Toc522786114" w:history="1">
            <w:r w:rsidR="00F13946" w:rsidRPr="0098244E">
              <w:rPr>
                <w:rStyle w:val="Hyperlink"/>
                <w:noProof/>
              </w:rPr>
              <w:t>Frontend</w:t>
            </w:r>
            <w:r w:rsidR="00F13946">
              <w:rPr>
                <w:noProof/>
                <w:webHidden/>
              </w:rPr>
              <w:tab/>
            </w:r>
            <w:r w:rsidR="00F13946">
              <w:rPr>
                <w:noProof/>
                <w:webHidden/>
              </w:rPr>
              <w:fldChar w:fldCharType="begin"/>
            </w:r>
            <w:r w:rsidR="00F13946">
              <w:rPr>
                <w:noProof/>
                <w:webHidden/>
              </w:rPr>
              <w:instrText xml:space="preserve"> PAGEREF _Toc522786114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5A0111DF" w14:textId="65388367" w:rsidR="00F13946" w:rsidRDefault="001B5208">
          <w:pPr>
            <w:pStyle w:val="TOC3"/>
            <w:tabs>
              <w:tab w:val="right" w:leader="dot" w:pos="9565"/>
            </w:tabs>
            <w:rPr>
              <w:noProof/>
              <w:lang w:val="en-GB" w:eastAsia="en-GB"/>
            </w:rPr>
          </w:pPr>
          <w:hyperlink w:anchor="_Toc522786115" w:history="1">
            <w:r w:rsidR="00F13946" w:rsidRPr="0098244E">
              <w:rPr>
                <w:rStyle w:val="Hyperlink"/>
                <w:noProof/>
              </w:rPr>
              <w:t>Database</w:t>
            </w:r>
            <w:r w:rsidR="00F13946">
              <w:rPr>
                <w:noProof/>
                <w:webHidden/>
              </w:rPr>
              <w:tab/>
            </w:r>
            <w:r w:rsidR="00F13946">
              <w:rPr>
                <w:noProof/>
                <w:webHidden/>
              </w:rPr>
              <w:fldChar w:fldCharType="begin"/>
            </w:r>
            <w:r w:rsidR="00F13946">
              <w:rPr>
                <w:noProof/>
                <w:webHidden/>
              </w:rPr>
              <w:instrText xml:space="preserve"> PAGEREF _Toc522786115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6177BBD" w14:textId="699FCAEF" w:rsidR="00F13946" w:rsidRDefault="001B5208">
          <w:pPr>
            <w:pStyle w:val="TOC2"/>
            <w:tabs>
              <w:tab w:val="right" w:leader="dot" w:pos="9565"/>
            </w:tabs>
            <w:rPr>
              <w:noProof/>
              <w:lang w:val="en-GB" w:eastAsia="en-GB"/>
            </w:rPr>
          </w:pPr>
          <w:hyperlink w:anchor="_Toc522786116" w:history="1">
            <w:r w:rsidR="00F13946" w:rsidRPr="0098244E">
              <w:rPr>
                <w:rStyle w:val="Hyperlink"/>
                <w:noProof/>
              </w:rPr>
              <w:t>Граници на разработка</w:t>
            </w:r>
            <w:r w:rsidR="00F13946">
              <w:rPr>
                <w:noProof/>
                <w:webHidden/>
              </w:rPr>
              <w:tab/>
            </w:r>
            <w:r w:rsidR="00F13946">
              <w:rPr>
                <w:noProof/>
                <w:webHidden/>
              </w:rPr>
              <w:fldChar w:fldCharType="begin"/>
            </w:r>
            <w:r w:rsidR="00F13946">
              <w:rPr>
                <w:noProof/>
                <w:webHidden/>
              </w:rPr>
              <w:instrText xml:space="preserve"> PAGEREF _Toc522786116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DF2F8CB" w14:textId="6083192E" w:rsidR="00F13946" w:rsidRDefault="001B5208">
          <w:pPr>
            <w:pStyle w:val="TOC1"/>
            <w:tabs>
              <w:tab w:val="right" w:leader="dot" w:pos="9565"/>
            </w:tabs>
            <w:rPr>
              <w:noProof/>
              <w:lang w:val="en-GB" w:eastAsia="en-GB"/>
            </w:rPr>
          </w:pPr>
          <w:hyperlink w:anchor="_Toc522786117" w:history="1">
            <w:r w:rsidR="00F13946" w:rsidRPr="0098244E">
              <w:rPr>
                <w:rStyle w:val="Hyperlink"/>
                <w:noProof/>
              </w:rPr>
              <w:t>Проектантска част</w:t>
            </w:r>
            <w:r w:rsidR="00F13946">
              <w:rPr>
                <w:noProof/>
                <w:webHidden/>
              </w:rPr>
              <w:tab/>
            </w:r>
            <w:r w:rsidR="00F13946">
              <w:rPr>
                <w:noProof/>
                <w:webHidden/>
              </w:rPr>
              <w:fldChar w:fldCharType="begin"/>
            </w:r>
            <w:r w:rsidR="00F13946">
              <w:rPr>
                <w:noProof/>
                <w:webHidden/>
              </w:rPr>
              <w:instrText xml:space="preserve"> PAGEREF _Toc522786117 \h </w:instrText>
            </w:r>
            <w:r w:rsidR="00F13946">
              <w:rPr>
                <w:noProof/>
                <w:webHidden/>
              </w:rPr>
            </w:r>
            <w:r w:rsidR="00F13946">
              <w:rPr>
                <w:noProof/>
                <w:webHidden/>
              </w:rPr>
              <w:fldChar w:fldCharType="separate"/>
            </w:r>
            <w:r w:rsidR="00F13946">
              <w:rPr>
                <w:noProof/>
                <w:webHidden/>
              </w:rPr>
              <w:t>15</w:t>
            </w:r>
            <w:r w:rsidR="00F13946">
              <w:rPr>
                <w:noProof/>
                <w:webHidden/>
              </w:rPr>
              <w:fldChar w:fldCharType="end"/>
            </w:r>
          </w:hyperlink>
        </w:p>
        <w:p w14:paraId="6D3F7CC1" w14:textId="41FF2A3E" w:rsidR="00F13946" w:rsidRDefault="001B5208">
          <w:pPr>
            <w:pStyle w:val="TOC2"/>
            <w:tabs>
              <w:tab w:val="right" w:leader="dot" w:pos="9565"/>
            </w:tabs>
            <w:rPr>
              <w:noProof/>
              <w:lang w:val="en-GB" w:eastAsia="en-GB"/>
            </w:rPr>
          </w:pPr>
          <w:hyperlink w:anchor="_Toc522786118" w:history="1">
            <w:r w:rsidR="00F13946" w:rsidRPr="0098244E">
              <w:rPr>
                <w:rStyle w:val="Hyperlink"/>
                <w:noProof/>
              </w:rPr>
              <w:t>Изисквания</w:t>
            </w:r>
            <w:r w:rsidR="00F13946">
              <w:rPr>
                <w:noProof/>
                <w:webHidden/>
              </w:rPr>
              <w:tab/>
            </w:r>
            <w:r w:rsidR="00F13946">
              <w:rPr>
                <w:noProof/>
                <w:webHidden/>
              </w:rPr>
              <w:fldChar w:fldCharType="begin"/>
            </w:r>
            <w:r w:rsidR="00F13946">
              <w:rPr>
                <w:noProof/>
                <w:webHidden/>
              </w:rPr>
              <w:instrText xml:space="preserve"> PAGEREF _Toc522786118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37A1DF71" w14:textId="5D114B21" w:rsidR="00F13946" w:rsidRDefault="001B5208">
          <w:pPr>
            <w:pStyle w:val="TOC3"/>
            <w:tabs>
              <w:tab w:val="right" w:leader="dot" w:pos="9565"/>
            </w:tabs>
            <w:rPr>
              <w:noProof/>
              <w:lang w:val="en-GB" w:eastAsia="en-GB"/>
            </w:rPr>
          </w:pPr>
          <w:hyperlink w:anchor="_Toc522786119" w:history="1">
            <w:r w:rsidR="00F13946" w:rsidRPr="0098244E">
              <w:rPr>
                <w:rStyle w:val="Hyperlink"/>
                <w:noProof/>
              </w:rPr>
              <w:t>Must have (Задълнителни за имплементация)</w:t>
            </w:r>
            <w:r w:rsidR="00F13946">
              <w:rPr>
                <w:noProof/>
                <w:webHidden/>
              </w:rPr>
              <w:tab/>
            </w:r>
            <w:r w:rsidR="00F13946">
              <w:rPr>
                <w:noProof/>
                <w:webHidden/>
              </w:rPr>
              <w:fldChar w:fldCharType="begin"/>
            </w:r>
            <w:r w:rsidR="00F13946">
              <w:rPr>
                <w:noProof/>
                <w:webHidden/>
              </w:rPr>
              <w:instrText xml:space="preserve"> PAGEREF _Toc522786119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5805B81C" w14:textId="16E24E3A" w:rsidR="00F13946" w:rsidRDefault="001B5208">
          <w:pPr>
            <w:pStyle w:val="TOC3"/>
            <w:tabs>
              <w:tab w:val="right" w:leader="dot" w:pos="9565"/>
            </w:tabs>
            <w:rPr>
              <w:noProof/>
              <w:lang w:val="en-GB" w:eastAsia="en-GB"/>
            </w:rPr>
          </w:pPr>
          <w:hyperlink w:anchor="_Toc522786120" w:history="1">
            <w:r w:rsidR="00F13946" w:rsidRPr="0098244E">
              <w:rPr>
                <w:rStyle w:val="Hyperlink"/>
                <w:noProof/>
              </w:rPr>
              <w:t>Nice to have (</w:t>
            </w:r>
            <w:r w:rsidR="00F13946" w:rsidRPr="0098244E">
              <w:rPr>
                <w:rStyle w:val="Hyperlink"/>
                <w:noProof/>
                <w:lang w:val="bg-BG"/>
              </w:rPr>
              <w:t>Х</w:t>
            </w:r>
            <w:r w:rsidR="00F13946" w:rsidRPr="0098244E">
              <w:rPr>
                <w:rStyle w:val="Hyperlink"/>
                <w:noProof/>
              </w:rPr>
              <w:t>убаво е да ги има)</w:t>
            </w:r>
            <w:r w:rsidR="00F13946">
              <w:rPr>
                <w:noProof/>
                <w:webHidden/>
              </w:rPr>
              <w:tab/>
            </w:r>
            <w:r w:rsidR="00F13946">
              <w:rPr>
                <w:noProof/>
                <w:webHidden/>
              </w:rPr>
              <w:fldChar w:fldCharType="begin"/>
            </w:r>
            <w:r w:rsidR="00F13946">
              <w:rPr>
                <w:noProof/>
                <w:webHidden/>
              </w:rPr>
              <w:instrText xml:space="preserve"> PAGEREF _Toc522786120 \h </w:instrText>
            </w:r>
            <w:r w:rsidR="00F13946">
              <w:rPr>
                <w:noProof/>
                <w:webHidden/>
              </w:rPr>
            </w:r>
            <w:r w:rsidR="00F13946">
              <w:rPr>
                <w:noProof/>
                <w:webHidden/>
              </w:rPr>
              <w:fldChar w:fldCharType="separate"/>
            </w:r>
            <w:r w:rsidR="00F13946">
              <w:rPr>
                <w:noProof/>
                <w:webHidden/>
              </w:rPr>
              <w:t>17</w:t>
            </w:r>
            <w:r w:rsidR="00F13946">
              <w:rPr>
                <w:noProof/>
                <w:webHidden/>
              </w:rPr>
              <w:fldChar w:fldCharType="end"/>
            </w:r>
          </w:hyperlink>
        </w:p>
        <w:p w14:paraId="6E74DDA4" w14:textId="56C3C1C4" w:rsidR="00F13946" w:rsidRDefault="001B5208">
          <w:pPr>
            <w:pStyle w:val="TOC2"/>
            <w:tabs>
              <w:tab w:val="right" w:leader="dot" w:pos="9565"/>
            </w:tabs>
            <w:rPr>
              <w:noProof/>
              <w:lang w:val="en-GB" w:eastAsia="en-GB"/>
            </w:rPr>
          </w:pPr>
          <w:hyperlink w:anchor="_Toc522786121" w:history="1">
            <w:r w:rsidR="00F13946" w:rsidRPr="0098244E">
              <w:rPr>
                <w:rStyle w:val="Hyperlink"/>
                <w:noProof/>
              </w:rPr>
              <w:t>Архитектура</w:t>
            </w:r>
            <w:r w:rsidR="00F13946">
              <w:rPr>
                <w:noProof/>
                <w:webHidden/>
              </w:rPr>
              <w:tab/>
            </w:r>
            <w:r w:rsidR="00F13946">
              <w:rPr>
                <w:noProof/>
                <w:webHidden/>
              </w:rPr>
              <w:fldChar w:fldCharType="begin"/>
            </w:r>
            <w:r w:rsidR="00F13946">
              <w:rPr>
                <w:noProof/>
                <w:webHidden/>
              </w:rPr>
              <w:instrText xml:space="preserve"> PAGEREF _Toc522786121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467C3C2" w14:textId="2422A132" w:rsidR="00F13946" w:rsidRDefault="001B5208">
          <w:pPr>
            <w:pStyle w:val="TOC3"/>
            <w:tabs>
              <w:tab w:val="right" w:leader="dot" w:pos="9565"/>
            </w:tabs>
            <w:rPr>
              <w:noProof/>
              <w:lang w:val="en-GB" w:eastAsia="en-GB"/>
            </w:rPr>
          </w:pPr>
          <w:hyperlink w:anchor="_Toc522786122" w:history="1">
            <w:r w:rsidR="00F13946" w:rsidRPr="0098244E">
              <w:rPr>
                <w:rStyle w:val="Hyperlink"/>
                <w:noProof/>
                <w:shd w:val="clear" w:color="auto" w:fill="FFFFFF"/>
              </w:rPr>
              <w:t xml:space="preserve">Презентационен </w:t>
            </w:r>
            <w:r w:rsidR="00F13946" w:rsidRPr="0098244E">
              <w:rPr>
                <w:rStyle w:val="Hyperlink"/>
                <w:noProof/>
                <w:shd w:val="clear" w:color="auto" w:fill="FFFFFF"/>
                <w:lang w:val="bg-BG"/>
              </w:rPr>
              <w:t>с</w:t>
            </w:r>
            <w:r w:rsidR="00F13946" w:rsidRPr="0098244E">
              <w:rPr>
                <w:rStyle w:val="Hyperlink"/>
                <w:noProof/>
                <w:shd w:val="clear" w:color="auto" w:fill="FFFFFF"/>
              </w:rPr>
              <w:t>лой</w:t>
            </w:r>
            <w:r w:rsidR="00F13946">
              <w:rPr>
                <w:noProof/>
                <w:webHidden/>
              </w:rPr>
              <w:tab/>
            </w:r>
            <w:r w:rsidR="00F13946">
              <w:rPr>
                <w:noProof/>
                <w:webHidden/>
              </w:rPr>
              <w:fldChar w:fldCharType="begin"/>
            </w:r>
            <w:r w:rsidR="00F13946">
              <w:rPr>
                <w:noProof/>
                <w:webHidden/>
              </w:rPr>
              <w:instrText xml:space="preserve"> PAGEREF _Toc522786122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5E9849C" w14:textId="169D355D"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2786106"/>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2786107"/>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2786108"/>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2786109"/>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2786110"/>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2786111"/>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2786112"/>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2786113"/>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2786114"/>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2786115"/>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2786116"/>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2786117"/>
      <w:r w:rsidRPr="0007480A">
        <w:t xml:space="preserve">Проектантска </w:t>
      </w:r>
      <w:commentRangeStart w:id="16"/>
      <w:commentRangeStart w:id="17"/>
      <w:commentRangeStart w:id="18"/>
      <w:commentRangeStart w:id="19"/>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commentRangeEnd w:id="19"/>
      <w:r w:rsidR="003B519B">
        <w:rPr>
          <w:rStyle w:val="CommentReference"/>
          <w:rFonts w:asciiTheme="minorHAnsi" w:eastAsiaTheme="minorEastAsia" w:hAnsiTheme="minorHAnsi" w:cstheme="minorBidi"/>
          <w:b w:val="0"/>
          <w:bCs w:val="0"/>
          <w:color w:val="auto"/>
          <w:lang w:val="en-US"/>
        </w:rPr>
        <w:commentReference w:id="19"/>
      </w:r>
      <w:bookmarkEnd w:id="15"/>
    </w:p>
    <w:p w14:paraId="690536F3" w14:textId="20E373CD" w:rsidR="0007480A" w:rsidRPr="00850B48" w:rsidRDefault="0007480A" w:rsidP="0007480A">
      <w:pPr>
        <w:rPr>
          <w:lang w:val="en-GB"/>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20" w:name="_Toc522786118"/>
      <w:r>
        <w:t>Изисквания</w:t>
      </w:r>
      <w:bookmarkEnd w:id="20"/>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1" w:name="_Toc522786119"/>
      <w:r w:rsidRPr="003C578B">
        <w:t>Must have (Задълнителни за имплементация)</w:t>
      </w:r>
      <w:bookmarkEnd w:id="21"/>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2" w:name="_Toc522786120"/>
      <w:r>
        <w:t>Nice to have (</w:t>
      </w:r>
      <w:r w:rsidR="00985B2F">
        <w:rPr>
          <w:lang w:val="bg-BG"/>
        </w:rPr>
        <w:t>Х</w:t>
      </w:r>
      <w:r>
        <w:t>убаво е да ги има)</w:t>
      </w:r>
      <w:bookmarkEnd w:id="22"/>
      <w:r w:rsidR="00537726">
        <w:br/>
      </w:r>
    </w:p>
    <w:p w14:paraId="05C47CAD" w14:textId="73A453A1" w:rsidR="009D0FE1" w:rsidRPr="00FF549D"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p>
    <w:p w14:paraId="0229351D" w14:textId="34314019" w:rsidR="00FF549D" w:rsidRPr="00B06BEF" w:rsidRDefault="00FF549D" w:rsidP="0056262B">
      <w:pPr>
        <w:pStyle w:val="ListParagraph"/>
        <w:numPr>
          <w:ilvl w:val="1"/>
          <w:numId w:val="7"/>
        </w:numPr>
        <w:rPr>
          <w:lang w:val="bg-BG" w:eastAsia="bg-BG"/>
        </w:rPr>
      </w:pPr>
      <w:r>
        <w:rPr>
          <w:sz w:val="24"/>
          <w:lang w:val="bg-BG"/>
        </w:rPr>
        <w:t xml:space="preserve">Визуално представяне на зареждането на отделните елементи или екрани (наличие на </w:t>
      </w:r>
      <w:r w:rsidRPr="00FF549D">
        <w:rPr>
          <w:i/>
          <w:sz w:val="24"/>
          <w:lang w:val="en-GB"/>
        </w:rPr>
        <w:t>loading</w:t>
      </w:r>
      <w:r>
        <w:rPr>
          <w:sz w:val="24"/>
          <w:lang w:val="en-GB"/>
        </w:rPr>
        <w:t xml:space="preserve"> </w:t>
      </w:r>
      <w:r w:rsidRPr="00FF549D">
        <w:rPr>
          <w:i/>
          <w:sz w:val="24"/>
          <w:lang w:val="en-GB"/>
        </w:rPr>
        <w:t>circle</w:t>
      </w:r>
      <w:r>
        <w:rPr>
          <w:sz w:val="24"/>
          <w:lang w:val="en-GB"/>
        </w:rPr>
        <w:t xml:space="preserve">, </w:t>
      </w:r>
      <w:r w:rsidRPr="00FF549D">
        <w:rPr>
          <w:i/>
          <w:sz w:val="24"/>
          <w:lang w:val="en-GB"/>
        </w:rPr>
        <w:t>spinner</w:t>
      </w:r>
      <w:r>
        <w:rPr>
          <w:sz w:val="24"/>
          <w:lang w:val="en-GB"/>
        </w:rPr>
        <w:t xml:space="preserve"> </w:t>
      </w:r>
      <w:r>
        <w:rPr>
          <w:sz w:val="24"/>
          <w:lang w:val="bg-BG"/>
        </w:rPr>
        <w:t>или друг способ).</w:t>
      </w:r>
    </w:p>
    <w:p w14:paraId="6074DCAA" w14:textId="3A3FB63F" w:rsidR="00B06BEF" w:rsidRDefault="00B06BEF" w:rsidP="00B06BEF">
      <w:pPr>
        <w:rPr>
          <w:lang w:val="bg-BG" w:eastAsia="bg-BG"/>
        </w:rPr>
      </w:pPr>
    </w:p>
    <w:p w14:paraId="393F6402" w14:textId="67FE958D" w:rsidR="00B06BEF" w:rsidRDefault="003A2CF7" w:rsidP="00B06BEF">
      <w:pPr>
        <w:rPr>
          <w:lang w:val="bg-BG" w:eastAsia="bg-BG"/>
        </w:rPr>
      </w:pPr>
      <w:r>
        <w:rPr>
          <w:lang w:val="bg-BG" w:eastAsia="bg-BG"/>
        </w:rPr>
        <w:lastRenderedPageBreak/>
        <w:br/>
      </w:r>
    </w:p>
    <w:p w14:paraId="6922A23E" w14:textId="200DD2FC" w:rsidR="00B06BEF" w:rsidRDefault="003B519B" w:rsidP="003B519B">
      <w:pPr>
        <w:pStyle w:val="Heading2"/>
      </w:pPr>
      <w:bookmarkStart w:id="23" w:name="_Toc522786121"/>
      <w:r w:rsidRPr="00B762EA">
        <w:t>Архитектура</w:t>
      </w:r>
      <w:bookmarkEnd w:id="23"/>
      <w:r w:rsidR="00210124">
        <w:br/>
      </w:r>
    </w:p>
    <w:p w14:paraId="5EC97BC6" w14:textId="6783D737" w:rsidR="00D32A45" w:rsidRDefault="00210124" w:rsidP="002749C9">
      <w:pPr>
        <w:ind w:firstLine="720"/>
        <w:rPr>
          <w:rFonts w:cstheme="minorHAnsi"/>
          <w:color w:val="000000"/>
          <w:sz w:val="24"/>
          <w:shd w:val="clear" w:color="auto" w:fill="FFFFFF"/>
        </w:rPr>
      </w:pPr>
      <w:r>
        <w:rPr>
          <w:sz w:val="24"/>
          <w:lang w:val="bg-BG"/>
        </w:rPr>
        <w:t xml:space="preserve">Технологичният </w:t>
      </w:r>
      <w:r w:rsidR="009C6BBF">
        <w:rPr>
          <w:sz w:val="24"/>
          <w:lang w:val="en-GB"/>
        </w:rPr>
        <w:t>“</w:t>
      </w:r>
      <w:r w:rsidRPr="009C6BBF">
        <w:rPr>
          <w:i/>
          <w:sz w:val="24"/>
          <w:lang w:val="bg-BG"/>
        </w:rPr>
        <w:t>стак</w:t>
      </w:r>
      <w:r w:rsidR="009C6BBF">
        <w:rPr>
          <w:sz w:val="24"/>
          <w:lang w:val="en-GB"/>
        </w:rPr>
        <w:t>”</w:t>
      </w:r>
      <w:r>
        <w:rPr>
          <w:sz w:val="24"/>
          <w:lang w:val="bg-BG"/>
        </w:rPr>
        <w:t xml:space="preserve"> избран за разработването на дипломната работа се базира на .</w:t>
      </w:r>
      <w:r>
        <w:rPr>
          <w:sz w:val="24"/>
          <w:lang w:val="en-GB"/>
        </w:rPr>
        <w:t xml:space="preserve">NET </w:t>
      </w:r>
      <w:r>
        <w:rPr>
          <w:sz w:val="24"/>
          <w:lang w:val="bg-BG"/>
        </w:rPr>
        <w:t xml:space="preserve">технологиите и в частност, тези, свързани с разработването на настолни приложения. </w:t>
      </w:r>
      <w:r w:rsidR="009C6BBF">
        <w:rPr>
          <w:sz w:val="24"/>
          <w:lang w:val="bg-BG"/>
        </w:rPr>
        <w:t xml:space="preserve">В исторически план, разработването на подобен тип софтуер, изпълняващ се предимно под </w:t>
      </w:r>
      <w:r w:rsidR="009C6BBF">
        <w:rPr>
          <w:sz w:val="24"/>
          <w:lang w:val="en-GB"/>
        </w:rPr>
        <w:t>Windows, се е извръшвало чрез WinForms (</w:t>
      </w:r>
      <w:r w:rsidR="009C6BBF">
        <w:rPr>
          <w:sz w:val="24"/>
          <w:lang w:val="bg-BG"/>
        </w:rPr>
        <w:t xml:space="preserve">еквивалент на </w:t>
      </w:r>
      <w:r w:rsidR="009C6BBF">
        <w:rPr>
          <w:sz w:val="24"/>
          <w:lang w:val="en-GB"/>
        </w:rPr>
        <w:t>AWT</w:t>
      </w:r>
      <w:r w:rsidR="009C6BBF">
        <w:rPr>
          <w:sz w:val="24"/>
          <w:lang w:val="bg-BG"/>
        </w:rPr>
        <w:t xml:space="preserve"> в </w:t>
      </w:r>
      <w:r w:rsidR="009C6BBF">
        <w:rPr>
          <w:sz w:val="24"/>
          <w:lang w:val="en-GB"/>
        </w:rPr>
        <w:t>Java), обаче с навлизането на “</w:t>
      </w:r>
      <w:r w:rsidR="009C6BBF">
        <w:rPr>
          <w:sz w:val="24"/>
          <w:lang w:val="bg-BG"/>
        </w:rPr>
        <w:t xml:space="preserve">Метро“ приложенията в </w:t>
      </w:r>
      <w:r w:rsidR="009C6BBF">
        <w:rPr>
          <w:sz w:val="24"/>
          <w:lang w:val="en-GB"/>
        </w:rPr>
        <w:t xml:space="preserve">Windows 7, Microsoft </w:t>
      </w:r>
      <w:r w:rsidR="009C6BBF">
        <w:rPr>
          <w:sz w:val="24"/>
          <w:lang w:val="bg-BG"/>
        </w:rPr>
        <w:t xml:space="preserve">обявява много по-гъвкав и лесен за употреба фреймуърк, който трябва да надгради и замени </w:t>
      </w:r>
      <w:r w:rsidR="009C6BBF">
        <w:rPr>
          <w:sz w:val="24"/>
          <w:lang w:val="en-GB"/>
        </w:rPr>
        <w:t xml:space="preserve">WinForms, </w:t>
      </w:r>
      <w:r w:rsidR="009C6BBF">
        <w:rPr>
          <w:sz w:val="24"/>
          <w:lang w:val="bg-BG"/>
        </w:rPr>
        <w:t xml:space="preserve">а това е </w:t>
      </w:r>
      <w:r w:rsidR="009C6BBF">
        <w:rPr>
          <w:sz w:val="24"/>
          <w:lang w:val="en-GB"/>
        </w:rPr>
        <w:t>WPF (</w:t>
      </w:r>
      <w:r w:rsidR="009C6BBF" w:rsidRPr="009C6BBF">
        <w:rPr>
          <w:sz w:val="24"/>
          <w:lang w:val="en-GB"/>
        </w:rPr>
        <w:t>Windows Presentation Foundation</w:t>
      </w:r>
      <w:r w:rsidR="009C6BBF">
        <w:rPr>
          <w:sz w:val="24"/>
          <w:lang w:val="en-GB"/>
        </w:rPr>
        <w:t>)</w:t>
      </w:r>
      <w:r w:rsidR="009C6BBF">
        <w:rPr>
          <w:sz w:val="24"/>
          <w:lang w:val="bg-BG"/>
        </w:rPr>
        <w:t>.</w:t>
      </w:r>
    </w:p>
    <w:p w14:paraId="3B563C54" w14:textId="436F8AF3" w:rsidR="00D32A45" w:rsidRDefault="00132F18" w:rsidP="00132F18">
      <w:pPr>
        <w:ind w:firstLine="720"/>
        <w:rPr>
          <w:rFonts w:cstheme="minorHAnsi"/>
          <w:color w:val="000000"/>
          <w:sz w:val="24"/>
          <w:shd w:val="clear" w:color="auto" w:fill="FFFFFF"/>
        </w:rPr>
      </w:pPr>
      <w:r w:rsidRPr="00132F18">
        <w:rPr>
          <w:rFonts w:cstheme="minorHAnsi"/>
          <w:color w:val="000000"/>
          <w:sz w:val="24"/>
          <w:shd w:val="clear" w:color="auto" w:fill="FFFFFF"/>
        </w:rPr>
        <w:t xml:space="preserve">WPF е </w:t>
      </w:r>
      <w:r>
        <w:rPr>
          <w:rFonts w:cstheme="minorHAnsi"/>
          <w:color w:val="000000"/>
          <w:sz w:val="24"/>
          <w:shd w:val="clear" w:color="auto" w:fill="FFFFFF"/>
          <w:lang w:val="bg-BG"/>
        </w:rPr>
        <w:t xml:space="preserve">фреймуърк за разработване на </w:t>
      </w:r>
      <w:r>
        <w:rPr>
          <w:rFonts w:cstheme="minorHAnsi"/>
          <w:color w:val="000000"/>
          <w:sz w:val="24"/>
          <w:shd w:val="clear" w:color="auto" w:fill="FFFFFF"/>
        </w:rPr>
        <w:t>настолни прил</w:t>
      </w:r>
      <w:r w:rsidR="00A47D8E">
        <w:rPr>
          <w:rFonts w:cstheme="minorHAnsi"/>
          <w:color w:val="000000"/>
          <w:sz w:val="24"/>
          <w:shd w:val="clear" w:color="auto" w:fill="FFFFFF"/>
          <w:lang w:val="bg-BG"/>
        </w:rPr>
        <w:t>о</w:t>
      </w:r>
      <w:r>
        <w:rPr>
          <w:rFonts w:cstheme="minorHAnsi"/>
          <w:color w:val="000000"/>
          <w:sz w:val="24"/>
          <w:shd w:val="clear" w:color="auto" w:fill="FFFFFF"/>
        </w:rPr>
        <w:t>жения</w:t>
      </w:r>
      <w:r>
        <w:rPr>
          <w:rFonts w:cstheme="minorHAnsi"/>
          <w:color w:val="000000"/>
          <w:sz w:val="24"/>
          <w:shd w:val="clear" w:color="auto" w:fill="FFFFFF"/>
          <w:lang w:val="bg-BG"/>
        </w:rPr>
        <w:t xml:space="preserve"> и прилежащият към тях потребителски интерфейс</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Поддържа</w:t>
      </w:r>
      <w:r w:rsidRPr="00132F18">
        <w:rPr>
          <w:rFonts w:cstheme="minorHAnsi"/>
          <w:color w:val="000000"/>
          <w:sz w:val="24"/>
          <w:shd w:val="clear" w:color="auto" w:fill="FFFFFF"/>
        </w:rPr>
        <w:t xml:space="preserve"> широк набор от функции за разработка на при</w:t>
      </w:r>
      <w:r>
        <w:rPr>
          <w:rFonts w:cstheme="minorHAnsi"/>
          <w:color w:val="000000"/>
          <w:sz w:val="24"/>
          <w:shd w:val="clear" w:color="auto" w:fill="FFFFFF"/>
        </w:rPr>
        <w:t xml:space="preserve">ложения, включително: </w:t>
      </w:r>
      <w:r w:rsidRPr="00132F18">
        <w:rPr>
          <w:rFonts w:cstheme="minorHAnsi"/>
          <w:color w:val="000000"/>
          <w:sz w:val="24"/>
          <w:shd w:val="clear" w:color="auto" w:fill="FFFFFF"/>
        </w:rPr>
        <w:t>модел на приложение</w:t>
      </w:r>
      <w:r>
        <w:rPr>
          <w:rFonts w:cstheme="minorHAnsi"/>
          <w:color w:val="000000"/>
          <w:sz w:val="24"/>
          <w:shd w:val="clear" w:color="auto" w:fill="FFFFFF"/>
          <w:lang w:val="bg-BG"/>
        </w:rPr>
        <w:t>то</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 xml:space="preserve">работа с </w:t>
      </w:r>
      <w:r w:rsidRPr="00132F18">
        <w:rPr>
          <w:rFonts w:cstheme="minorHAnsi"/>
          <w:color w:val="000000"/>
          <w:sz w:val="24"/>
          <w:shd w:val="clear" w:color="auto" w:fill="FFFFFF"/>
        </w:rPr>
        <w:t>ресурси, контроли, графики, оформление, свързване на данни, документи и сигурност. WPF използв</w:t>
      </w:r>
      <w:r>
        <w:rPr>
          <w:rFonts w:cstheme="minorHAnsi"/>
          <w:color w:val="000000"/>
          <w:sz w:val="24"/>
          <w:shd w:val="clear" w:color="auto" w:fill="FFFFFF"/>
        </w:rPr>
        <w:t xml:space="preserve">а Extensible Markup Language </w:t>
      </w:r>
      <w:r w:rsidRPr="00132F18">
        <w:rPr>
          <w:rFonts w:cstheme="minorHAnsi"/>
          <w:color w:val="000000"/>
          <w:sz w:val="24"/>
          <w:shd w:val="clear" w:color="auto" w:fill="FFFFFF"/>
        </w:rPr>
        <w:t>(XAML), за да осигури де</w:t>
      </w:r>
      <w:r>
        <w:rPr>
          <w:rFonts w:cstheme="minorHAnsi"/>
          <w:color w:val="000000"/>
          <w:sz w:val="24"/>
          <w:shd w:val="clear" w:color="auto" w:fill="FFFFFF"/>
        </w:rPr>
        <w:t>кларативен модел за създаване на потребителския интерфейс</w:t>
      </w:r>
      <w:r w:rsidRPr="00132F18">
        <w:rPr>
          <w:rFonts w:cstheme="minorHAnsi"/>
          <w:color w:val="000000"/>
          <w:sz w:val="24"/>
          <w:shd w:val="clear" w:color="auto" w:fill="FFFFFF"/>
        </w:rPr>
        <w:t>.</w:t>
      </w:r>
    </w:p>
    <w:p w14:paraId="6D6AE341" w14:textId="5F641086" w:rsidR="00D32A45" w:rsidRDefault="00BE7CBB" w:rsidP="00132F18">
      <w:pPr>
        <w:ind w:firstLine="720"/>
        <w:rPr>
          <w:rFonts w:cstheme="minorHAnsi"/>
          <w:color w:val="000000"/>
          <w:sz w:val="24"/>
          <w:shd w:val="clear" w:color="auto" w:fill="FFFFFF"/>
          <w:lang w:val="bg-BG"/>
        </w:rPr>
      </w:pPr>
      <w:r>
        <w:rPr>
          <w:rFonts w:cstheme="minorHAnsi"/>
          <w:color w:val="000000"/>
          <w:sz w:val="24"/>
          <w:shd w:val="clear" w:color="auto" w:fill="FFFFFF"/>
          <w:lang w:val="bg-BG"/>
        </w:rPr>
        <w:t>За нуждите на разработваното приложение, ще използваме трислойна архитектура, съдържаща в себе си презентационен слой (потребителска част), ло</w:t>
      </w:r>
      <w:r w:rsidR="000C513B">
        <w:rPr>
          <w:rFonts w:cstheme="minorHAnsi"/>
          <w:color w:val="000000"/>
          <w:sz w:val="24"/>
          <w:shd w:val="clear" w:color="auto" w:fill="FFFFFF"/>
          <w:lang w:val="bg-BG"/>
        </w:rPr>
        <w:t>ги</w:t>
      </w:r>
      <w:r>
        <w:rPr>
          <w:rFonts w:cstheme="minorHAnsi"/>
          <w:color w:val="000000"/>
          <w:sz w:val="24"/>
          <w:shd w:val="clear" w:color="auto" w:fill="FFFFFF"/>
          <w:lang w:val="bg-BG"/>
        </w:rPr>
        <w:t xml:space="preserve">чески слой (бизнес логика) и дата слой, където ще съхраняваме данните на приложението. </w:t>
      </w:r>
    </w:p>
    <w:p w14:paraId="3151FFC6" w14:textId="2FB46391" w:rsidR="00D32A45" w:rsidRDefault="00D32A45" w:rsidP="00132F18">
      <w:pPr>
        <w:ind w:firstLine="720"/>
        <w:rPr>
          <w:rFonts w:cstheme="minorHAnsi"/>
          <w:color w:val="000000"/>
          <w:sz w:val="24"/>
          <w:shd w:val="clear" w:color="auto" w:fill="FFFFFF"/>
          <w:lang w:val="bg-BG"/>
        </w:rPr>
      </w:pPr>
    </w:p>
    <w:p w14:paraId="365C727D" w14:textId="2666DBC5" w:rsidR="00D32A45" w:rsidRDefault="003E09F4" w:rsidP="003E09F4">
      <w:pPr>
        <w:pStyle w:val="Heading3"/>
        <w:rPr>
          <w:shd w:val="clear" w:color="auto" w:fill="FFFFFF"/>
        </w:rPr>
      </w:pPr>
      <w:bookmarkStart w:id="24" w:name="_Toc522786122"/>
      <w:r>
        <w:rPr>
          <w:shd w:val="clear" w:color="auto" w:fill="FFFFFF"/>
        </w:rPr>
        <w:t xml:space="preserve">Презентационен </w:t>
      </w:r>
      <w:r w:rsidR="00146E42">
        <w:rPr>
          <w:shd w:val="clear" w:color="auto" w:fill="FFFFFF"/>
          <w:lang w:val="bg-BG"/>
        </w:rPr>
        <w:t>с</w:t>
      </w:r>
      <w:r>
        <w:rPr>
          <w:shd w:val="clear" w:color="auto" w:fill="FFFFFF"/>
        </w:rPr>
        <w:t>лой</w:t>
      </w:r>
      <w:bookmarkEnd w:id="24"/>
    </w:p>
    <w:p w14:paraId="68B3C190" w14:textId="07DB1069" w:rsidR="00643EE0" w:rsidRPr="00643EE0" w:rsidRDefault="00643EE0" w:rsidP="00643EE0">
      <w:pPr>
        <w:rPr>
          <w:lang w:val="en-GB" w:eastAsia="bg-BG"/>
        </w:rPr>
      </w:pPr>
      <w:r>
        <w:rPr>
          <w:lang w:val="en-GB" w:eastAsia="bg-BG"/>
        </w:rPr>
        <w:tab/>
      </w:r>
    </w:p>
    <w:p w14:paraId="1CFCD380" w14:textId="4127FB8D" w:rsidR="00C54CF8" w:rsidRDefault="00643EE0" w:rsidP="002F1FA3">
      <w:pPr>
        <w:ind w:firstLine="720"/>
        <w:rPr>
          <w:sz w:val="24"/>
          <w:lang w:val="en-GB" w:eastAsia="bg-BG"/>
        </w:rPr>
      </w:pPr>
      <w:r w:rsidRPr="00643EE0">
        <w:rPr>
          <w:sz w:val="24"/>
          <w:lang w:val="en-GB" w:eastAsia="bg-BG"/>
        </w:rPr>
        <w:t xml:space="preserve">XAML е декларативен </w:t>
      </w:r>
      <w:r w:rsidR="0057626F">
        <w:rPr>
          <w:sz w:val="24"/>
          <w:lang w:val="bg-BG" w:eastAsia="bg-BG"/>
        </w:rPr>
        <w:t>„</w:t>
      </w:r>
      <w:r w:rsidR="0057626F">
        <w:rPr>
          <w:sz w:val="24"/>
          <w:lang w:val="en-GB" w:eastAsia="bg-BG"/>
        </w:rPr>
        <w:t>markup”</w:t>
      </w:r>
      <w:r w:rsidRPr="00643EE0">
        <w:rPr>
          <w:sz w:val="24"/>
          <w:lang w:val="en-GB" w:eastAsia="bg-BG"/>
        </w:rPr>
        <w:t xml:space="preserve"> език</w:t>
      </w:r>
      <w:r w:rsidR="00AC2FFE">
        <w:rPr>
          <w:sz w:val="24"/>
          <w:lang w:val="bg-BG" w:eastAsia="bg-BG"/>
        </w:rPr>
        <w:t xml:space="preserve"> (подобен на </w:t>
      </w:r>
      <w:r w:rsidR="00AC2FFE">
        <w:rPr>
          <w:sz w:val="24"/>
          <w:lang w:val="en-GB" w:eastAsia="bg-BG"/>
        </w:rPr>
        <w:t>XML</w:t>
      </w:r>
      <w:r w:rsidR="00AC2FFE">
        <w:rPr>
          <w:sz w:val="24"/>
          <w:lang w:val="bg-BG" w:eastAsia="bg-BG"/>
        </w:rPr>
        <w:t>) и се</w:t>
      </w:r>
      <w:r w:rsidRPr="00643EE0">
        <w:rPr>
          <w:sz w:val="24"/>
          <w:lang w:val="en-GB" w:eastAsia="bg-BG"/>
        </w:rPr>
        <w:t xml:space="preserve"> прилага </w:t>
      </w:r>
      <w:r w:rsidR="00B6053E">
        <w:rPr>
          <w:sz w:val="24"/>
          <w:lang w:val="bg-BG" w:eastAsia="bg-BG"/>
        </w:rPr>
        <w:t>върху</w:t>
      </w:r>
      <w:r w:rsidR="00E9229A">
        <w:rPr>
          <w:sz w:val="24"/>
          <w:lang w:val="bg-BG" w:eastAsia="bg-BG"/>
        </w:rPr>
        <w:t xml:space="preserve"> </w:t>
      </w:r>
      <w:r w:rsidR="00D438E6">
        <w:rPr>
          <w:sz w:val="24"/>
          <w:lang w:val="bg-BG" w:eastAsia="bg-BG"/>
        </w:rPr>
        <w:t>„</w:t>
      </w:r>
      <w:r w:rsidR="00E9229A">
        <w:rPr>
          <w:sz w:val="24"/>
          <w:lang w:val="bg-BG" w:eastAsia="bg-BG"/>
        </w:rPr>
        <w:t>бизнес</w:t>
      </w:r>
      <w:r w:rsidR="00D438E6">
        <w:rPr>
          <w:sz w:val="24"/>
          <w:lang w:val="en-GB" w:eastAsia="bg-BG"/>
        </w:rPr>
        <w:t>”</w:t>
      </w:r>
      <w:r w:rsidR="00D438E6">
        <w:rPr>
          <w:sz w:val="24"/>
          <w:lang w:val="bg-BG" w:eastAsia="bg-BG"/>
        </w:rPr>
        <w:t xml:space="preserve"> </w:t>
      </w:r>
      <w:r w:rsidRPr="00643EE0">
        <w:rPr>
          <w:sz w:val="24"/>
          <w:lang w:val="en-GB" w:eastAsia="bg-BG"/>
        </w:rPr>
        <w:t xml:space="preserve">модела за програмиране </w:t>
      </w:r>
      <w:r w:rsidR="00B6053E">
        <w:rPr>
          <w:sz w:val="24"/>
          <w:lang w:val="bg-BG" w:eastAsia="bg-BG"/>
        </w:rPr>
        <w:t xml:space="preserve">в </w:t>
      </w:r>
      <w:r w:rsidR="00B6053E">
        <w:rPr>
          <w:sz w:val="24"/>
          <w:lang w:val="en-GB" w:eastAsia="bg-BG"/>
        </w:rPr>
        <w:t xml:space="preserve">.NET Framework. </w:t>
      </w:r>
      <w:r w:rsidR="00B6053E">
        <w:rPr>
          <w:sz w:val="24"/>
          <w:lang w:val="bg-BG" w:eastAsia="bg-BG"/>
        </w:rPr>
        <w:t>Т</w:t>
      </w:r>
      <w:r w:rsidR="00251E0B">
        <w:rPr>
          <w:sz w:val="24"/>
          <w:lang w:val="bg-BG" w:eastAsia="bg-BG"/>
        </w:rPr>
        <w:t>ой</w:t>
      </w:r>
      <w:r w:rsidRPr="00643EE0">
        <w:rPr>
          <w:sz w:val="24"/>
          <w:lang w:val="en-GB" w:eastAsia="bg-BG"/>
        </w:rPr>
        <w:t xml:space="preserve"> опростява създаването на потребителски интерфейс </w:t>
      </w:r>
      <w:r w:rsidR="00B6053E">
        <w:rPr>
          <w:sz w:val="24"/>
          <w:lang w:val="bg-BG" w:eastAsia="bg-BG"/>
        </w:rPr>
        <w:t xml:space="preserve">чрез създаване на </w:t>
      </w:r>
      <w:r w:rsidRPr="00643EE0">
        <w:rPr>
          <w:sz w:val="24"/>
          <w:lang w:val="en-GB" w:eastAsia="bg-BG"/>
        </w:rPr>
        <w:t>видими</w:t>
      </w:r>
      <w:r w:rsidR="005A7A80">
        <w:rPr>
          <w:sz w:val="24"/>
          <w:lang w:val="bg-BG" w:eastAsia="bg-BG"/>
        </w:rPr>
        <w:t>те</w:t>
      </w:r>
      <w:r w:rsidR="00B6053E">
        <w:rPr>
          <w:sz w:val="24"/>
          <w:lang w:val="en-GB" w:eastAsia="bg-BG"/>
        </w:rPr>
        <w:t xml:space="preserve"> елементи </w:t>
      </w:r>
      <w:r w:rsidR="005A7A80">
        <w:rPr>
          <w:sz w:val="24"/>
          <w:lang w:val="en-GB" w:eastAsia="bg-BG"/>
        </w:rPr>
        <w:t>посредством</w:t>
      </w:r>
      <w:r w:rsidR="00146610">
        <w:rPr>
          <w:sz w:val="24"/>
          <w:lang w:val="en-GB" w:eastAsia="bg-BG"/>
        </w:rPr>
        <w:t xml:space="preserve"> декларативен подход </w:t>
      </w:r>
      <w:r w:rsidRPr="00643EE0">
        <w:rPr>
          <w:sz w:val="24"/>
          <w:lang w:val="en-GB" w:eastAsia="bg-BG"/>
        </w:rPr>
        <w:t>и след това да раздели</w:t>
      </w:r>
      <w:r w:rsidR="00146610">
        <w:rPr>
          <w:sz w:val="24"/>
          <w:lang w:val="bg-BG" w:eastAsia="bg-BG"/>
        </w:rPr>
        <w:t>м</w:t>
      </w:r>
      <w:r w:rsidRPr="00643EE0">
        <w:rPr>
          <w:sz w:val="24"/>
          <w:lang w:val="en-GB" w:eastAsia="bg-BG"/>
        </w:rPr>
        <w:t xml:space="preserve"> дефиницията на потребителския интерфейс от </w:t>
      </w:r>
      <w:r w:rsidR="00146610">
        <w:rPr>
          <w:sz w:val="24"/>
          <w:lang w:val="bg-BG" w:eastAsia="bg-BG"/>
        </w:rPr>
        <w:t xml:space="preserve">бизнес </w:t>
      </w:r>
      <w:r w:rsidR="00146610">
        <w:rPr>
          <w:sz w:val="24"/>
          <w:lang w:val="en-GB" w:eastAsia="bg-BG"/>
        </w:rPr>
        <w:t xml:space="preserve">логиката, която се </w:t>
      </w:r>
      <w:r w:rsidR="00146610">
        <w:rPr>
          <w:sz w:val="24"/>
          <w:lang w:val="bg-BG" w:eastAsia="bg-BG"/>
        </w:rPr>
        <w:t>изпълнява</w:t>
      </w:r>
      <w:r w:rsidRPr="00643EE0">
        <w:rPr>
          <w:sz w:val="24"/>
          <w:lang w:val="en-GB" w:eastAsia="bg-BG"/>
        </w:rPr>
        <w:t xml:space="preserve"> по време на работа</w:t>
      </w:r>
      <w:r w:rsidR="00146610">
        <w:rPr>
          <w:sz w:val="24"/>
          <w:lang w:val="bg-BG" w:eastAsia="bg-BG"/>
        </w:rPr>
        <w:t xml:space="preserve">. </w:t>
      </w:r>
      <w:r w:rsidR="00DE5EC9">
        <w:rPr>
          <w:sz w:val="24"/>
          <w:lang w:val="bg-BG" w:eastAsia="bg-BG"/>
        </w:rPr>
        <w:br/>
      </w:r>
      <w:r w:rsidR="00DE5EC9">
        <w:rPr>
          <w:sz w:val="24"/>
          <w:lang w:val="bg-BG" w:eastAsia="bg-BG"/>
        </w:rPr>
        <w:br/>
      </w:r>
      <w:r w:rsidRPr="00643EE0">
        <w:rPr>
          <w:sz w:val="24"/>
          <w:lang w:val="en-GB" w:eastAsia="bg-BG"/>
        </w:rPr>
        <w:t>XAML позволява работен</w:t>
      </w:r>
      <w:r w:rsidR="00595BE2">
        <w:rPr>
          <w:sz w:val="24"/>
          <w:lang w:val="en-GB" w:eastAsia="bg-BG"/>
        </w:rPr>
        <w:t xml:space="preserve"> процес, при който различни фреймуърци </w:t>
      </w:r>
      <w:r w:rsidRPr="00643EE0">
        <w:rPr>
          <w:sz w:val="24"/>
          <w:lang w:val="en-GB" w:eastAsia="bg-BG"/>
        </w:rPr>
        <w:t xml:space="preserve">могат да работят </w:t>
      </w:r>
      <w:r w:rsidR="00EF47FB">
        <w:rPr>
          <w:sz w:val="24"/>
          <w:lang w:val="bg-BG" w:eastAsia="bg-BG"/>
        </w:rPr>
        <w:t xml:space="preserve">едновременно </w:t>
      </w:r>
      <w:r w:rsidRPr="00643EE0">
        <w:rPr>
          <w:sz w:val="24"/>
          <w:lang w:val="en-GB" w:eastAsia="bg-BG"/>
        </w:rPr>
        <w:t>върху потребителския интерфейс и</w:t>
      </w:r>
      <w:r w:rsidR="00EF47FB">
        <w:rPr>
          <w:sz w:val="24"/>
          <w:lang w:val="bg-BG" w:eastAsia="bg-BG"/>
        </w:rPr>
        <w:t xml:space="preserve"> бизнес</w:t>
      </w:r>
      <w:r w:rsidRPr="00643EE0">
        <w:rPr>
          <w:sz w:val="24"/>
          <w:lang w:val="en-GB" w:eastAsia="bg-BG"/>
        </w:rPr>
        <w:t xml:space="preserve"> логиката на дадено приложение, използвайки различни инструменти.</w:t>
      </w:r>
    </w:p>
    <w:p w14:paraId="04B148F2" w14:textId="77726BFC" w:rsidR="00643EE0" w:rsidRDefault="00643EE0" w:rsidP="00643EE0">
      <w:pPr>
        <w:rPr>
          <w:sz w:val="24"/>
          <w:lang w:val="en-GB" w:eastAsia="bg-BG"/>
        </w:rPr>
      </w:pPr>
      <w:r w:rsidRPr="00643EE0">
        <w:rPr>
          <w:sz w:val="24"/>
          <w:lang w:val="en-GB" w:eastAsia="bg-BG"/>
        </w:rPr>
        <w:t>Когато са представени като текст, XAML файловете са XML файлове, които обикновено имат разширение .xaml. Файловете могат да бъдат кодирани</w:t>
      </w:r>
      <w:r w:rsidR="00372168">
        <w:rPr>
          <w:sz w:val="24"/>
          <w:lang w:val="bg-BG" w:eastAsia="bg-BG"/>
        </w:rPr>
        <w:t xml:space="preserve"> (</w:t>
      </w:r>
      <w:r w:rsidR="00372168">
        <w:rPr>
          <w:sz w:val="24"/>
          <w:lang w:val="en-GB" w:eastAsia="bg-BG"/>
        </w:rPr>
        <w:t>encoding)</w:t>
      </w:r>
      <w:r w:rsidR="005A25E6">
        <w:rPr>
          <w:sz w:val="24"/>
          <w:lang w:val="en-GB" w:eastAsia="bg-BG"/>
        </w:rPr>
        <w:t xml:space="preserve"> от всяко XML кодиране, като </w:t>
      </w:r>
      <w:r w:rsidRPr="00643EE0">
        <w:rPr>
          <w:sz w:val="24"/>
          <w:lang w:val="en-GB" w:eastAsia="bg-BG"/>
        </w:rPr>
        <w:t xml:space="preserve">UTF-8 е </w:t>
      </w:r>
      <w:r w:rsidR="005E37F0">
        <w:rPr>
          <w:sz w:val="24"/>
          <w:lang w:val="bg-BG" w:eastAsia="bg-BG"/>
        </w:rPr>
        <w:t>избран по подразбиране</w:t>
      </w:r>
      <w:r w:rsidRPr="00643EE0">
        <w:rPr>
          <w:sz w:val="24"/>
          <w:lang w:val="en-GB" w:eastAsia="bg-BG"/>
        </w:rPr>
        <w:t>.</w:t>
      </w:r>
    </w:p>
    <w:p w14:paraId="01C3ABBE" w14:textId="5AF171A0" w:rsidR="00AD63C4" w:rsidRDefault="00AD63C4" w:rsidP="00643EE0">
      <w:pPr>
        <w:rPr>
          <w:sz w:val="24"/>
          <w:lang w:val="bg-BG" w:eastAsia="bg-BG"/>
        </w:rPr>
      </w:pPr>
    </w:p>
    <w:p w14:paraId="7BA5A990" w14:textId="10A79BCB" w:rsidR="00EF7578" w:rsidRDefault="00EF7578" w:rsidP="00AD63C4">
      <w:pPr>
        <w:ind w:firstLine="720"/>
        <w:rPr>
          <w:sz w:val="24"/>
          <w:lang w:val="bg-BG" w:eastAsia="bg-BG"/>
        </w:rPr>
      </w:pPr>
      <w:r>
        <w:rPr>
          <w:sz w:val="24"/>
          <w:lang w:val="bg-BG" w:eastAsia="bg-BG"/>
        </w:rPr>
        <w:t xml:space="preserve">Чрез </w:t>
      </w:r>
      <w:r>
        <w:rPr>
          <w:sz w:val="24"/>
          <w:lang w:val="en-GB" w:eastAsia="bg-BG"/>
        </w:rPr>
        <w:t>XAML</w:t>
      </w:r>
      <w:r>
        <w:rPr>
          <w:sz w:val="24"/>
          <w:lang w:val="bg-BG" w:eastAsia="bg-BG"/>
        </w:rPr>
        <w:t xml:space="preserve">, можем да моделираме и изобразяваме различни </w:t>
      </w:r>
      <w:r>
        <w:rPr>
          <w:sz w:val="24"/>
          <w:lang w:val="en-GB" w:eastAsia="bg-BG"/>
        </w:rPr>
        <w:t xml:space="preserve">WPF </w:t>
      </w:r>
      <w:r>
        <w:rPr>
          <w:sz w:val="24"/>
          <w:lang w:val="bg-BG" w:eastAsia="bg-BG"/>
        </w:rPr>
        <w:t xml:space="preserve">контроли. Да създаваме </w:t>
      </w:r>
      <w:r w:rsidR="00AD63C4">
        <w:rPr>
          <w:sz w:val="24"/>
          <w:lang w:val="bg-BG" w:eastAsia="bg-BG"/>
        </w:rPr>
        <w:t xml:space="preserve">панели, табове, </w:t>
      </w:r>
      <w:r w:rsidR="009E2FAC">
        <w:rPr>
          <w:sz w:val="24"/>
          <w:lang w:val="bg-BG" w:eastAsia="bg-BG"/>
        </w:rPr>
        <w:t>анимации, промяна на резолюцията и прилежащите й елементи и свързване на елементи от екрана с бизнес логика в бек-енд частта на приложението.</w:t>
      </w:r>
    </w:p>
    <w:p w14:paraId="09107AF7" w14:textId="7DDBD136" w:rsidR="00A738D2" w:rsidRDefault="00773593" w:rsidP="00AD63C4">
      <w:pPr>
        <w:ind w:firstLine="720"/>
        <w:rPr>
          <w:sz w:val="24"/>
          <w:lang w:val="bg-BG" w:eastAsia="bg-BG"/>
        </w:rPr>
      </w:pPr>
      <w:r>
        <w:rPr>
          <w:sz w:val="24"/>
          <w:lang w:val="bg-BG" w:eastAsia="bg-BG"/>
        </w:rPr>
        <w:t xml:space="preserve">Всеки един екран на приложението за управление на тестовете ще се дефинира в </w:t>
      </w:r>
      <w:r w:rsidR="006C096D">
        <w:rPr>
          <w:sz w:val="24"/>
          <w:lang w:val="bg-BG" w:eastAsia="bg-BG"/>
        </w:rPr>
        <w:t>самостоятелен</w:t>
      </w:r>
      <w:r>
        <w:rPr>
          <w:sz w:val="24"/>
          <w:lang w:val="bg-BG" w:eastAsia="bg-BG"/>
        </w:rPr>
        <w:t xml:space="preserve"> </w:t>
      </w:r>
      <w:r>
        <w:rPr>
          <w:sz w:val="24"/>
          <w:lang w:val="en-GB" w:eastAsia="bg-BG"/>
        </w:rPr>
        <w:t xml:space="preserve">XAML </w:t>
      </w:r>
      <w:r>
        <w:rPr>
          <w:sz w:val="24"/>
          <w:lang w:val="bg-BG" w:eastAsia="bg-BG"/>
        </w:rPr>
        <w:t>файл и прилежащата към него</w:t>
      </w:r>
      <w:r>
        <w:rPr>
          <w:sz w:val="24"/>
          <w:lang w:val="en-GB" w:eastAsia="bg-BG"/>
        </w:rPr>
        <w:t xml:space="preserve"> “code-behind”</w:t>
      </w:r>
      <w:r>
        <w:rPr>
          <w:sz w:val="24"/>
          <w:lang w:val="bg-BG" w:eastAsia="bg-BG"/>
        </w:rPr>
        <w:t>. В този файл ще дефинираме по какъв н</w:t>
      </w:r>
      <w:r w:rsidR="006C096D">
        <w:rPr>
          <w:sz w:val="24"/>
          <w:lang w:val="bg-BG" w:eastAsia="bg-BG"/>
        </w:rPr>
        <w:t>ачин ще бъдат подредени бутони</w:t>
      </w:r>
      <w:r>
        <w:rPr>
          <w:sz w:val="24"/>
          <w:lang w:val="bg-BG" w:eastAsia="bg-BG"/>
        </w:rPr>
        <w:t>, полета и таблици по екрана, какви са размерите на всеки един от елементите, дали са вързани с бизнес логика или не, какво се случва когато се кликне с мишката върху тях</w:t>
      </w:r>
      <w:r w:rsidR="006C096D">
        <w:rPr>
          <w:sz w:val="24"/>
          <w:lang w:val="bg-BG" w:eastAsia="bg-BG"/>
        </w:rPr>
        <w:t>, кога се крият  и кога се показват</w:t>
      </w:r>
      <w:r>
        <w:rPr>
          <w:sz w:val="24"/>
          <w:lang w:val="bg-BG" w:eastAsia="bg-BG"/>
        </w:rPr>
        <w:t>.</w:t>
      </w:r>
    </w:p>
    <w:p w14:paraId="14CF4A62" w14:textId="42B9B952" w:rsidR="005D4451" w:rsidRDefault="005D4451" w:rsidP="005D4451">
      <w:pPr>
        <w:rPr>
          <w:sz w:val="24"/>
          <w:lang w:val="bg-BG" w:eastAsia="bg-BG"/>
        </w:rPr>
      </w:pPr>
      <w:r>
        <w:rPr>
          <w:sz w:val="24"/>
          <w:lang w:val="bg-BG" w:eastAsia="bg-BG"/>
        </w:rPr>
        <w:t xml:space="preserve">Спрямо зададените изисквания, можем да идентифицираме </w:t>
      </w:r>
      <w:r w:rsidR="00850B48">
        <w:rPr>
          <w:sz w:val="24"/>
          <w:lang w:val="bg-BG" w:eastAsia="bg-BG"/>
        </w:rPr>
        <w:t>4</w:t>
      </w:r>
      <w:r>
        <w:rPr>
          <w:sz w:val="24"/>
          <w:lang w:val="bg-BG" w:eastAsia="bg-BG"/>
        </w:rPr>
        <w:t xml:space="preserve"> основни екрана и няколко под-прозореца нужни за предоставяне на </w:t>
      </w:r>
      <w:r w:rsidR="00C36977">
        <w:rPr>
          <w:sz w:val="24"/>
          <w:lang w:val="bg-BG" w:eastAsia="bg-BG"/>
        </w:rPr>
        <w:t>нужната</w:t>
      </w:r>
      <w:r>
        <w:rPr>
          <w:sz w:val="24"/>
          <w:lang w:val="bg-BG" w:eastAsia="bg-BG"/>
        </w:rPr>
        <w:t xml:space="preserve"> функционалност</w:t>
      </w:r>
      <w:r w:rsidR="00C36977">
        <w:rPr>
          <w:sz w:val="24"/>
          <w:lang w:val="bg-BG" w:eastAsia="bg-BG"/>
        </w:rPr>
        <w:t>, без която приложението няма да е пълноценно</w:t>
      </w:r>
      <w:r>
        <w:rPr>
          <w:sz w:val="24"/>
          <w:lang w:val="bg-BG" w:eastAsia="bg-BG"/>
        </w:rPr>
        <w:t>.</w:t>
      </w:r>
    </w:p>
    <w:p w14:paraId="6FF76D4B" w14:textId="5C884AF1" w:rsidR="00850B48" w:rsidRPr="00D1701E" w:rsidRDefault="00850B48" w:rsidP="005D4451">
      <w:pPr>
        <w:rPr>
          <w:b/>
          <w:sz w:val="24"/>
          <w:lang w:val="bg-BG" w:eastAsia="bg-BG"/>
        </w:rPr>
      </w:pPr>
      <w:r w:rsidRPr="00D1701E">
        <w:rPr>
          <w:b/>
          <w:sz w:val="24"/>
          <w:lang w:val="bg-BG" w:eastAsia="bg-BG"/>
        </w:rPr>
        <w:t>Основни екрани:</w:t>
      </w:r>
    </w:p>
    <w:p w14:paraId="14E0C4EE" w14:textId="0607DDD7" w:rsidR="00850B48" w:rsidRDefault="00850B48" w:rsidP="00850B48">
      <w:pPr>
        <w:pStyle w:val="ListParagraph"/>
        <w:numPr>
          <w:ilvl w:val="0"/>
          <w:numId w:val="5"/>
        </w:numPr>
        <w:rPr>
          <w:sz w:val="24"/>
          <w:lang w:val="bg-BG" w:eastAsia="bg-BG"/>
        </w:rPr>
      </w:pPr>
      <w:r>
        <w:rPr>
          <w:sz w:val="24"/>
          <w:lang w:val="bg-BG" w:eastAsia="bg-BG"/>
        </w:rPr>
        <w:t>Първоначален екран на приложението</w:t>
      </w:r>
      <w:r w:rsidR="004E3C2C">
        <w:rPr>
          <w:sz w:val="24"/>
          <w:lang w:val="bg-BG" w:eastAsia="bg-BG"/>
        </w:rPr>
        <w:t xml:space="preserve"> с налични полета за потребилско име, парола и бутон за влизане</w:t>
      </w:r>
      <w:r>
        <w:rPr>
          <w:sz w:val="24"/>
          <w:lang w:val="bg-BG" w:eastAsia="bg-BG"/>
        </w:rPr>
        <w:t>, нужен</w:t>
      </w:r>
      <w:r w:rsidR="004E3C2C">
        <w:rPr>
          <w:sz w:val="24"/>
          <w:lang w:val="bg-BG" w:eastAsia="bg-BG"/>
        </w:rPr>
        <w:t xml:space="preserve"> за автентикация на потребителя.</w:t>
      </w:r>
      <w:r w:rsidR="00816443">
        <w:rPr>
          <w:sz w:val="24"/>
          <w:lang w:val="en-GB" w:eastAsia="bg-BG"/>
        </w:rPr>
        <w:t xml:space="preserve"> </w:t>
      </w:r>
      <w:r w:rsidR="00816443">
        <w:rPr>
          <w:sz w:val="24"/>
          <w:lang w:val="bg-BG" w:eastAsia="bg-BG"/>
        </w:rPr>
        <w:t>От този екран трябва да са видими всички други екрана (в бар с навигация) за които потребителя не е нужно да е влязъл в системата или да има каквито и да било права.</w:t>
      </w:r>
      <w:r w:rsidR="00BB69BB">
        <w:rPr>
          <w:sz w:val="24"/>
          <w:lang w:val="bg-BG" w:eastAsia="bg-BG"/>
        </w:rPr>
        <w:br/>
      </w:r>
    </w:p>
    <w:p w14:paraId="7576972B" w14:textId="32A19F57" w:rsidR="004E3C2C" w:rsidRDefault="003A7109" w:rsidP="00850B48">
      <w:pPr>
        <w:pStyle w:val="ListParagraph"/>
        <w:numPr>
          <w:ilvl w:val="0"/>
          <w:numId w:val="5"/>
        </w:numPr>
        <w:rPr>
          <w:sz w:val="24"/>
          <w:lang w:val="bg-BG" w:eastAsia="bg-BG"/>
        </w:rPr>
      </w:pPr>
      <w:r>
        <w:rPr>
          <w:sz w:val="24"/>
          <w:lang w:val="bg-BG" w:eastAsia="bg-BG"/>
        </w:rPr>
        <w:t xml:space="preserve">Непосредствено след влизане и автентикиране в системата, потребителя трябва да бъде препратен към екран, </w:t>
      </w:r>
      <w:r w:rsidR="004E3C2C">
        <w:rPr>
          <w:sz w:val="24"/>
          <w:lang w:val="bg-BG" w:eastAsia="bg-BG"/>
        </w:rPr>
        <w:t>показва</w:t>
      </w:r>
      <w:r>
        <w:rPr>
          <w:sz w:val="24"/>
          <w:lang w:val="bg-BG" w:eastAsia="bg-BG"/>
        </w:rPr>
        <w:t>щ</w:t>
      </w:r>
      <w:r w:rsidR="004E3C2C">
        <w:rPr>
          <w:sz w:val="24"/>
          <w:lang w:val="bg-BG" w:eastAsia="bg-BG"/>
        </w:rPr>
        <w:t xml:space="preserve"> йерархичната структура на проекти -&gt; </w:t>
      </w:r>
      <w:r>
        <w:rPr>
          <w:sz w:val="24"/>
          <w:lang w:val="bg-BG" w:eastAsia="bg-BG"/>
        </w:rPr>
        <w:t>функционалност -&gt; тест кейс.</w:t>
      </w:r>
      <w:r w:rsidR="008C78D8">
        <w:rPr>
          <w:sz w:val="24"/>
          <w:lang w:val="bg-BG" w:eastAsia="bg-BG"/>
        </w:rPr>
        <w:t xml:space="preserve"> П</w:t>
      </w:r>
      <w:r>
        <w:rPr>
          <w:sz w:val="24"/>
          <w:lang w:val="bg-BG" w:eastAsia="bg-BG"/>
        </w:rPr>
        <w:t>ри избран т</w:t>
      </w:r>
      <w:r w:rsidR="007326DE">
        <w:rPr>
          <w:sz w:val="24"/>
          <w:lang w:val="bg-BG" w:eastAsia="bg-BG"/>
        </w:rPr>
        <w:t>естови сценарии, трябва да може</w:t>
      </w:r>
      <w:r>
        <w:rPr>
          <w:sz w:val="24"/>
          <w:lang w:val="bg-BG" w:eastAsia="bg-BG"/>
        </w:rPr>
        <w:t xml:space="preserve"> да ви</w:t>
      </w:r>
      <w:r w:rsidR="000A7188">
        <w:rPr>
          <w:sz w:val="24"/>
          <w:lang w:val="bg-BG" w:eastAsia="bg-BG"/>
        </w:rPr>
        <w:t>ж</w:t>
      </w:r>
      <w:r>
        <w:rPr>
          <w:sz w:val="24"/>
          <w:lang w:val="bg-BG" w:eastAsia="bg-BG"/>
        </w:rPr>
        <w:t>д</w:t>
      </w:r>
      <w:r w:rsidR="000A7188">
        <w:rPr>
          <w:sz w:val="24"/>
          <w:lang w:val="bg-BG" w:eastAsia="bg-BG"/>
        </w:rPr>
        <w:t>а стъпките за изпълнението му;</w:t>
      </w:r>
      <w:r>
        <w:rPr>
          <w:sz w:val="24"/>
          <w:lang w:val="bg-BG" w:eastAsia="bg-BG"/>
        </w:rPr>
        <w:t xml:space="preserve"> ко</w:t>
      </w:r>
      <w:r w:rsidR="000A7188">
        <w:rPr>
          <w:sz w:val="24"/>
          <w:lang w:val="bg-BG" w:eastAsia="bg-BG"/>
        </w:rPr>
        <w:t>й го е създал;</w:t>
      </w:r>
      <w:r>
        <w:rPr>
          <w:sz w:val="24"/>
          <w:lang w:val="bg-BG" w:eastAsia="bg-BG"/>
        </w:rPr>
        <w:t xml:space="preserve"> с какъв приоритет е и друга информация, която може да е нужна на ползвателя на приложението.</w:t>
      </w:r>
      <w:r w:rsidR="009E2A0A">
        <w:rPr>
          <w:sz w:val="24"/>
          <w:lang w:val="bg-BG" w:eastAsia="bg-BG"/>
        </w:rPr>
        <w:t xml:space="preserve"> </w:t>
      </w:r>
      <w:r w:rsidR="007326DE">
        <w:rPr>
          <w:sz w:val="24"/>
          <w:lang w:val="bg-BG" w:eastAsia="bg-BG"/>
        </w:rPr>
        <w:t>Като допълнение към горепосоченото, потребителя трябва да има възможност з</w:t>
      </w:r>
      <w:r w:rsidR="00F15CA3">
        <w:rPr>
          <w:sz w:val="24"/>
          <w:lang w:val="en-GB" w:eastAsia="bg-BG"/>
        </w:rPr>
        <w:t>а създава</w:t>
      </w:r>
      <w:r w:rsidR="007326DE">
        <w:rPr>
          <w:sz w:val="24"/>
          <w:lang w:val="bg-BG" w:eastAsia="bg-BG"/>
        </w:rPr>
        <w:t>не</w:t>
      </w:r>
      <w:r w:rsidR="00F15CA3">
        <w:rPr>
          <w:sz w:val="24"/>
          <w:lang w:val="en-GB" w:eastAsia="bg-BG"/>
        </w:rPr>
        <w:t>, променя</w:t>
      </w:r>
      <w:r w:rsidR="007326DE">
        <w:rPr>
          <w:sz w:val="24"/>
          <w:lang w:val="bg-BG" w:eastAsia="bg-BG"/>
        </w:rPr>
        <w:t>не</w:t>
      </w:r>
      <w:r w:rsidR="00F15CA3">
        <w:rPr>
          <w:sz w:val="24"/>
          <w:lang w:val="en-GB" w:eastAsia="bg-BG"/>
        </w:rPr>
        <w:t xml:space="preserve"> и трие</w:t>
      </w:r>
      <w:r w:rsidR="007326DE">
        <w:rPr>
          <w:sz w:val="24"/>
          <w:lang w:val="bg-BG" w:eastAsia="bg-BG"/>
        </w:rPr>
        <w:t>не на</w:t>
      </w:r>
      <w:r w:rsidR="00F15CA3">
        <w:rPr>
          <w:sz w:val="24"/>
          <w:lang w:val="en-GB" w:eastAsia="bg-BG"/>
        </w:rPr>
        <w:t xml:space="preserve"> проекти, функционалност и тестови сценарии.</w:t>
      </w:r>
      <w:r w:rsidR="00BB69BB">
        <w:rPr>
          <w:sz w:val="24"/>
          <w:lang w:val="en-GB" w:eastAsia="bg-BG"/>
        </w:rPr>
        <w:br/>
      </w:r>
    </w:p>
    <w:p w14:paraId="15B030EC" w14:textId="264F5587" w:rsidR="003A7109" w:rsidRPr="00850B48" w:rsidRDefault="000D5447" w:rsidP="00850B48">
      <w:pPr>
        <w:pStyle w:val="ListParagraph"/>
        <w:numPr>
          <w:ilvl w:val="0"/>
          <w:numId w:val="5"/>
        </w:numPr>
        <w:rPr>
          <w:sz w:val="24"/>
          <w:lang w:val="bg-BG" w:eastAsia="bg-BG"/>
        </w:rPr>
      </w:pPr>
      <w:r>
        <w:rPr>
          <w:sz w:val="24"/>
          <w:lang w:val="bg-BG" w:eastAsia="bg-BG"/>
        </w:rPr>
        <w:t>След избиране на „Тестови рън“</w:t>
      </w:r>
      <w:r w:rsidR="009F3648">
        <w:rPr>
          <w:sz w:val="24"/>
          <w:lang w:val="bg-BG" w:eastAsia="bg-BG"/>
        </w:rPr>
        <w:t xml:space="preserve"> потребителя трябва да бъде препратен</w:t>
      </w:r>
      <w:r>
        <w:rPr>
          <w:sz w:val="24"/>
          <w:lang w:val="bg-BG" w:eastAsia="bg-BG"/>
        </w:rPr>
        <w:t xml:space="preserve"> към отделен екран, където са съхранени всички създадени и/или изпълнени тестови рънове.</w:t>
      </w:r>
      <w:r w:rsidR="009F3648">
        <w:rPr>
          <w:sz w:val="24"/>
          <w:lang w:val="bg-BG" w:eastAsia="bg-BG"/>
        </w:rPr>
        <w:t xml:space="preserve"> От този екран може да създаде</w:t>
      </w:r>
      <w:r>
        <w:rPr>
          <w:sz w:val="24"/>
          <w:lang w:val="bg-BG" w:eastAsia="bg-BG"/>
        </w:rPr>
        <w:t xml:space="preserve"> нов рън и</w:t>
      </w:r>
      <w:r w:rsidR="009F3648">
        <w:rPr>
          <w:sz w:val="24"/>
          <w:lang w:val="bg-BG" w:eastAsia="bg-BG"/>
        </w:rPr>
        <w:t>/или</w:t>
      </w:r>
      <w:r>
        <w:rPr>
          <w:sz w:val="24"/>
          <w:lang w:val="bg-BG" w:eastAsia="bg-BG"/>
        </w:rPr>
        <w:t xml:space="preserve"> да добав</w:t>
      </w:r>
      <w:r w:rsidR="009F3648">
        <w:rPr>
          <w:sz w:val="24"/>
          <w:lang w:val="bg-BG" w:eastAsia="bg-BG"/>
        </w:rPr>
        <w:t>и</w:t>
      </w:r>
      <w:r>
        <w:rPr>
          <w:sz w:val="24"/>
          <w:lang w:val="bg-BG" w:eastAsia="bg-BG"/>
        </w:rPr>
        <w:t xml:space="preserve"> тестови сценарии към него посредством поп-ъп прозорец. От същия екран може</w:t>
      </w:r>
      <w:r w:rsidR="009F3648">
        <w:rPr>
          <w:sz w:val="24"/>
          <w:lang w:val="bg-BG" w:eastAsia="bg-BG"/>
        </w:rPr>
        <w:t xml:space="preserve"> да избере да стартира други (вече създадени)</w:t>
      </w:r>
      <w:r w:rsidR="001168C3">
        <w:rPr>
          <w:sz w:val="24"/>
          <w:lang w:val="bg-BG" w:eastAsia="bg-BG"/>
        </w:rPr>
        <w:t xml:space="preserve"> тестови рънове, като в този случай се отваря нов поп-ъп прозорец, където всички тестови сценарии, ще мога</w:t>
      </w:r>
      <w:r w:rsidR="009F3648">
        <w:rPr>
          <w:sz w:val="24"/>
          <w:lang w:val="bg-BG" w:eastAsia="bg-BG"/>
        </w:rPr>
        <w:t>т</w:t>
      </w:r>
      <w:r w:rsidR="001168C3">
        <w:rPr>
          <w:sz w:val="24"/>
          <w:lang w:val="bg-BG" w:eastAsia="bg-BG"/>
        </w:rPr>
        <w:t xml:space="preserve"> да се изпълнят индивидуално </w:t>
      </w:r>
      <w:r w:rsidR="009F3648">
        <w:rPr>
          <w:sz w:val="24"/>
          <w:lang w:val="bg-BG" w:eastAsia="bg-BG"/>
        </w:rPr>
        <w:t xml:space="preserve">с </w:t>
      </w:r>
      <w:r w:rsidR="001168C3">
        <w:rPr>
          <w:sz w:val="24"/>
          <w:lang w:val="bg-BG" w:eastAsia="bg-BG"/>
        </w:rPr>
        <w:t xml:space="preserve"> прилежащият към резултата от изпълението статус.</w:t>
      </w:r>
    </w:p>
    <w:p w14:paraId="75516898" w14:textId="77777777" w:rsidR="006C096D" w:rsidRPr="00773593" w:rsidRDefault="006C096D" w:rsidP="00AD63C4">
      <w:pPr>
        <w:ind w:firstLine="720"/>
        <w:rPr>
          <w:sz w:val="24"/>
          <w:lang w:val="en-GB" w:eastAsia="bg-BG"/>
        </w:rPr>
      </w:pPr>
    </w:p>
    <w:p w14:paraId="64E1C7E7" w14:textId="77777777" w:rsidR="00A738D2" w:rsidRPr="009E2FAC" w:rsidRDefault="00A738D2" w:rsidP="00AD63C4">
      <w:pPr>
        <w:ind w:firstLine="720"/>
        <w:rPr>
          <w:sz w:val="24"/>
          <w:lang w:val="en-GB" w:eastAsia="bg-BG"/>
        </w:rPr>
      </w:pPr>
    </w:p>
    <w:p w14:paraId="0411C2FD" w14:textId="77777777" w:rsidR="009E2FAC" w:rsidRDefault="009E2FAC" w:rsidP="00D1701E">
      <w:pPr>
        <w:pStyle w:val="Heading3"/>
      </w:pPr>
    </w:p>
    <w:p w14:paraId="21BCAB3D" w14:textId="44DB571F" w:rsidR="009E2FAC" w:rsidRDefault="00D1701E" w:rsidP="00D1701E">
      <w:pPr>
        <w:pStyle w:val="Heading3"/>
      </w:pPr>
      <w:r>
        <w:t>Бизнес слой</w:t>
      </w:r>
    </w:p>
    <w:p w14:paraId="2DAA1F7F" w14:textId="77777777" w:rsidR="00E9229A" w:rsidRPr="00E9229A" w:rsidRDefault="00E9229A" w:rsidP="00E9229A">
      <w:pPr>
        <w:rPr>
          <w:lang w:val="en-GB" w:eastAsia="bg-BG"/>
        </w:rPr>
      </w:pPr>
    </w:p>
    <w:p w14:paraId="680C94AD" w14:textId="61CE5B3D" w:rsidR="005D557F" w:rsidRDefault="005D557F" w:rsidP="005D557F">
      <w:pPr>
        <w:ind w:firstLine="720"/>
        <w:rPr>
          <w:sz w:val="24"/>
          <w:lang w:val="en-GB" w:eastAsia="bg-BG"/>
        </w:rPr>
      </w:pPr>
      <w:r w:rsidRPr="005D557F">
        <w:rPr>
          <w:sz w:val="24"/>
          <w:lang w:val="en-GB" w:eastAsia="bg-BG"/>
        </w:rPr>
        <w:t xml:space="preserve">Windows Presentation Foundation (WPF) е графична подсистема на Microsoft за рендиране на потребителски интерфейси в базирани на Windows приложения. WPF, известен преди като "Avalon", първоначално </w:t>
      </w:r>
      <w:r>
        <w:rPr>
          <w:sz w:val="24"/>
          <w:lang w:val="bg-BG" w:eastAsia="bg-BG"/>
        </w:rPr>
        <w:t>е пуснат</w:t>
      </w:r>
      <w:r w:rsidRPr="005D557F">
        <w:rPr>
          <w:sz w:val="24"/>
          <w:lang w:val="en-GB" w:eastAsia="bg-BG"/>
        </w:rPr>
        <w:t xml:space="preserve"> като част от .NET Framework 3.0 през 2006 г. </w:t>
      </w:r>
      <w:r w:rsidR="006E3417">
        <w:rPr>
          <w:sz w:val="24"/>
          <w:lang w:val="bg-BG" w:eastAsia="bg-BG"/>
        </w:rPr>
        <w:t xml:space="preserve">Използвайки </w:t>
      </w:r>
      <w:r>
        <w:rPr>
          <w:sz w:val="24"/>
          <w:lang w:val="bg-BG" w:eastAsia="bg-BG"/>
        </w:rPr>
        <w:t>иновативната за тази година технология на</w:t>
      </w:r>
      <w:r w:rsidRPr="005D557F">
        <w:rPr>
          <w:sz w:val="24"/>
          <w:lang w:val="en-GB" w:eastAsia="bg-BG"/>
        </w:rPr>
        <w:t xml:space="preserve"> DirectX</w:t>
      </w:r>
      <w:r w:rsidR="006E3417">
        <w:rPr>
          <w:sz w:val="24"/>
          <w:lang w:val="bg-BG" w:eastAsia="bg-BG"/>
        </w:rPr>
        <w:t xml:space="preserve"> за рендериране на потребителският интефейс</w:t>
      </w:r>
      <w:r w:rsidRPr="005D557F">
        <w:rPr>
          <w:sz w:val="24"/>
          <w:lang w:val="en-GB" w:eastAsia="bg-BG"/>
        </w:rPr>
        <w:t xml:space="preserve">. </w:t>
      </w:r>
    </w:p>
    <w:p w14:paraId="482A4F3E" w14:textId="1BF5FEFC" w:rsidR="005D557F" w:rsidRPr="005D557F" w:rsidRDefault="005D557F" w:rsidP="005D557F">
      <w:pPr>
        <w:rPr>
          <w:sz w:val="24"/>
          <w:lang w:val="en-GB" w:eastAsia="bg-BG"/>
        </w:rPr>
      </w:pPr>
      <w:r w:rsidRPr="005D557F">
        <w:rPr>
          <w:sz w:val="24"/>
          <w:lang w:val="en-GB" w:eastAsia="bg-BG"/>
        </w:rPr>
        <w:t xml:space="preserve">WPF </w:t>
      </w:r>
      <w:r w:rsidR="00536AC1">
        <w:rPr>
          <w:sz w:val="24"/>
          <w:lang w:val="bg-BG" w:eastAsia="bg-BG"/>
        </w:rPr>
        <w:t xml:space="preserve">предоставя </w:t>
      </w:r>
      <w:r w:rsidRPr="005D557F">
        <w:rPr>
          <w:sz w:val="24"/>
          <w:lang w:val="en-GB" w:eastAsia="bg-BG"/>
        </w:rPr>
        <w:t xml:space="preserve">програмен модел за изграждане на приложения и разделя потребителския интерфейс от бизнес логиката. </w:t>
      </w:r>
      <w:r w:rsidR="00536AC1">
        <w:rPr>
          <w:sz w:val="24"/>
          <w:lang w:val="bg-BG" w:eastAsia="bg-BG"/>
        </w:rPr>
        <w:t xml:space="preserve">Моделът може да бъде опреличен </w:t>
      </w:r>
      <w:r w:rsidR="00FA323A">
        <w:rPr>
          <w:sz w:val="24"/>
          <w:lang w:val="bg-BG" w:eastAsia="bg-BG"/>
        </w:rPr>
        <w:t>като</w:t>
      </w:r>
      <w:r w:rsidRPr="005D557F">
        <w:rPr>
          <w:sz w:val="24"/>
          <w:lang w:val="en-GB" w:eastAsia="bg-BG"/>
        </w:rPr>
        <w:t xml:space="preserve"> XML-ориентирани обектни модели, като</w:t>
      </w:r>
      <w:r w:rsidR="00C6569C">
        <w:rPr>
          <w:sz w:val="24"/>
          <w:lang w:val="en-GB" w:eastAsia="bg-BG"/>
        </w:rPr>
        <w:t xml:space="preserve"> тези, изпълнявани в XUL и SVG.</w:t>
      </w:r>
    </w:p>
    <w:p w14:paraId="1486FFC0" w14:textId="376A84F5" w:rsidR="005D557F" w:rsidRPr="005D557F" w:rsidRDefault="0079593D" w:rsidP="002C6609">
      <w:pPr>
        <w:ind w:firstLine="720"/>
        <w:rPr>
          <w:sz w:val="24"/>
          <w:lang w:val="en-GB" w:eastAsia="bg-BG"/>
        </w:rPr>
      </w:pPr>
      <w:r>
        <w:rPr>
          <w:sz w:val="24"/>
          <w:lang w:val="bg-BG" w:eastAsia="bg-BG"/>
        </w:rPr>
        <w:t xml:space="preserve">Както е обяснено в „презентационният слой“, </w:t>
      </w:r>
      <w:r w:rsidR="005D557F" w:rsidRPr="005D557F">
        <w:rPr>
          <w:sz w:val="24"/>
          <w:lang w:val="en-GB" w:eastAsia="bg-BG"/>
        </w:rPr>
        <w:t xml:space="preserve">WPF използва XAML, базиран на XML език, за дефиниране и свързване на различни елементи на интерфейса. WPF приложенията могат да бъдат </w:t>
      </w:r>
      <w:r>
        <w:rPr>
          <w:sz w:val="24"/>
          <w:lang w:val="bg-BG" w:eastAsia="bg-BG"/>
        </w:rPr>
        <w:t>използвани</w:t>
      </w:r>
      <w:r w:rsidR="005D557F" w:rsidRPr="005D557F">
        <w:rPr>
          <w:sz w:val="24"/>
          <w:lang w:val="en-GB" w:eastAsia="bg-BG"/>
        </w:rPr>
        <w:t xml:space="preserve"> като самостоятелни програми за настолни компютри или </w:t>
      </w:r>
      <w:r>
        <w:rPr>
          <w:sz w:val="24"/>
          <w:lang w:val="bg-BG" w:eastAsia="bg-BG"/>
        </w:rPr>
        <w:t>да бъдат „</w:t>
      </w:r>
      <w:r w:rsidR="005D557F" w:rsidRPr="005D557F">
        <w:rPr>
          <w:sz w:val="24"/>
          <w:lang w:val="en-GB" w:eastAsia="bg-BG"/>
        </w:rPr>
        <w:t>хоствани</w:t>
      </w:r>
      <w:r>
        <w:rPr>
          <w:sz w:val="24"/>
          <w:lang w:val="bg-BG" w:eastAsia="bg-BG"/>
        </w:rPr>
        <w:t>“</w:t>
      </w:r>
      <w:r w:rsidR="005D557F" w:rsidRPr="005D557F">
        <w:rPr>
          <w:sz w:val="24"/>
          <w:lang w:val="en-GB" w:eastAsia="bg-BG"/>
        </w:rPr>
        <w:t xml:space="preserve"> ка</w:t>
      </w:r>
      <w:r>
        <w:rPr>
          <w:sz w:val="24"/>
          <w:lang w:val="en-GB" w:eastAsia="bg-BG"/>
        </w:rPr>
        <w:t>то вградени</w:t>
      </w:r>
      <w:r w:rsidR="005D557F" w:rsidRPr="005D557F">
        <w:rPr>
          <w:sz w:val="24"/>
          <w:lang w:val="en-GB" w:eastAsia="bg-BG"/>
        </w:rPr>
        <w:t xml:space="preserve"> обект</w:t>
      </w:r>
      <w:r>
        <w:rPr>
          <w:sz w:val="24"/>
          <w:lang w:val="bg-BG" w:eastAsia="bg-BG"/>
        </w:rPr>
        <w:t>и</w:t>
      </w:r>
      <w:r w:rsidR="005D557F" w:rsidRPr="005D557F">
        <w:rPr>
          <w:sz w:val="24"/>
          <w:lang w:val="en-GB" w:eastAsia="bg-BG"/>
        </w:rPr>
        <w:t xml:space="preserve"> в </w:t>
      </w:r>
      <w:r>
        <w:rPr>
          <w:sz w:val="24"/>
          <w:lang w:val="bg-BG" w:eastAsia="bg-BG"/>
        </w:rPr>
        <w:t xml:space="preserve">някой </w:t>
      </w:r>
      <w:r w:rsidR="005D557F" w:rsidRPr="005D557F">
        <w:rPr>
          <w:sz w:val="24"/>
          <w:lang w:val="en-GB" w:eastAsia="bg-BG"/>
        </w:rPr>
        <w:t>уебсайт. WPF има за цел да обедини множество общи елементи на потребит</w:t>
      </w:r>
      <w:r w:rsidR="00FC1A40">
        <w:rPr>
          <w:sz w:val="24"/>
          <w:lang w:val="en-GB" w:eastAsia="bg-BG"/>
        </w:rPr>
        <w:t xml:space="preserve">елския интерфейс, като например: </w:t>
      </w:r>
      <w:r w:rsidR="005D557F" w:rsidRPr="005D557F">
        <w:rPr>
          <w:sz w:val="24"/>
          <w:lang w:val="en-GB" w:eastAsia="bg-BG"/>
        </w:rPr>
        <w:t>2D / 3D рендиране, фиксирани и адаптивни документи, типография, векторни графики, анимация по време на изпълнение и предварително зададени носители. Тези елементи могат да бъдат свързани и манипулирани въз основа на различни събития</w:t>
      </w:r>
      <w:r w:rsidR="00FC1A40">
        <w:rPr>
          <w:sz w:val="24"/>
          <w:lang w:val="bg-BG" w:eastAsia="bg-BG"/>
        </w:rPr>
        <w:t xml:space="preserve"> (евенти)</w:t>
      </w:r>
      <w:r w:rsidR="005D557F" w:rsidRPr="005D557F">
        <w:rPr>
          <w:sz w:val="24"/>
          <w:lang w:val="en-GB" w:eastAsia="bg-BG"/>
        </w:rPr>
        <w:t>, потребителски взаимодействия и</w:t>
      </w:r>
      <w:r w:rsidR="0019134D">
        <w:rPr>
          <w:sz w:val="24"/>
          <w:lang w:val="bg-BG" w:eastAsia="bg-BG"/>
        </w:rPr>
        <w:t>/или да бъдат</w:t>
      </w:r>
      <w:r w:rsidR="005D557F" w:rsidRPr="005D557F">
        <w:rPr>
          <w:sz w:val="24"/>
          <w:lang w:val="en-GB" w:eastAsia="bg-BG"/>
        </w:rPr>
        <w:t xml:space="preserve"> </w:t>
      </w:r>
      <w:r w:rsidR="0019134D">
        <w:rPr>
          <w:sz w:val="24"/>
          <w:lang w:val="bg-BG" w:eastAsia="bg-BG"/>
        </w:rPr>
        <w:t xml:space="preserve">свързвани с </w:t>
      </w:r>
      <w:r w:rsidR="005D557F" w:rsidRPr="005D557F">
        <w:rPr>
          <w:sz w:val="24"/>
          <w:lang w:val="en-GB" w:eastAsia="bg-BG"/>
        </w:rPr>
        <w:t>данни</w:t>
      </w:r>
      <w:r w:rsidR="0019134D">
        <w:rPr>
          <w:sz w:val="24"/>
          <w:lang w:val="bg-BG" w:eastAsia="bg-BG"/>
        </w:rPr>
        <w:t xml:space="preserve"> в реално време</w:t>
      </w:r>
      <w:r w:rsidR="00D825D7">
        <w:rPr>
          <w:sz w:val="24"/>
          <w:lang w:val="en-GB" w:eastAsia="bg-BG"/>
        </w:rPr>
        <w:t>.</w:t>
      </w:r>
    </w:p>
    <w:p w14:paraId="2B2CA56F" w14:textId="563E7C4D" w:rsidR="005D557F" w:rsidRPr="005D557F" w:rsidRDefault="005D557F" w:rsidP="005D557F">
      <w:pPr>
        <w:rPr>
          <w:sz w:val="24"/>
          <w:lang w:val="en-GB" w:eastAsia="bg-BG"/>
        </w:rPr>
      </w:pPr>
      <w:r w:rsidRPr="005D557F">
        <w:rPr>
          <w:sz w:val="24"/>
          <w:lang w:val="en-GB" w:eastAsia="bg-BG"/>
        </w:rPr>
        <w:t>WPF runtime библиотеките</w:t>
      </w:r>
      <w:r w:rsidR="00D825D7">
        <w:rPr>
          <w:sz w:val="24"/>
          <w:lang w:val="bg-BG" w:eastAsia="bg-BG"/>
        </w:rPr>
        <w:t>, от своя страна,</w:t>
      </w:r>
      <w:r w:rsidRPr="005D557F">
        <w:rPr>
          <w:sz w:val="24"/>
          <w:lang w:val="en-GB" w:eastAsia="bg-BG"/>
        </w:rPr>
        <w:t xml:space="preserve"> са включени във всички версии на Microsoft Windows от Windows Vista и Windows Server 2008</w:t>
      </w:r>
      <w:r w:rsidR="00D825D7">
        <w:rPr>
          <w:sz w:val="24"/>
          <w:lang w:val="bg-BG" w:eastAsia="bg-BG"/>
        </w:rPr>
        <w:t xml:space="preserve"> към днешно време</w:t>
      </w:r>
      <w:r w:rsidRPr="005D557F">
        <w:rPr>
          <w:sz w:val="24"/>
          <w:lang w:val="en-GB" w:eastAsia="bg-BG"/>
        </w:rPr>
        <w:t>. Потребителите на Windows XP SP2 / SP3 и Windows Server 2003 могат по желание да инст</w:t>
      </w:r>
      <w:r w:rsidR="00D825D7">
        <w:rPr>
          <w:sz w:val="24"/>
          <w:lang w:val="en-GB" w:eastAsia="bg-BG"/>
        </w:rPr>
        <w:t>алират необходимите библиотеки</w:t>
      </w:r>
      <w:r w:rsidR="00D825D7">
        <w:rPr>
          <w:sz w:val="24"/>
          <w:lang w:val="bg-BG" w:eastAsia="bg-BG"/>
        </w:rPr>
        <w:t xml:space="preserve"> (посредством </w:t>
      </w:r>
      <w:r w:rsidR="00D825D7">
        <w:rPr>
          <w:sz w:val="24"/>
          <w:lang w:val="en-GB" w:eastAsia="bg-BG"/>
        </w:rPr>
        <w:t>.NET</w:t>
      </w:r>
      <w:r w:rsidR="00D825D7">
        <w:rPr>
          <w:sz w:val="24"/>
          <w:lang w:val="bg-BG" w:eastAsia="bg-BG"/>
        </w:rPr>
        <w:t xml:space="preserve"> фреймуърк с подходяща версия)</w:t>
      </w:r>
      <w:r w:rsidR="00D825D7">
        <w:rPr>
          <w:sz w:val="24"/>
          <w:lang w:val="en-GB" w:eastAsia="bg-BG"/>
        </w:rPr>
        <w:t>.</w:t>
      </w:r>
    </w:p>
    <w:p w14:paraId="6769B2E3" w14:textId="000499EB" w:rsidR="006C30B2" w:rsidRDefault="00947C8A" w:rsidP="005D557F">
      <w:pPr>
        <w:rPr>
          <w:rFonts w:cstheme="minorHAnsi"/>
          <w:color w:val="212121"/>
          <w:sz w:val="24"/>
          <w:shd w:val="clear" w:color="auto" w:fill="FFFFFF"/>
        </w:rPr>
      </w:pPr>
      <w:r>
        <w:rPr>
          <w:sz w:val="24"/>
          <w:lang w:val="en-GB" w:eastAsia="bg-BG"/>
        </w:rPr>
        <w:t>WPF</w:t>
      </w:r>
      <w:r>
        <w:rPr>
          <w:sz w:val="24"/>
          <w:lang w:val="bg-BG" w:eastAsia="bg-BG"/>
        </w:rPr>
        <w:t xml:space="preserve"> се използва и в </w:t>
      </w:r>
      <w:r w:rsidR="005D557F" w:rsidRPr="005D557F">
        <w:rPr>
          <w:sz w:val="24"/>
          <w:lang w:val="en-GB" w:eastAsia="bg-BG"/>
        </w:rPr>
        <w:t>Microsoft Silverlight</w:t>
      </w:r>
      <w:r>
        <w:rPr>
          <w:sz w:val="24"/>
          <w:lang w:val="bg-BG" w:eastAsia="bg-BG"/>
        </w:rPr>
        <w:t>, който от своя страна</w:t>
      </w:r>
      <w:r w:rsidR="005D557F" w:rsidRPr="005D557F">
        <w:rPr>
          <w:sz w:val="24"/>
          <w:lang w:val="en-GB" w:eastAsia="bg-BG"/>
        </w:rPr>
        <w:t xml:space="preserve"> предостав</w:t>
      </w:r>
      <w:r>
        <w:rPr>
          <w:sz w:val="24"/>
          <w:lang w:val="bg-BG" w:eastAsia="bg-BG"/>
        </w:rPr>
        <w:t>я</w:t>
      </w:r>
      <w:r w:rsidR="005D557F" w:rsidRPr="005D557F">
        <w:rPr>
          <w:sz w:val="24"/>
          <w:lang w:val="en-GB" w:eastAsia="bg-BG"/>
        </w:rPr>
        <w:t xml:space="preserve"> функционалност, която е предимно подмножество </w:t>
      </w:r>
      <w:r w:rsidR="00C5666B">
        <w:rPr>
          <w:sz w:val="24"/>
          <w:lang w:val="bg-BG" w:eastAsia="bg-BG"/>
        </w:rPr>
        <w:t>на</w:t>
      </w:r>
      <w:r w:rsidR="005D557F" w:rsidRPr="005D557F">
        <w:rPr>
          <w:sz w:val="24"/>
          <w:lang w:val="en-GB" w:eastAsia="bg-BG"/>
        </w:rPr>
        <w:t xml:space="preserve"> WPF</w:t>
      </w:r>
      <w:r>
        <w:rPr>
          <w:sz w:val="24"/>
          <w:lang w:val="bg-BG" w:eastAsia="bg-BG"/>
        </w:rPr>
        <w:t xml:space="preserve"> контролите и модела на изграждане</w:t>
      </w:r>
      <w:r w:rsidR="005D557F" w:rsidRPr="005D557F">
        <w:rPr>
          <w:sz w:val="24"/>
          <w:lang w:val="en-GB" w:eastAsia="bg-BG"/>
        </w:rPr>
        <w:t xml:space="preserve">, за да осигури </w:t>
      </w:r>
      <w:r w:rsidR="00C5666B">
        <w:rPr>
          <w:sz w:val="24"/>
          <w:lang w:val="bg-BG" w:eastAsia="bg-BG"/>
        </w:rPr>
        <w:t>енкапсулиран вариант на приложението с вградени</w:t>
      </w:r>
      <w:r w:rsidR="00C5666B">
        <w:rPr>
          <w:sz w:val="24"/>
          <w:lang w:val="en-GB" w:eastAsia="bg-BG"/>
        </w:rPr>
        <w:t xml:space="preserve"> уеб контроли, подобни на</w:t>
      </w:r>
      <w:r w:rsidR="005D557F" w:rsidRPr="005D557F">
        <w:rPr>
          <w:sz w:val="24"/>
          <w:lang w:val="en-GB" w:eastAsia="bg-BG"/>
        </w:rPr>
        <w:t xml:space="preserve"> Adobe Flash. </w:t>
      </w:r>
      <w:r w:rsidR="00FA6D17">
        <w:rPr>
          <w:sz w:val="24"/>
          <w:lang w:val="en-GB" w:eastAsia="bg-BG"/>
        </w:rPr>
        <w:br/>
      </w:r>
      <w:r w:rsidR="00F40F58">
        <w:rPr>
          <w:sz w:val="24"/>
          <w:lang w:val="en-GB" w:eastAsia="bg-BG"/>
        </w:rPr>
        <w:br/>
      </w:r>
      <w:r w:rsidR="00F40F58">
        <w:rPr>
          <w:sz w:val="24"/>
          <w:lang w:val="en-GB" w:eastAsia="bg-BG"/>
        </w:rPr>
        <w:tab/>
        <w:t>За целите на дипломната работа, ще използваме WPF</w:t>
      </w:r>
      <w:r w:rsidR="00F40F58">
        <w:rPr>
          <w:sz w:val="24"/>
          <w:lang w:val="bg-BG" w:eastAsia="bg-BG"/>
        </w:rPr>
        <w:t xml:space="preserve"> като основен фреймуърк за играждането на десктоп приложението. Като основен архитектурен модел за играждането на проекта ще използваме частично</w:t>
      </w:r>
      <w:r w:rsidR="00DF2615">
        <w:rPr>
          <w:sz w:val="24"/>
          <w:lang w:val="en-GB" w:eastAsia="bg-BG"/>
        </w:rPr>
        <w:t xml:space="preserve"> (partial)</w:t>
      </w:r>
      <w:bookmarkStart w:id="25" w:name="_GoBack"/>
      <w:bookmarkEnd w:id="25"/>
      <w:r w:rsidR="00F40F58">
        <w:rPr>
          <w:sz w:val="24"/>
          <w:lang w:val="bg-BG" w:eastAsia="bg-BG"/>
        </w:rPr>
        <w:t xml:space="preserve"> MVVM (</w:t>
      </w:r>
      <w:r w:rsidR="00F40F58">
        <w:rPr>
          <w:sz w:val="24"/>
          <w:lang w:val="en-GB" w:eastAsia="bg-BG"/>
        </w:rPr>
        <w:t>Model – View – ViewModel)</w:t>
      </w:r>
      <w:r w:rsidR="00F40F58">
        <w:rPr>
          <w:sz w:val="24"/>
          <w:lang w:val="bg-BG" w:eastAsia="bg-BG"/>
        </w:rPr>
        <w:t>.</w:t>
      </w:r>
      <w:r w:rsidR="00FA6D17">
        <w:rPr>
          <w:sz w:val="24"/>
          <w:lang w:val="bg-BG" w:eastAsia="bg-BG"/>
        </w:rPr>
        <w:br/>
      </w:r>
      <w:r w:rsidR="00FA6D17" w:rsidRPr="00FE2433">
        <w:rPr>
          <w:rFonts w:cstheme="minorHAnsi"/>
          <w:sz w:val="24"/>
        </w:rPr>
        <w:br/>
      </w:r>
      <w:r w:rsidR="00FE2433">
        <w:rPr>
          <w:rFonts w:cstheme="minorHAnsi"/>
          <w:color w:val="212121"/>
          <w:sz w:val="24"/>
          <w:shd w:val="clear" w:color="auto" w:fill="FFFFFF"/>
        </w:rPr>
        <w:t xml:space="preserve">MVVM </w:t>
      </w:r>
      <w:r w:rsidR="009E1CD7">
        <w:rPr>
          <w:rFonts w:cstheme="minorHAnsi"/>
          <w:color w:val="212121"/>
          <w:sz w:val="24"/>
          <w:shd w:val="clear" w:color="auto" w:fill="FFFFFF"/>
          <w:lang w:val="bg-BG"/>
        </w:rPr>
        <w:t xml:space="preserve">от своя страна подпомага </w:t>
      </w:r>
      <w:r w:rsidR="00FE2433">
        <w:rPr>
          <w:rFonts w:cstheme="minorHAnsi"/>
          <w:color w:val="212121"/>
          <w:sz w:val="24"/>
          <w:shd w:val="clear" w:color="auto" w:fill="FFFFFF"/>
        </w:rPr>
        <w:t xml:space="preserve">отделянето </w:t>
      </w:r>
      <w:r w:rsidR="00FA6D17" w:rsidRPr="00FE2433">
        <w:rPr>
          <w:rFonts w:cstheme="minorHAnsi"/>
          <w:color w:val="212121"/>
          <w:sz w:val="24"/>
          <w:shd w:val="clear" w:color="auto" w:fill="FFFFFF"/>
        </w:rPr>
        <w:t xml:space="preserve">на графичния потребителски интерфейс чрез </w:t>
      </w:r>
      <w:r w:rsidR="00FE2433" w:rsidRPr="00FE2433">
        <w:rPr>
          <w:rFonts w:cstheme="minorHAnsi"/>
          <w:i/>
          <w:color w:val="212121"/>
          <w:sz w:val="24"/>
          <w:shd w:val="clear" w:color="auto" w:fill="FFFFFF"/>
        </w:rPr>
        <w:t>markup</w:t>
      </w:r>
      <w:r w:rsidR="00FA6D17" w:rsidRPr="00FE2433">
        <w:rPr>
          <w:rFonts w:cstheme="minorHAnsi"/>
          <w:color w:val="212121"/>
          <w:sz w:val="24"/>
          <w:shd w:val="clear" w:color="auto" w:fill="FFFFFF"/>
        </w:rPr>
        <w:t xml:space="preserve"> език или GUI код - от бизнес логиката или </w:t>
      </w:r>
      <w:r w:rsidR="00FE2433">
        <w:rPr>
          <w:rFonts w:cstheme="minorHAnsi"/>
          <w:color w:val="212121"/>
          <w:sz w:val="24"/>
          <w:shd w:val="clear" w:color="auto" w:fill="FFFFFF"/>
        </w:rPr>
        <w:t>моделът на данните</w:t>
      </w:r>
      <w:r w:rsidR="00FA6D17" w:rsidRPr="00FE2433">
        <w:rPr>
          <w:rFonts w:cstheme="minorHAnsi"/>
          <w:color w:val="212121"/>
          <w:sz w:val="24"/>
          <w:shd w:val="clear" w:color="auto" w:fill="FFFFFF"/>
        </w:rPr>
        <w:t xml:space="preserve">. </w:t>
      </w:r>
    </w:p>
    <w:p w14:paraId="465EF4D4" w14:textId="77777777" w:rsidR="007B4CBB" w:rsidRDefault="007B4CBB" w:rsidP="005D557F">
      <w:pPr>
        <w:rPr>
          <w:rFonts w:cstheme="minorHAnsi"/>
          <w:color w:val="212121"/>
          <w:sz w:val="24"/>
          <w:shd w:val="clear" w:color="auto" w:fill="FFFFFF"/>
        </w:rPr>
      </w:pPr>
    </w:p>
    <w:p w14:paraId="10EF3860" w14:textId="77777777" w:rsidR="006C30B2" w:rsidRDefault="006C30B2" w:rsidP="005D557F">
      <w:pPr>
        <w:rPr>
          <w:rFonts w:cstheme="minorHAnsi"/>
          <w:color w:val="212121"/>
          <w:sz w:val="24"/>
          <w:shd w:val="clear" w:color="auto" w:fill="FFFFFF"/>
        </w:rPr>
      </w:pPr>
    </w:p>
    <w:p w14:paraId="543C6B54" w14:textId="77777777" w:rsidR="00FB7369" w:rsidRDefault="00FA6D17" w:rsidP="00512D40">
      <w:pPr>
        <w:rPr>
          <w:rFonts w:cstheme="minorHAnsi"/>
          <w:color w:val="212121"/>
          <w:sz w:val="24"/>
          <w:shd w:val="clear" w:color="auto" w:fill="FFFFFF"/>
        </w:rPr>
      </w:pPr>
      <w:r w:rsidRPr="00FE2433">
        <w:rPr>
          <w:rFonts w:cstheme="minorHAnsi"/>
          <w:color w:val="212121"/>
          <w:sz w:val="24"/>
          <w:shd w:val="clear" w:color="auto" w:fill="FFFFFF"/>
        </w:rPr>
        <w:t xml:space="preserve">Моделът на </w:t>
      </w:r>
      <w:r w:rsidR="00512D40">
        <w:rPr>
          <w:rFonts w:cstheme="minorHAnsi"/>
          <w:color w:val="212121"/>
          <w:sz w:val="24"/>
          <w:shd w:val="clear" w:color="auto" w:fill="FFFFFF"/>
          <w:lang w:val="bg-BG"/>
        </w:rPr>
        <w:t>презентационната част</w:t>
      </w:r>
      <w:r w:rsidRPr="00FE2433">
        <w:rPr>
          <w:rFonts w:cstheme="minorHAnsi"/>
          <w:color w:val="212121"/>
          <w:sz w:val="24"/>
          <w:shd w:val="clear" w:color="auto" w:fill="FFFFFF"/>
        </w:rPr>
        <w:t xml:space="preserve"> може да</w:t>
      </w:r>
      <w:r w:rsidR="00512D40">
        <w:rPr>
          <w:rFonts w:cstheme="minorHAnsi"/>
          <w:color w:val="212121"/>
          <w:sz w:val="24"/>
          <w:shd w:val="clear" w:color="auto" w:fill="FFFFFF"/>
          <w:lang w:val="bg-BG"/>
        </w:rPr>
        <w:t xml:space="preserve"> бъде</w:t>
      </w:r>
      <w:r w:rsidRPr="00FE2433">
        <w:rPr>
          <w:rFonts w:cstheme="minorHAnsi"/>
          <w:color w:val="212121"/>
          <w:sz w:val="24"/>
          <w:shd w:val="clear" w:color="auto" w:fill="FFFFFF"/>
        </w:rPr>
        <w:t xml:space="preserve"> </w:t>
      </w:r>
      <w:r w:rsidR="00512D40">
        <w:rPr>
          <w:rFonts w:cstheme="minorHAnsi"/>
          <w:color w:val="212121"/>
          <w:sz w:val="24"/>
          <w:shd w:val="clear" w:color="auto" w:fill="FFFFFF"/>
          <w:lang w:val="bg-BG"/>
        </w:rPr>
        <w:t>приложен като</w:t>
      </w:r>
      <w:r w:rsidR="004C5CCE">
        <w:rPr>
          <w:rFonts w:cstheme="minorHAnsi"/>
          <w:color w:val="212121"/>
          <w:sz w:val="24"/>
          <w:shd w:val="clear" w:color="auto" w:fill="FFFFFF"/>
        </w:rPr>
        <w:t xml:space="preserve"> модел</w:t>
      </w:r>
      <w:r w:rsidRPr="00FE2433">
        <w:rPr>
          <w:rFonts w:cstheme="minorHAnsi"/>
          <w:color w:val="212121"/>
          <w:sz w:val="24"/>
          <w:shd w:val="clear" w:color="auto" w:fill="FFFFFF"/>
        </w:rPr>
        <w:t xml:space="preserve"> на посредник, </w:t>
      </w:r>
      <w:r w:rsidR="00512D40">
        <w:rPr>
          <w:rFonts w:cstheme="minorHAnsi"/>
          <w:color w:val="212121"/>
          <w:sz w:val="24"/>
          <w:shd w:val="clear" w:color="auto" w:fill="FFFFFF"/>
          <w:lang w:val="bg-BG"/>
        </w:rPr>
        <w:t>който</w:t>
      </w:r>
      <w:r w:rsidRPr="00FE2433">
        <w:rPr>
          <w:rFonts w:cstheme="minorHAnsi"/>
          <w:color w:val="212121"/>
          <w:sz w:val="24"/>
          <w:shd w:val="clear" w:color="auto" w:fill="FFFFFF"/>
        </w:rPr>
        <w:t xml:space="preserve"> организира достъпа до </w:t>
      </w:r>
      <w:r w:rsidR="00512D40">
        <w:rPr>
          <w:rFonts w:cstheme="minorHAnsi"/>
          <w:color w:val="212121"/>
          <w:sz w:val="24"/>
          <w:shd w:val="clear" w:color="auto" w:fill="FFFFFF"/>
          <w:lang w:val="bg-BG"/>
        </w:rPr>
        <w:t xml:space="preserve">бизнес </w:t>
      </w:r>
      <w:r w:rsidR="004C5CCE">
        <w:rPr>
          <w:rFonts w:cstheme="minorHAnsi"/>
          <w:color w:val="212121"/>
          <w:sz w:val="24"/>
          <w:shd w:val="clear" w:color="auto" w:fill="FFFFFF"/>
        </w:rPr>
        <w:t>логиката от типа "back</w:t>
      </w:r>
      <w:r w:rsidR="00512D40">
        <w:rPr>
          <w:rFonts w:cstheme="minorHAnsi"/>
          <w:color w:val="212121"/>
          <w:sz w:val="24"/>
          <w:shd w:val="clear" w:color="auto" w:fill="FFFFFF"/>
        </w:rPr>
        <w:t>end"</w:t>
      </w:r>
      <w:r w:rsidRPr="00FE2433">
        <w:rPr>
          <w:rFonts w:cstheme="minorHAnsi"/>
          <w:color w:val="212121"/>
          <w:sz w:val="24"/>
          <w:shd w:val="clear" w:color="auto" w:fill="FFFFFF"/>
        </w:rPr>
        <w:t>. MVVM</w:t>
      </w:r>
      <w:r w:rsidR="00FB7369">
        <w:rPr>
          <w:rFonts w:cstheme="minorHAnsi"/>
          <w:color w:val="212121"/>
          <w:sz w:val="24"/>
          <w:shd w:val="clear" w:color="auto" w:fill="FFFFFF"/>
        </w:rPr>
        <w:t xml:space="preserve"> е реално</w:t>
      </w:r>
      <w:r w:rsidR="00FB7369">
        <w:rPr>
          <w:rFonts w:cstheme="minorHAnsi"/>
          <w:color w:val="212121"/>
          <w:sz w:val="24"/>
          <w:shd w:val="clear" w:color="auto" w:fill="FFFFFF"/>
          <w:lang w:val="bg-BG"/>
        </w:rPr>
        <w:t xml:space="preserve"> различна</w:t>
      </w:r>
      <w:r w:rsidR="00FB7369">
        <w:rPr>
          <w:rFonts w:cstheme="minorHAnsi"/>
          <w:color w:val="212121"/>
          <w:sz w:val="24"/>
          <w:shd w:val="clear" w:color="auto" w:fill="FFFFFF"/>
        </w:rPr>
        <w:t xml:space="preserve"> форма на </w:t>
      </w:r>
      <w:r w:rsidRPr="00FE2433">
        <w:rPr>
          <w:rFonts w:cstheme="minorHAnsi"/>
          <w:color w:val="212121"/>
          <w:sz w:val="24"/>
          <w:shd w:val="clear" w:color="auto" w:fill="FFFFFF"/>
        </w:rPr>
        <w:t>модела за представяне на Martin Fowler</w:t>
      </w:r>
      <w:r w:rsidR="00FB7369">
        <w:rPr>
          <w:rFonts w:cstheme="minorHAnsi"/>
          <w:color w:val="212121"/>
          <w:sz w:val="24"/>
          <w:shd w:val="clear" w:color="auto" w:fill="FFFFFF"/>
          <w:lang w:val="bg-BG"/>
        </w:rPr>
        <w:t xml:space="preserve"> (</w:t>
      </w:r>
      <w:r w:rsidR="00FB7369">
        <w:rPr>
          <w:rFonts w:cstheme="minorHAnsi"/>
          <w:color w:val="212121"/>
          <w:sz w:val="24"/>
          <w:shd w:val="clear" w:color="auto" w:fill="FFFFFF"/>
          <w:lang w:val="en-GB"/>
        </w:rPr>
        <w:t>Martin Fowler’s Presentation model)</w:t>
      </w:r>
      <w:r w:rsidRPr="00FE2433">
        <w:rPr>
          <w:rFonts w:cstheme="minorHAnsi"/>
          <w:color w:val="212121"/>
          <w:sz w:val="24"/>
          <w:shd w:val="clear" w:color="auto" w:fill="FFFFFF"/>
        </w:rPr>
        <w:t xml:space="preserve">. MVVM абстрахира </w:t>
      </w:r>
      <w:r w:rsidR="00FB7369">
        <w:rPr>
          <w:rFonts w:cstheme="minorHAnsi"/>
          <w:color w:val="212121"/>
          <w:sz w:val="24"/>
          <w:shd w:val="clear" w:color="auto" w:fill="FFFFFF"/>
          <w:lang w:val="bg-BG"/>
        </w:rPr>
        <w:t>дефиницията</w:t>
      </w:r>
      <w:r w:rsidRPr="00FE2433">
        <w:rPr>
          <w:rFonts w:cstheme="minorHAnsi"/>
          <w:color w:val="212121"/>
          <w:sz w:val="24"/>
          <w:shd w:val="clear" w:color="auto" w:fill="FFFFFF"/>
        </w:rPr>
        <w:t xml:space="preserve"> и </w:t>
      </w:r>
      <w:r w:rsidR="00FB7369">
        <w:rPr>
          <w:rFonts w:cstheme="minorHAnsi"/>
          <w:color w:val="212121"/>
          <w:sz w:val="24"/>
          <w:shd w:val="clear" w:color="auto" w:fill="FFFFFF"/>
          <w:lang w:val="bg-BG"/>
        </w:rPr>
        <w:t>логиката</w:t>
      </w:r>
      <w:r w:rsidRPr="00FE2433">
        <w:rPr>
          <w:rFonts w:cstheme="minorHAnsi"/>
          <w:color w:val="212121"/>
          <w:sz w:val="24"/>
          <w:shd w:val="clear" w:color="auto" w:fill="FFFFFF"/>
        </w:rPr>
        <w:t xml:space="preserve"> на </w:t>
      </w:r>
      <w:r w:rsidR="00FB7369">
        <w:rPr>
          <w:rFonts w:cstheme="minorHAnsi"/>
          <w:color w:val="212121"/>
          <w:sz w:val="24"/>
          <w:shd w:val="clear" w:color="auto" w:fill="FFFFFF"/>
          <w:lang w:val="bg-BG"/>
        </w:rPr>
        <w:t>визуалната част</w:t>
      </w:r>
      <w:r w:rsidR="00FB7369">
        <w:rPr>
          <w:rFonts w:cstheme="minorHAnsi"/>
          <w:color w:val="212121"/>
          <w:sz w:val="24"/>
          <w:shd w:val="clear" w:color="auto" w:fill="FFFFFF"/>
        </w:rPr>
        <w:t>,</w:t>
      </w:r>
      <w:r w:rsidR="00FB7369">
        <w:rPr>
          <w:rFonts w:cstheme="minorHAnsi"/>
          <w:color w:val="212121"/>
          <w:sz w:val="24"/>
          <w:shd w:val="clear" w:color="auto" w:fill="FFFFFF"/>
          <w:lang w:val="bg-BG"/>
        </w:rPr>
        <w:t xml:space="preserve"> по начин </w:t>
      </w:r>
      <w:r w:rsidRPr="00FE2433">
        <w:rPr>
          <w:rFonts w:cstheme="minorHAnsi"/>
          <w:color w:val="212121"/>
          <w:sz w:val="24"/>
          <w:shd w:val="clear" w:color="auto" w:fill="FFFFFF"/>
        </w:rPr>
        <w:t xml:space="preserve">който не зависи от конкретна платформа на потребителския интерфейс. </w:t>
      </w:r>
    </w:p>
    <w:p w14:paraId="10719EFA" w14:textId="65CED8A6" w:rsidR="00FA6D17" w:rsidRPr="006E2BB2" w:rsidRDefault="00FA6D17" w:rsidP="00512D40">
      <w:pPr>
        <w:rPr>
          <w:rFonts w:cstheme="minorHAnsi"/>
          <w:color w:val="212121"/>
          <w:sz w:val="24"/>
          <w:shd w:val="clear" w:color="auto" w:fill="FFFFFF"/>
        </w:rPr>
      </w:pPr>
      <w:r w:rsidRPr="00FE2433">
        <w:rPr>
          <w:rFonts w:cstheme="minorHAnsi"/>
          <w:color w:val="212121"/>
          <w:sz w:val="24"/>
          <w:shd w:val="clear" w:color="auto" w:fill="FFFFFF"/>
        </w:rPr>
        <w:t>MVVM е изобретен от архитектите на Microsoft</w:t>
      </w:r>
      <w:r w:rsidR="004C5CCE">
        <w:rPr>
          <w:rFonts w:cstheme="minorHAnsi"/>
          <w:color w:val="212121"/>
          <w:sz w:val="24"/>
          <w:shd w:val="clear" w:color="auto" w:fill="FFFFFF"/>
          <w:lang w:val="bg-BG"/>
        </w:rPr>
        <w:t xml:space="preserve"> -</w:t>
      </w:r>
      <w:r w:rsidRPr="00FE2433">
        <w:rPr>
          <w:rFonts w:cstheme="minorHAnsi"/>
          <w:color w:val="212121"/>
          <w:sz w:val="24"/>
          <w:shd w:val="clear" w:color="auto" w:fill="FFFFFF"/>
        </w:rPr>
        <w:t xml:space="preserve"> Кен Купър и Тед Питърс</w:t>
      </w:r>
      <w:r w:rsidR="004C5CCE">
        <w:rPr>
          <w:rFonts w:cstheme="minorHAnsi"/>
          <w:color w:val="212121"/>
          <w:sz w:val="24"/>
          <w:shd w:val="clear" w:color="auto" w:fill="FFFFFF"/>
          <w:lang w:val="bg-BG"/>
        </w:rPr>
        <w:t>,</w:t>
      </w:r>
      <w:r w:rsidRPr="00FE2433">
        <w:rPr>
          <w:rFonts w:cstheme="minorHAnsi"/>
          <w:color w:val="212121"/>
          <w:sz w:val="24"/>
          <w:shd w:val="clear" w:color="auto" w:fill="FFFFFF"/>
        </w:rPr>
        <w:t xml:space="preserve"> специално </w:t>
      </w:r>
      <w:r w:rsidR="004C5CCE">
        <w:rPr>
          <w:rFonts w:cstheme="minorHAnsi"/>
          <w:color w:val="212121"/>
          <w:sz w:val="24"/>
          <w:shd w:val="clear" w:color="auto" w:fill="FFFFFF"/>
        </w:rPr>
        <w:t xml:space="preserve">за опростяване на разработването </w:t>
      </w:r>
      <w:r w:rsidR="004C5CCE">
        <w:rPr>
          <w:rFonts w:cstheme="minorHAnsi"/>
          <w:color w:val="212121"/>
          <w:sz w:val="24"/>
          <w:shd w:val="clear" w:color="auto" w:fill="FFFFFF"/>
          <w:lang w:val="bg-BG"/>
        </w:rPr>
        <w:t>на приложения, когато се изполват „евенти“, като начин за вътрешна комуникация</w:t>
      </w:r>
      <w:r w:rsidR="00FB7369">
        <w:rPr>
          <w:rFonts w:cstheme="minorHAnsi"/>
          <w:color w:val="212121"/>
          <w:sz w:val="24"/>
          <w:shd w:val="clear" w:color="auto" w:fill="FFFFFF"/>
          <w:lang w:val="bg-BG"/>
        </w:rPr>
        <w:t xml:space="preserve"> между различните компоненти</w:t>
      </w:r>
      <w:r w:rsidRPr="00FE2433">
        <w:rPr>
          <w:rFonts w:cstheme="minorHAnsi"/>
          <w:color w:val="212121"/>
          <w:sz w:val="24"/>
          <w:shd w:val="clear" w:color="auto" w:fill="FFFFFF"/>
        </w:rPr>
        <w:t>. Моделът е включен в Windows Presentation Foundation (WPF</w:t>
      </w:r>
      <w:r w:rsidR="005F602A">
        <w:rPr>
          <w:rFonts w:cstheme="minorHAnsi"/>
          <w:color w:val="212121"/>
          <w:sz w:val="24"/>
          <w:shd w:val="clear" w:color="auto" w:fill="FFFFFF"/>
        </w:rPr>
        <w:t xml:space="preserve"> - </w:t>
      </w:r>
      <w:r w:rsidRPr="00FE2433">
        <w:rPr>
          <w:rFonts w:cstheme="minorHAnsi"/>
          <w:color w:val="212121"/>
          <w:sz w:val="24"/>
          <w:shd w:val="clear" w:color="auto" w:fill="FFFFFF"/>
        </w:rPr>
        <w:t>Microsoft .NET графична система) и Silverlight (WPF's Int</w:t>
      </w:r>
      <w:r w:rsidR="00270286">
        <w:rPr>
          <w:rFonts w:cstheme="minorHAnsi"/>
          <w:color w:val="212121"/>
          <w:sz w:val="24"/>
          <w:shd w:val="clear" w:color="auto" w:fill="FFFFFF"/>
        </w:rPr>
        <w:t xml:space="preserve">ernet Application </w:t>
      </w:r>
      <w:r w:rsidR="00543D3A">
        <w:rPr>
          <w:rFonts w:cstheme="minorHAnsi"/>
          <w:color w:val="212121"/>
          <w:sz w:val="24"/>
          <w:shd w:val="clear" w:color="auto" w:fill="FFFFFF"/>
          <w:lang w:val="bg-BG"/>
        </w:rPr>
        <w:t>под-фреймуърк</w:t>
      </w:r>
      <w:r w:rsidR="00270286">
        <w:rPr>
          <w:rFonts w:cstheme="minorHAnsi"/>
          <w:color w:val="212121"/>
          <w:sz w:val="24"/>
          <w:shd w:val="clear" w:color="auto" w:fill="FFFFFF"/>
        </w:rPr>
        <w:t xml:space="preserve">). </w:t>
      </w:r>
      <w:r w:rsidRPr="00FE2433">
        <w:rPr>
          <w:rFonts w:cstheme="minorHAnsi"/>
          <w:color w:val="212121"/>
          <w:sz w:val="24"/>
          <w:shd w:val="clear" w:color="auto" w:fill="FFFFFF"/>
        </w:rPr>
        <w:t xml:space="preserve">Джон Госман, един от архитектите на WPF и Silverlight на Microsoft, </w:t>
      </w:r>
      <w:r w:rsidR="00933CBF">
        <w:rPr>
          <w:rFonts w:cstheme="minorHAnsi"/>
          <w:color w:val="212121"/>
          <w:sz w:val="24"/>
          <w:shd w:val="clear" w:color="auto" w:fill="FFFFFF"/>
          <w:lang w:val="bg-BG"/>
        </w:rPr>
        <w:t xml:space="preserve">го показва и представя като архитектурен патърн за първи път </w:t>
      </w:r>
      <w:r w:rsidR="00270286">
        <w:rPr>
          <w:rFonts w:cstheme="minorHAnsi"/>
          <w:color w:val="212121"/>
          <w:sz w:val="24"/>
          <w:shd w:val="clear" w:color="auto" w:fill="FFFFFF"/>
        </w:rPr>
        <w:t xml:space="preserve">в блога си през 2005 г. </w:t>
      </w:r>
    </w:p>
    <w:p w14:paraId="347D9851" w14:textId="773D3C77" w:rsidR="00C54CF8" w:rsidRPr="0034646C" w:rsidRDefault="0034646C" w:rsidP="00C54CF8">
      <w:pPr>
        <w:rPr>
          <w:sz w:val="24"/>
          <w:lang w:val="en-GB" w:eastAsia="bg-BG"/>
        </w:rPr>
      </w:pPr>
      <w:r>
        <w:rPr>
          <w:lang w:val="en-GB" w:eastAsia="bg-BG"/>
        </w:rPr>
        <w:tab/>
      </w:r>
    </w:p>
    <w:p w14:paraId="7D12AA2C" w14:textId="0783B8A6" w:rsidR="0034646C" w:rsidRPr="0034646C" w:rsidRDefault="0034646C" w:rsidP="0034646C">
      <w:pPr>
        <w:rPr>
          <w:sz w:val="24"/>
          <w:lang w:val="en-GB" w:eastAsia="bg-BG"/>
        </w:rPr>
      </w:pPr>
    </w:p>
    <w:sectPr w:rsidR="0034646C" w:rsidRPr="0034646C"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 w:id="19" w:author="Borislav Vaptsarov" w:date="2018-07-31T10:45:00Z" w:initials="BV">
    <w:p w14:paraId="0C1DF61A" w14:textId="7476FB57" w:rsidR="003B519B" w:rsidRDefault="003B519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Ex w15:paraId="0C1DF61A"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C48AF" w14:textId="77777777" w:rsidR="001B5208" w:rsidRDefault="001B5208" w:rsidP="00DF2FB3">
      <w:pPr>
        <w:spacing w:after="0" w:line="240" w:lineRule="auto"/>
      </w:pPr>
      <w:r>
        <w:separator/>
      </w:r>
    </w:p>
  </w:endnote>
  <w:endnote w:type="continuationSeparator" w:id="0">
    <w:p w14:paraId="596BBE98" w14:textId="77777777" w:rsidR="001B5208" w:rsidRDefault="001B5208"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A6B45" w14:textId="77777777" w:rsidR="001B5208" w:rsidRDefault="001B5208" w:rsidP="00DF2FB3">
      <w:pPr>
        <w:spacing w:after="0" w:line="240" w:lineRule="auto"/>
      </w:pPr>
      <w:r>
        <w:separator/>
      </w:r>
    </w:p>
  </w:footnote>
  <w:footnote w:type="continuationSeparator" w:id="0">
    <w:p w14:paraId="01D374BA" w14:textId="77777777" w:rsidR="001B5208" w:rsidRDefault="001B5208"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65D4339B"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F2615" w:rsidRPr="00DF2615">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65D4339B"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F2615" w:rsidRPr="00DF2615">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2F88"/>
    <w:rsid w:val="000531CE"/>
    <w:rsid w:val="00054006"/>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A7188"/>
    <w:rsid w:val="000B3672"/>
    <w:rsid w:val="000B468E"/>
    <w:rsid w:val="000B6FA8"/>
    <w:rsid w:val="000C0748"/>
    <w:rsid w:val="000C144F"/>
    <w:rsid w:val="000C513B"/>
    <w:rsid w:val="000C6292"/>
    <w:rsid w:val="000C684E"/>
    <w:rsid w:val="000D0759"/>
    <w:rsid w:val="000D1DBE"/>
    <w:rsid w:val="000D5447"/>
    <w:rsid w:val="000E0A25"/>
    <w:rsid w:val="000E33AD"/>
    <w:rsid w:val="000E3CB7"/>
    <w:rsid w:val="000E4CC7"/>
    <w:rsid w:val="000F282E"/>
    <w:rsid w:val="000F2D4B"/>
    <w:rsid w:val="000F2DDF"/>
    <w:rsid w:val="000F56F4"/>
    <w:rsid w:val="00111935"/>
    <w:rsid w:val="00112BC5"/>
    <w:rsid w:val="00114B8E"/>
    <w:rsid w:val="001168C3"/>
    <w:rsid w:val="00116D76"/>
    <w:rsid w:val="00117B04"/>
    <w:rsid w:val="00122CDE"/>
    <w:rsid w:val="001232EE"/>
    <w:rsid w:val="001254F2"/>
    <w:rsid w:val="00126A79"/>
    <w:rsid w:val="00130DBA"/>
    <w:rsid w:val="00130FE5"/>
    <w:rsid w:val="00132F18"/>
    <w:rsid w:val="001401EA"/>
    <w:rsid w:val="0014055B"/>
    <w:rsid w:val="001435DB"/>
    <w:rsid w:val="00143F8C"/>
    <w:rsid w:val="00146610"/>
    <w:rsid w:val="00146E42"/>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134D"/>
    <w:rsid w:val="00197859"/>
    <w:rsid w:val="001A057A"/>
    <w:rsid w:val="001A062B"/>
    <w:rsid w:val="001A2527"/>
    <w:rsid w:val="001A44B6"/>
    <w:rsid w:val="001A7604"/>
    <w:rsid w:val="001B387E"/>
    <w:rsid w:val="001B5208"/>
    <w:rsid w:val="001B63F1"/>
    <w:rsid w:val="001B72DA"/>
    <w:rsid w:val="001C0014"/>
    <w:rsid w:val="001C0192"/>
    <w:rsid w:val="001C0728"/>
    <w:rsid w:val="001C4309"/>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0124"/>
    <w:rsid w:val="0021192F"/>
    <w:rsid w:val="00213CCD"/>
    <w:rsid w:val="00216C3A"/>
    <w:rsid w:val="002175EB"/>
    <w:rsid w:val="002207FD"/>
    <w:rsid w:val="00224E06"/>
    <w:rsid w:val="0022518C"/>
    <w:rsid w:val="00225747"/>
    <w:rsid w:val="002257F8"/>
    <w:rsid w:val="0022777A"/>
    <w:rsid w:val="00227AFA"/>
    <w:rsid w:val="002315A6"/>
    <w:rsid w:val="00231A2C"/>
    <w:rsid w:val="00233671"/>
    <w:rsid w:val="00233738"/>
    <w:rsid w:val="0023507A"/>
    <w:rsid w:val="00236E95"/>
    <w:rsid w:val="00237677"/>
    <w:rsid w:val="00244470"/>
    <w:rsid w:val="00244916"/>
    <w:rsid w:val="00246766"/>
    <w:rsid w:val="00246D77"/>
    <w:rsid w:val="00246E06"/>
    <w:rsid w:val="00250610"/>
    <w:rsid w:val="00251E0B"/>
    <w:rsid w:val="0025571A"/>
    <w:rsid w:val="00257C8A"/>
    <w:rsid w:val="00261B84"/>
    <w:rsid w:val="0026213A"/>
    <w:rsid w:val="00263D6B"/>
    <w:rsid w:val="00270286"/>
    <w:rsid w:val="002717EA"/>
    <w:rsid w:val="002730B1"/>
    <w:rsid w:val="002730F4"/>
    <w:rsid w:val="0027368F"/>
    <w:rsid w:val="00273DC0"/>
    <w:rsid w:val="00274396"/>
    <w:rsid w:val="002749C9"/>
    <w:rsid w:val="002818A6"/>
    <w:rsid w:val="002825C7"/>
    <w:rsid w:val="00286D76"/>
    <w:rsid w:val="0029280B"/>
    <w:rsid w:val="002A0E6B"/>
    <w:rsid w:val="002A2060"/>
    <w:rsid w:val="002A5D0C"/>
    <w:rsid w:val="002B1FBF"/>
    <w:rsid w:val="002B3DC2"/>
    <w:rsid w:val="002B7F1B"/>
    <w:rsid w:val="002C0BBE"/>
    <w:rsid w:val="002C12EA"/>
    <w:rsid w:val="002C3251"/>
    <w:rsid w:val="002C6609"/>
    <w:rsid w:val="002C6C91"/>
    <w:rsid w:val="002C78A2"/>
    <w:rsid w:val="002D36C3"/>
    <w:rsid w:val="002D511E"/>
    <w:rsid w:val="002E6CA8"/>
    <w:rsid w:val="002F029A"/>
    <w:rsid w:val="002F168F"/>
    <w:rsid w:val="002F1FA3"/>
    <w:rsid w:val="002F4BF9"/>
    <w:rsid w:val="003041BD"/>
    <w:rsid w:val="0030546D"/>
    <w:rsid w:val="00306A8B"/>
    <w:rsid w:val="003119B0"/>
    <w:rsid w:val="00312F8D"/>
    <w:rsid w:val="00313DFB"/>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4646C"/>
    <w:rsid w:val="003505FE"/>
    <w:rsid w:val="00352E17"/>
    <w:rsid w:val="0035359C"/>
    <w:rsid w:val="003612B7"/>
    <w:rsid w:val="003634F6"/>
    <w:rsid w:val="0036386D"/>
    <w:rsid w:val="00372168"/>
    <w:rsid w:val="003858B4"/>
    <w:rsid w:val="0039019D"/>
    <w:rsid w:val="00390458"/>
    <w:rsid w:val="0039619A"/>
    <w:rsid w:val="00396FA7"/>
    <w:rsid w:val="00397148"/>
    <w:rsid w:val="0039720B"/>
    <w:rsid w:val="003A1E28"/>
    <w:rsid w:val="003A2059"/>
    <w:rsid w:val="003A2CF7"/>
    <w:rsid w:val="003A4F55"/>
    <w:rsid w:val="003A7109"/>
    <w:rsid w:val="003B2272"/>
    <w:rsid w:val="003B3AC9"/>
    <w:rsid w:val="003B46D2"/>
    <w:rsid w:val="003B46EF"/>
    <w:rsid w:val="003B48DA"/>
    <w:rsid w:val="003B519B"/>
    <w:rsid w:val="003B618F"/>
    <w:rsid w:val="003C5775"/>
    <w:rsid w:val="003C578B"/>
    <w:rsid w:val="003D418C"/>
    <w:rsid w:val="003D53E1"/>
    <w:rsid w:val="003E09F4"/>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27CEA"/>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548B"/>
    <w:rsid w:val="004A6426"/>
    <w:rsid w:val="004C46E9"/>
    <w:rsid w:val="004C5CCE"/>
    <w:rsid w:val="004C6B05"/>
    <w:rsid w:val="004D43E7"/>
    <w:rsid w:val="004D566D"/>
    <w:rsid w:val="004D7BFD"/>
    <w:rsid w:val="004E00CC"/>
    <w:rsid w:val="004E2045"/>
    <w:rsid w:val="004E3C2C"/>
    <w:rsid w:val="004E5FD1"/>
    <w:rsid w:val="004E7561"/>
    <w:rsid w:val="004E7BFF"/>
    <w:rsid w:val="004F1282"/>
    <w:rsid w:val="004F2D2D"/>
    <w:rsid w:val="004F36D0"/>
    <w:rsid w:val="004F5BEE"/>
    <w:rsid w:val="004F7020"/>
    <w:rsid w:val="004F704F"/>
    <w:rsid w:val="00500254"/>
    <w:rsid w:val="00502389"/>
    <w:rsid w:val="0050298F"/>
    <w:rsid w:val="005056C7"/>
    <w:rsid w:val="00505708"/>
    <w:rsid w:val="00512D40"/>
    <w:rsid w:val="00515BDF"/>
    <w:rsid w:val="0051784A"/>
    <w:rsid w:val="00520FEC"/>
    <w:rsid w:val="00522F82"/>
    <w:rsid w:val="005278DF"/>
    <w:rsid w:val="00532A43"/>
    <w:rsid w:val="00533B12"/>
    <w:rsid w:val="00536AC1"/>
    <w:rsid w:val="00536DFC"/>
    <w:rsid w:val="00537726"/>
    <w:rsid w:val="005406BE"/>
    <w:rsid w:val="00541E7A"/>
    <w:rsid w:val="00543D3A"/>
    <w:rsid w:val="0054507B"/>
    <w:rsid w:val="00552D2F"/>
    <w:rsid w:val="00553C67"/>
    <w:rsid w:val="005548D1"/>
    <w:rsid w:val="00560E62"/>
    <w:rsid w:val="0056262B"/>
    <w:rsid w:val="00567976"/>
    <w:rsid w:val="005737FA"/>
    <w:rsid w:val="00573AE1"/>
    <w:rsid w:val="0057626F"/>
    <w:rsid w:val="005770F5"/>
    <w:rsid w:val="005802EF"/>
    <w:rsid w:val="00580865"/>
    <w:rsid w:val="00581A79"/>
    <w:rsid w:val="00583383"/>
    <w:rsid w:val="005839E7"/>
    <w:rsid w:val="00583DB4"/>
    <w:rsid w:val="00583EB3"/>
    <w:rsid w:val="00584862"/>
    <w:rsid w:val="005878E4"/>
    <w:rsid w:val="0059226E"/>
    <w:rsid w:val="00595BE2"/>
    <w:rsid w:val="00595DDC"/>
    <w:rsid w:val="0059668C"/>
    <w:rsid w:val="005A214F"/>
    <w:rsid w:val="005A25E6"/>
    <w:rsid w:val="005A7A80"/>
    <w:rsid w:val="005B12FE"/>
    <w:rsid w:val="005B2D5D"/>
    <w:rsid w:val="005B5680"/>
    <w:rsid w:val="005C06F1"/>
    <w:rsid w:val="005C09AF"/>
    <w:rsid w:val="005C0A80"/>
    <w:rsid w:val="005C193B"/>
    <w:rsid w:val="005C26C0"/>
    <w:rsid w:val="005C2A2A"/>
    <w:rsid w:val="005C3CCD"/>
    <w:rsid w:val="005D1271"/>
    <w:rsid w:val="005D4451"/>
    <w:rsid w:val="005D46E3"/>
    <w:rsid w:val="005D557F"/>
    <w:rsid w:val="005E165C"/>
    <w:rsid w:val="005E37F0"/>
    <w:rsid w:val="005E4235"/>
    <w:rsid w:val="005E4E9E"/>
    <w:rsid w:val="005E7739"/>
    <w:rsid w:val="005F0808"/>
    <w:rsid w:val="005F0B6A"/>
    <w:rsid w:val="005F26DB"/>
    <w:rsid w:val="005F322E"/>
    <w:rsid w:val="005F3751"/>
    <w:rsid w:val="005F4B9D"/>
    <w:rsid w:val="005F602A"/>
    <w:rsid w:val="00613553"/>
    <w:rsid w:val="00616EE9"/>
    <w:rsid w:val="00621B5F"/>
    <w:rsid w:val="00623184"/>
    <w:rsid w:val="006369EF"/>
    <w:rsid w:val="00637DDD"/>
    <w:rsid w:val="0064076C"/>
    <w:rsid w:val="00642E16"/>
    <w:rsid w:val="00643567"/>
    <w:rsid w:val="00643EE0"/>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B5F54"/>
    <w:rsid w:val="006C06E1"/>
    <w:rsid w:val="006C096D"/>
    <w:rsid w:val="006C0D52"/>
    <w:rsid w:val="006C30B2"/>
    <w:rsid w:val="006C6A0E"/>
    <w:rsid w:val="006D60B3"/>
    <w:rsid w:val="006E2BB2"/>
    <w:rsid w:val="006E2C43"/>
    <w:rsid w:val="006E3417"/>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26DE"/>
    <w:rsid w:val="00733BD4"/>
    <w:rsid w:val="00735CE2"/>
    <w:rsid w:val="007362D7"/>
    <w:rsid w:val="00742BFC"/>
    <w:rsid w:val="007453E9"/>
    <w:rsid w:val="0075397B"/>
    <w:rsid w:val="007546E4"/>
    <w:rsid w:val="00754CBC"/>
    <w:rsid w:val="00755F24"/>
    <w:rsid w:val="00761FAF"/>
    <w:rsid w:val="0076505C"/>
    <w:rsid w:val="00773593"/>
    <w:rsid w:val="00773DB6"/>
    <w:rsid w:val="00774096"/>
    <w:rsid w:val="007914DA"/>
    <w:rsid w:val="00791900"/>
    <w:rsid w:val="00794B48"/>
    <w:rsid w:val="0079593D"/>
    <w:rsid w:val="00795FE4"/>
    <w:rsid w:val="007A12DD"/>
    <w:rsid w:val="007A3979"/>
    <w:rsid w:val="007A3ABA"/>
    <w:rsid w:val="007B0155"/>
    <w:rsid w:val="007B19DD"/>
    <w:rsid w:val="007B3EC4"/>
    <w:rsid w:val="007B4CBB"/>
    <w:rsid w:val="007B5250"/>
    <w:rsid w:val="007C6D61"/>
    <w:rsid w:val="007D299B"/>
    <w:rsid w:val="007E228A"/>
    <w:rsid w:val="007E4ADF"/>
    <w:rsid w:val="007E514A"/>
    <w:rsid w:val="007F56DC"/>
    <w:rsid w:val="007F73E8"/>
    <w:rsid w:val="00813A8D"/>
    <w:rsid w:val="00816443"/>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0B48"/>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C78D8"/>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3CBF"/>
    <w:rsid w:val="00934D78"/>
    <w:rsid w:val="00937847"/>
    <w:rsid w:val="00940717"/>
    <w:rsid w:val="00941FE5"/>
    <w:rsid w:val="00945F4D"/>
    <w:rsid w:val="00947416"/>
    <w:rsid w:val="00947C8A"/>
    <w:rsid w:val="009539D9"/>
    <w:rsid w:val="00954D9B"/>
    <w:rsid w:val="009553CD"/>
    <w:rsid w:val="0095626C"/>
    <w:rsid w:val="009572BF"/>
    <w:rsid w:val="009637DD"/>
    <w:rsid w:val="0096669F"/>
    <w:rsid w:val="00971AFC"/>
    <w:rsid w:val="00972C69"/>
    <w:rsid w:val="00972D4C"/>
    <w:rsid w:val="009738F2"/>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651F"/>
    <w:rsid w:val="009B7D22"/>
    <w:rsid w:val="009C0D32"/>
    <w:rsid w:val="009C28C2"/>
    <w:rsid w:val="009C485F"/>
    <w:rsid w:val="009C6058"/>
    <w:rsid w:val="009C6BBF"/>
    <w:rsid w:val="009D0C55"/>
    <w:rsid w:val="009D0FE1"/>
    <w:rsid w:val="009D120A"/>
    <w:rsid w:val="009D48B0"/>
    <w:rsid w:val="009D658B"/>
    <w:rsid w:val="009D69EA"/>
    <w:rsid w:val="009D7828"/>
    <w:rsid w:val="009E0B92"/>
    <w:rsid w:val="009E1CD7"/>
    <w:rsid w:val="009E23FE"/>
    <w:rsid w:val="009E2A0A"/>
    <w:rsid w:val="009E2FAC"/>
    <w:rsid w:val="009E521A"/>
    <w:rsid w:val="009E7700"/>
    <w:rsid w:val="009F29A2"/>
    <w:rsid w:val="009F3648"/>
    <w:rsid w:val="00A01D5D"/>
    <w:rsid w:val="00A0479F"/>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47D8E"/>
    <w:rsid w:val="00A50A1B"/>
    <w:rsid w:val="00A51F75"/>
    <w:rsid w:val="00A52462"/>
    <w:rsid w:val="00A55C2E"/>
    <w:rsid w:val="00A64BC5"/>
    <w:rsid w:val="00A709BD"/>
    <w:rsid w:val="00A71464"/>
    <w:rsid w:val="00A7251A"/>
    <w:rsid w:val="00A738D2"/>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2FFE"/>
    <w:rsid w:val="00AC3131"/>
    <w:rsid w:val="00AC681F"/>
    <w:rsid w:val="00AC69FA"/>
    <w:rsid w:val="00AC7700"/>
    <w:rsid w:val="00AD03F9"/>
    <w:rsid w:val="00AD1407"/>
    <w:rsid w:val="00AD252F"/>
    <w:rsid w:val="00AD4BED"/>
    <w:rsid w:val="00AD5190"/>
    <w:rsid w:val="00AD63C4"/>
    <w:rsid w:val="00AD7FD7"/>
    <w:rsid w:val="00AE251E"/>
    <w:rsid w:val="00AF3070"/>
    <w:rsid w:val="00AF3865"/>
    <w:rsid w:val="00AF3F93"/>
    <w:rsid w:val="00AF3FA3"/>
    <w:rsid w:val="00B01B78"/>
    <w:rsid w:val="00B06BEF"/>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053E"/>
    <w:rsid w:val="00B612D2"/>
    <w:rsid w:val="00B63422"/>
    <w:rsid w:val="00B64E28"/>
    <w:rsid w:val="00B72EEB"/>
    <w:rsid w:val="00B734CD"/>
    <w:rsid w:val="00B756DD"/>
    <w:rsid w:val="00B762EA"/>
    <w:rsid w:val="00B77109"/>
    <w:rsid w:val="00B775D0"/>
    <w:rsid w:val="00B77EB7"/>
    <w:rsid w:val="00B80A4C"/>
    <w:rsid w:val="00B83925"/>
    <w:rsid w:val="00B84A11"/>
    <w:rsid w:val="00B84D84"/>
    <w:rsid w:val="00B86CFC"/>
    <w:rsid w:val="00B92485"/>
    <w:rsid w:val="00B92540"/>
    <w:rsid w:val="00B963A9"/>
    <w:rsid w:val="00BA10E4"/>
    <w:rsid w:val="00BA1458"/>
    <w:rsid w:val="00BA6092"/>
    <w:rsid w:val="00BA6B3E"/>
    <w:rsid w:val="00BA6B7C"/>
    <w:rsid w:val="00BB11A5"/>
    <w:rsid w:val="00BB12B0"/>
    <w:rsid w:val="00BB3F88"/>
    <w:rsid w:val="00BB69BB"/>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BE7CBB"/>
    <w:rsid w:val="00C010B0"/>
    <w:rsid w:val="00C10E39"/>
    <w:rsid w:val="00C13821"/>
    <w:rsid w:val="00C1768E"/>
    <w:rsid w:val="00C17E1B"/>
    <w:rsid w:val="00C2409F"/>
    <w:rsid w:val="00C33C90"/>
    <w:rsid w:val="00C33CED"/>
    <w:rsid w:val="00C345EA"/>
    <w:rsid w:val="00C36977"/>
    <w:rsid w:val="00C410D4"/>
    <w:rsid w:val="00C44DF0"/>
    <w:rsid w:val="00C51408"/>
    <w:rsid w:val="00C54CF8"/>
    <w:rsid w:val="00C5666B"/>
    <w:rsid w:val="00C63AD6"/>
    <w:rsid w:val="00C6459A"/>
    <w:rsid w:val="00C6569C"/>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97328"/>
    <w:rsid w:val="00CA0275"/>
    <w:rsid w:val="00CA593E"/>
    <w:rsid w:val="00CA6728"/>
    <w:rsid w:val="00CB5018"/>
    <w:rsid w:val="00CB55BC"/>
    <w:rsid w:val="00CB602B"/>
    <w:rsid w:val="00CB6900"/>
    <w:rsid w:val="00CC13AB"/>
    <w:rsid w:val="00CC3EDE"/>
    <w:rsid w:val="00CC4586"/>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01E"/>
    <w:rsid w:val="00D17931"/>
    <w:rsid w:val="00D22EDB"/>
    <w:rsid w:val="00D2641C"/>
    <w:rsid w:val="00D26AB9"/>
    <w:rsid w:val="00D26BF9"/>
    <w:rsid w:val="00D3075A"/>
    <w:rsid w:val="00D31E1D"/>
    <w:rsid w:val="00D32A45"/>
    <w:rsid w:val="00D33A15"/>
    <w:rsid w:val="00D371E1"/>
    <w:rsid w:val="00D42804"/>
    <w:rsid w:val="00D438E6"/>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729BD"/>
    <w:rsid w:val="00D825D7"/>
    <w:rsid w:val="00D84551"/>
    <w:rsid w:val="00D90C7E"/>
    <w:rsid w:val="00D912B8"/>
    <w:rsid w:val="00D917FD"/>
    <w:rsid w:val="00D94AF6"/>
    <w:rsid w:val="00D9535F"/>
    <w:rsid w:val="00D96440"/>
    <w:rsid w:val="00DA1387"/>
    <w:rsid w:val="00DA212A"/>
    <w:rsid w:val="00DA2D02"/>
    <w:rsid w:val="00DA4048"/>
    <w:rsid w:val="00DA4270"/>
    <w:rsid w:val="00DA54CF"/>
    <w:rsid w:val="00DA654E"/>
    <w:rsid w:val="00DB26B2"/>
    <w:rsid w:val="00DC3DBC"/>
    <w:rsid w:val="00DD1311"/>
    <w:rsid w:val="00DD747A"/>
    <w:rsid w:val="00DD7E5C"/>
    <w:rsid w:val="00DE33B0"/>
    <w:rsid w:val="00DE42E1"/>
    <w:rsid w:val="00DE5EC9"/>
    <w:rsid w:val="00DF01E1"/>
    <w:rsid w:val="00DF2615"/>
    <w:rsid w:val="00DF2FB3"/>
    <w:rsid w:val="00DF38A6"/>
    <w:rsid w:val="00E00853"/>
    <w:rsid w:val="00E0175A"/>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229A"/>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12BB"/>
    <w:rsid w:val="00EF3837"/>
    <w:rsid w:val="00EF47FB"/>
    <w:rsid w:val="00EF7578"/>
    <w:rsid w:val="00F042A3"/>
    <w:rsid w:val="00F0444D"/>
    <w:rsid w:val="00F05198"/>
    <w:rsid w:val="00F06F34"/>
    <w:rsid w:val="00F07637"/>
    <w:rsid w:val="00F10994"/>
    <w:rsid w:val="00F11559"/>
    <w:rsid w:val="00F13946"/>
    <w:rsid w:val="00F13C00"/>
    <w:rsid w:val="00F14084"/>
    <w:rsid w:val="00F15CA3"/>
    <w:rsid w:val="00F160E1"/>
    <w:rsid w:val="00F17D23"/>
    <w:rsid w:val="00F22398"/>
    <w:rsid w:val="00F25321"/>
    <w:rsid w:val="00F30DE1"/>
    <w:rsid w:val="00F312DF"/>
    <w:rsid w:val="00F323A6"/>
    <w:rsid w:val="00F3490B"/>
    <w:rsid w:val="00F36A9C"/>
    <w:rsid w:val="00F40F58"/>
    <w:rsid w:val="00F41590"/>
    <w:rsid w:val="00F446CE"/>
    <w:rsid w:val="00F46275"/>
    <w:rsid w:val="00F57977"/>
    <w:rsid w:val="00F66E91"/>
    <w:rsid w:val="00F700AF"/>
    <w:rsid w:val="00F72547"/>
    <w:rsid w:val="00F72D40"/>
    <w:rsid w:val="00F74B6E"/>
    <w:rsid w:val="00F74B7F"/>
    <w:rsid w:val="00F75120"/>
    <w:rsid w:val="00F80290"/>
    <w:rsid w:val="00F8185C"/>
    <w:rsid w:val="00F818C0"/>
    <w:rsid w:val="00F8681F"/>
    <w:rsid w:val="00F870B3"/>
    <w:rsid w:val="00F87B29"/>
    <w:rsid w:val="00F90233"/>
    <w:rsid w:val="00F9304C"/>
    <w:rsid w:val="00F945B4"/>
    <w:rsid w:val="00F96201"/>
    <w:rsid w:val="00F96F6F"/>
    <w:rsid w:val="00FA2430"/>
    <w:rsid w:val="00FA248E"/>
    <w:rsid w:val="00FA27D3"/>
    <w:rsid w:val="00FA323A"/>
    <w:rsid w:val="00FA4104"/>
    <w:rsid w:val="00FA476A"/>
    <w:rsid w:val="00FA5E8D"/>
    <w:rsid w:val="00FA6D17"/>
    <w:rsid w:val="00FB580F"/>
    <w:rsid w:val="00FB7369"/>
    <w:rsid w:val="00FC1A40"/>
    <w:rsid w:val="00FC2F7C"/>
    <w:rsid w:val="00FC447A"/>
    <w:rsid w:val="00FC6E87"/>
    <w:rsid w:val="00FD0661"/>
    <w:rsid w:val="00FD21AB"/>
    <w:rsid w:val="00FD2C7E"/>
    <w:rsid w:val="00FD3755"/>
    <w:rsid w:val="00FD3813"/>
    <w:rsid w:val="00FE0805"/>
    <w:rsid w:val="00FE2433"/>
    <w:rsid w:val="00FE3B4E"/>
    <w:rsid w:val="00FE4193"/>
    <w:rsid w:val="00FE45B6"/>
    <w:rsid w:val="00FF4E22"/>
    <w:rsid w:val="00FF53A5"/>
    <w:rsid w:val="00FF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3274399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57329203">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9B413C54-F0A2-4D69-BCC3-15818632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12122</TotalTime>
  <Pages>21</Pages>
  <Words>6093</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572</cp:revision>
  <dcterms:created xsi:type="dcterms:W3CDTF">2012-05-19T08:49:00Z</dcterms:created>
  <dcterms:modified xsi:type="dcterms:W3CDTF">2019-07-11T13:37:00Z</dcterms:modified>
</cp:coreProperties>
</file>