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8D73"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15F98D74"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15F98D75" w14:textId="77777777" w:rsidR="004D0876" w:rsidRDefault="00F429D3">
      <w:pPr>
        <w:spacing w:after="60"/>
        <w:jc w:val="center"/>
      </w:pPr>
      <w:r>
        <w:rPr>
          <w:b/>
          <w:bCs/>
          <w:color w:val="1F3864"/>
          <w:sz w:val="40"/>
          <w:szCs w:val="40"/>
        </w:rPr>
        <w:t>A1-</w:t>
      </w:r>
      <w:r w:rsidR="002D71D9" w:rsidRPr="002D71D9">
        <w:rPr>
          <w:b/>
          <w:bCs/>
          <w:color w:val="1F3864"/>
          <w:sz w:val="40"/>
          <w:szCs w:val="40"/>
        </w:rPr>
        <w:t>Malware Analysis Assignment</w:t>
      </w:r>
    </w:p>
    <w:p w14:paraId="15F98D76"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15F98D7B"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7"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8"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9"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A" w14:textId="77777777" w:rsidR="004D0876" w:rsidRDefault="00FF7062">
            <w:r>
              <w:t>50</w:t>
            </w:r>
          </w:p>
        </w:tc>
      </w:tr>
      <w:tr w:rsidR="004D0876" w14:paraId="15F98D8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C"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D" w14:textId="77777777" w:rsidR="004D0876" w:rsidRDefault="00FC7569" w:rsidP="00FC7569">
            <w:r>
              <w:t>10</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7E"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7F" w14:textId="77777777" w:rsidR="001619DA" w:rsidRDefault="00FC7569">
            <w:r>
              <w:t>5</w:t>
            </w:r>
          </w:p>
        </w:tc>
      </w:tr>
      <w:tr w:rsidR="001619DA" w14:paraId="15F98D85"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1" w14:textId="77777777"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2" w14:textId="4948A63A" w:rsidR="001619DA" w:rsidRDefault="008D6D32">
            <w:r>
              <w:t>19236</w:t>
            </w:r>
            <w:r w:rsidR="0015451B">
              <w:t>5032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3"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4" w14:textId="6E348F73" w:rsidR="001619DA" w:rsidRDefault="0015451B">
            <w:r w:rsidRPr="0015451B">
              <w:t>M Devi vara prasad</w:t>
            </w:r>
          </w:p>
        </w:tc>
      </w:tr>
      <w:tr w:rsidR="001619DA" w14:paraId="15F98D8A"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6"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7" w14:textId="77777777"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F98D88"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98D89" w14:textId="77777777" w:rsidR="001619DA" w:rsidRDefault="001619DA">
            <w:r>
              <w:t>A</w:t>
            </w:r>
          </w:p>
        </w:tc>
      </w:tr>
    </w:tbl>
    <w:p w14:paraId="15F98D8B" w14:textId="77777777" w:rsidR="004D0876" w:rsidRDefault="00FF7062">
      <w:pPr>
        <w:spacing w:before="200" w:after="120"/>
      </w:pPr>
      <w:r>
        <w:rPr>
          <w:i/>
          <w:iCs/>
        </w:rPr>
        <w:t>Instructions: Answer all questions. Each question carries 5 marks. Support answers with examples and diagrams where appropriate.</w:t>
      </w:r>
    </w:p>
    <w:p w14:paraId="15F98D8C"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15F98D8D" w14:textId="77777777" w:rsidR="00680292" w:rsidRDefault="00680292" w:rsidP="001619DA">
      <w:pPr>
        <w:rPr>
          <w:b/>
          <w:bCs/>
          <w:i/>
          <w:iCs/>
          <w:sz w:val="24"/>
          <w:szCs w:val="24"/>
        </w:rPr>
      </w:pPr>
    </w:p>
    <w:p w14:paraId="15F98D8E" w14:textId="77777777" w:rsidR="001619DA" w:rsidRDefault="001619DA" w:rsidP="001619DA">
      <w:pPr>
        <w:rPr>
          <w:b/>
          <w:bCs/>
          <w:i/>
          <w:iCs/>
          <w:sz w:val="24"/>
          <w:szCs w:val="24"/>
        </w:rPr>
      </w:pPr>
      <w:r>
        <w:rPr>
          <w:b/>
          <w:bCs/>
          <w:i/>
          <w:iCs/>
          <w:sz w:val="24"/>
          <w:szCs w:val="24"/>
        </w:rPr>
        <w:t>Code of Conduct:</w:t>
      </w:r>
    </w:p>
    <w:p w14:paraId="15F98D8F" w14:textId="77777777" w:rsidR="001619DA" w:rsidRDefault="001619DA" w:rsidP="001619DA">
      <w:pPr>
        <w:jc w:val="both"/>
        <w:rPr>
          <w:i/>
          <w:iCs/>
          <w:sz w:val="24"/>
          <w:szCs w:val="24"/>
        </w:rPr>
      </w:pPr>
    </w:p>
    <w:p w14:paraId="15F98D90" w14:textId="6636DB7E" w:rsidR="001619DA" w:rsidRDefault="001619DA" w:rsidP="008D6D32">
      <w:pPr>
        <w:jc w:val="center"/>
        <w:rPr>
          <w:i/>
          <w:iCs/>
          <w:sz w:val="24"/>
          <w:szCs w:val="24"/>
        </w:rPr>
      </w:pPr>
      <w:r>
        <w:rPr>
          <w:i/>
          <w:iCs/>
          <w:sz w:val="24"/>
          <w:szCs w:val="24"/>
        </w:rPr>
        <w:t>I</w:t>
      </w:r>
      <w:r w:rsidR="00AF0A9F">
        <w:rPr>
          <w:i/>
          <w:iCs/>
          <w:sz w:val="24"/>
          <w:szCs w:val="24"/>
        </w:rPr>
        <w:t xml:space="preserve"> </w:t>
      </w:r>
      <w:r w:rsidR="0015451B" w:rsidRPr="0015451B">
        <w:rPr>
          <w:b/>
          <w:bCs/>
          <w:i/>
          <w:iCs/>
          <w:sz w:val="24"/>
          <w:szCs w:val="24"/>
        </w:rPr>
        <w:t>M Devi vara prasad</w:t>
      </w:r>
      <w:r w:rsidR="0015451B" w:rsidRPr="0015451B">
        <w:rPr>
          <w:b/>
          <w:bCs/>
          <w:i/>
          <w:iCs/>
          <w:sz w:val="24"/>
          <w:szCs w:val="24"/>
        </w:rPr>
        <w:t xml:space="preserve"> </w:t>
      </w:r>
      <w:r w:rsidR="00AF0A9F">
        <w:rPr>
          <w:b/>
          <w:bCs/>
          <w:i/>
          <w:iCs/>
          <w:sz w:val="24"/>
          <w:szCs w:val="24"/>
        </w:rPr>
        <w:t>(19236503</w:t>
      </w:r>
      <w:r w:rsidR="0015451B">
        <w:rPr>
          <w:b/>
          <w:bCs/>
          <w:i/>
          <w:iCs/>
          <w:sz w:val="24"/>
          <w:szCs w:val="24"/>
        </w:rPr>
        <w:t>2</w:t>
      </w:r>
      <w:r w:rsidR="00AF0A9F">
        <w:rPr>
          <w:b/>
          <w:bCs/>
          <w:i/>
          <w:iCs/>
          <w:sz w:val="24"/>
          <w:szCs w:val="24"/>
        </w:rPr>
        <w:t>)</w:t>
      </w:r>
      <w:r>
        <w:rPr>
          <w:i/>
          <w:iCs/>
          <w:sz w:val="24"/>
          <w:szCs w:val="24"/>
        </w:rPr>
        <w:t xml:space="preserve"> certify that this submission is my original work and that I have adhered to the guidelines specified for this assessment. I understand that any violationof academic integrity rules will result in disciplinary action.</w:t>
      </w:r>
    </w:p>
    <w:p w14:paraId="15F98D91" w14:textId="77777777" w:rsidR="001619DA" w:rsidRDefault="001619DA" w:rsidP="001619DA">
      <w:pPr>
        <w:rPr>
          <w:color w:val="000000"/>
        </w:rPr>
      </w:pPr>
    </w:p>
    <w:p w14:paraId="15F98D92" w14:textId="7AEBD323" w:rsidR="001619DA" w:rsidRDefault="001619DA" w:rsidP="001619DA">
      <w:pPr>
        <w:pStyle w:val="Heading1"/>
        <w:rPr>
          <w:color w:val="1F3864"/>
        </w:rPr>
      </w:pPr>
      <w:r>
        <w:rPr>
          <w:color w:val="000000"/>
        </w:rPr>
        <w:t xml:space="preserve">Signature of Student </w:t>
      </w:r>
      <w:r w:rsidR="00AF0A9F">
        <w:rPr>
          <w:color w:val="000000"/>
        </w:rPr>
        <w:t xml:space="preserve">: </w:t>
      </w:r>
      <w:r w:rsidR="0015451B" w:rsidRPr="0015451B">
        <w:rPr>
          <w:color w:val="000000"/>
        </w:rPr>
        <w:t>M Devi vara prasad</w:t>
      </w:r>
    </w:p>
    <w:p w14:paraId="15F98D93" w14:textId="77777777" w:rsidR="00680292" w:rsidRDefault="00680292">
      <w:pPr>
        <w:rPr>
          <w:b/>
          <w:bCs/>
          <w:color w:val="1F3864"/>
          <w:sz w:val="30"/>
          <w:szCs w:val="30"/>
        </w:rPr>
      </w:pPr>
      <w:r>
        <w:rPr>
          <w:color w:val="1F3864"/>
        </w:rPr>
        <w:br w:type="page"/>
      </w:r>
    </w:p>
    <w:p w14:paraId="15F98D94" w14:textId="77777777" w:rsidR="001619DA" w:rsidRDefault="00680292">
      <w:pPr>
        <w:pStyle w:val="Heading1"/>
        <w:rPr>
          <w:color w:val="1F3864"/>
        </w:rPr>
      </w:pPr>
      <w:r>
        <w:rPr>
          <w:color w:val="1F3864"/>
        </w:rPr>
        <w:lastRenderedPageBreak/>
        <w:t>Questions :</w:t>
      </w:r>
    </w:p>
    <w:p w14:paraId="15F98D95" w14:textId="77777777" w:rsidR="002D71D9" w:rsidRDefault="002D71D9" w:rsidP="002D71D9">
      <w:pPr>
        <w:pStyle w:val="NormalWeb"/>
        <w:jc w:val="both"/>
      </w:pPr>
      <w:r>
        <w:rPr>
          <w:rStyle w:val="Strong"/>
        </w:rPr>
        <w:t>1. Malware Analysis Using Static Techniques:</w:t>
      </w:r>
      <w:r>
        <w:t>A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15F98D96"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97" w14:textId="77777777" w:rsidR="00DA2E4D" w:rsidRDefault="003D0299">
      <w:pPr>
        <w:spacing w:after="60"/>
        <w:jc w:val="both"/>
      </w:pPr>
      <w:r>
        <w:rPr>
          <w:rFonts w:ascii="Times New Roman" w:eastAsia="Times New Roman" w:hAnsi="Times New Roman" w:cs="Times New Roman"/>
          <w:color w:val="000000"/>
          <w:sz w:val="24"/>
          <w:szCs w:val="24"/>
        </w:rPr>
        <w:t>Static analysis examines a suspicious file without executing it, so the analyst can gather evidence safely and decide how risky the file is.</w:t>
      </w:r>
    </w:p>
    <w:p w14:paraId="15F98D98" w14:textId="77777777" w:rsidR="00DA2E4D" w:rsidRDefault="003D0299">
      <w:pPr>
        <w:keepNext/>
        <w:spacing w:before="120" w:after="40"/>
      </w:pPr>
      <w:r>
        <w:rPr>
          <w:rFonts w:ascii="Times New Roman" w:eastAsia="Times New Roman" w:hAnsi="Times New Roman" w:cs="Times New Roman"/>
          <w:b/>
          <w:bCs/>
          <w:color w:val="000000"/>
          <w:sz w:val="24"/>
          <w:szCs w:val="24"/>
        </w:rPr>
        <w:t>Steps and what they reveal</w:t>
      </w:r>
    </w:p>
    <w:p w14:paraId="15F98D9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File properties: file type and extension (a mismatch such as an .exe disguised as a .pdf is suspicious), size, compile timestamp, digital signature (missing or invalid), and PE headers and sections (tools: PEStudio, CFF Explorer, Detect It Easy).</w:t>
      </w:r>
    </w:p>
    <w:p w14:paraId="15F98D9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File hash: calculate MD5/SHA-256 and search VirusTotal or other intelligence sources; a match with a known malware family confirms the threat without running the file. Fuzzy hashes (ssdeep) find similar variants.</w:t>
      </w:r>
    </w:p>
    <w:p w14:paraId="15F98D9B"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Strings: extract readable text (Strings, FLOSS) to find URLs, IP addresses, domain names, registry keys, file paths, commands and ransom messages.</w:t>
      </w:r>
    </w:p>
    <w:p w14:paraId="15F98D9C"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Imported functions (Import Address Table): APIs such as VirtualAlloc, WriteProcessMemory, CreateRemoteThread (process injection), URLDownloadToFile and InternetOpen (downloading and network communication), RegSetValue (persistence) and CryptEncrypt (encryption) indicate malicious capability.</w:t>
      </w:r>
    </w:p>
    <w:p w14:paraId="15F98D9D"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Packing and obfuscation: high section entropy, few imports and odd section names suggest a packed file (checked with PEiD, Detect It Easy).</w:t>
      </w:r>
    </w:p>
    <w:p w14:paraId="15F98D9E"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Disassembly and decompilation (Ghidra, IDA Free) for deeper code review, and YARA rules to match known patterns.</w:t>
      </w:r>
    </w:p>
    <w:p w14:paraId="15F98D9F" w14:textId="77777777" w:rsidR="00DA2E4D" w:rsidRDefault="003D0299">
      <w:pPr>
        <w:keepNext/>
        <w:spacing w:before="120" w:after="40"/>
      </w:pPr>
      <w:r>
        <w:rPr>
          <w:rFonts w:ascii="Times New Roman" w:eastAsia="Times New Roman" w:hAnsi="Times New Roman" w:cs="Times New Roman"/>
          <w:b/>
          <w:bCs/>
          <w:color w:val="000000"/>
          <w:sz w:val="24"/>
          <w:szCs w:val="24"/>
        </w:rPr>
        <w:t>Risk assessment</w:t>
      </w:r>
    </w:p>
    <w:p w14:paraId="15F98DA0" w14:textId="77777777" w:rsidR="00DA2E4D" w:rsidRDefault="003D0299">
      <w:pPr>
        <w:spacing w:after="60"/>
        <w:jc w:val="both"/>
      </w:pPr>
      <w:r>
        <w:rPr>
          <w:rFonts w:ascii="Times New Roman" w:eastAsia="Times New Roman" w:hAnsi="Times New Roman" w:cs="Times New Roman"/>
          <w:color w:val="000000"/>
          <w:sz w:val="24"/>
          <w:szCs w:val="24"/>
        </w:rPr>
        <w:t>Combine the findings (reputation, suspicious APIs, embedded IoCs, packing, unsigned file) to rate the risk as low, medium or high, and decide whether to block the hash and proceed to dynamic analysis. Limitation: packed or obfuscated code may hide its behaviour.</w:t>
      </w:r>
    </w:p>
    <w:p w14:paraId="15F98DA1" w14:textId="77777777" w:rsidR="00DA2E4D" w:rsidRDefault="00DA2E4D"/>
    <w:p w14:paraId="15F98DA2" w14:textId="77777777" w:rsidR="002D71D9" w:rsidRDefault="002D71D9" w:rsidP="002D71D9">
      <w:pPr>
        <w:pStyle w:val="NormalWeb"/>
        <w:jc w:val="both"/>
      </w:pPr>
      <w:r>
        <w:rPr>
          <w:rStyle w:val="Strong"/>
        </w:rPr>
        <w:t>2. Malware Analysis Using Dynamic Techniques:</w:t>
      </w:r>
      <w:r>
        <w:t>An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(IoCs).</w:t>
      </w:r>
    </w:p>
    <w:p w14:paraId="15F98DA3"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A4" w14:textId="77777777" w:rsidR="00DA2E4D" w:rsidRDefault="003D0299">
      <w:pPr>
        <w:spacing w:after="60"/>
        <w:jc w:val="both"/>
      </w:pPr>
      <w:r>
        <w:rPr>
          <w:rFonts w:ascii="Times New Roman" w:eastAsia="Times New Roman" w:hAnsi="Times New Roman" w:cs="Times New Roman"/>
          <w:color w:val="000000"/>
          <w:sz w:val="24"/>
          <w:szCs w:val="24"/>
        </w:rPr>
        <w:t>Dynamic analysis runs the sample in a controlled, isolated environment and observes what it actually does.</w:t>
      </w:r>
    </w:p>
    <w:p w14:paraId="15F98DA5" w14:textId="77777777" w:rsidR="00DA2E4D" w:rsidRDefault="003D0299">
      <w:pPr>
        <w:keepNext/>
        <w:spacing w:before="120" w:after="40"/>
      </w:pPr>
      <w:r>
        <w:rPr>
          <w:rFonts w:ascii="Times New Roman" w:eastAsia="Times New Roman" w:hAnsi="Times New Roman" w:cs="Times New Roman"/>
          <w:b/>
          <w:bCs/>
          <w:color w:val="000000"/>
          <w:sz w:val="24"/>
          <w:szCs w:val="24"/>
        </w:rPr>
        <w:t>Setting up the environment</w:t>
      </w:r>
    </w:p>
    <w:p w14:paraId="15F98DA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Use a virtual machine (VMware or VirtualBox) with a clean Windows image and take a snapshot before execution so it can be reverted.</w:t>
      </w:r>
    </w:p>
    <w:p w14:paraId="15F98DA7" w14:textId="77777777" w:rsidR="00DA2E4D" w:rsidRDefault="003D0299">
      <w:pPr>
        <w:spacing w:after="40"/>
        <w:ind w:left="360"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Isolate the network (host-only network or a simulated internet using INetSim/FakeNet-NG); disable shared folders and clipboard sharing so the malware cannot escape. Alternatively use a sandbox such as Cuckoo or Any.Run.</w:t>
      </w:r>
    </w:p>
    <w:p w14:paraId="15F98DA8" w14:textId="77777777" w:rsidR="00DA2E4D" w:rsidRDefault="003D0299">
      <w:pPr>
        <w:keepNext/>
        <w:spacing w:before="120" w:after="40"/>
      </w:pPr>
      <w:r>
        <w:rPr>
          <w:rFonts w:ascii="Times New Roman" w:eastAsia="Times New Roman" w:hAnsi="Times New Roman" w:cs="Times New Roman"/>
          <w:b/>
          <w:bCs/>
          <w:color w:val="000000"/>
          <w:sz w:val="24"/>
          <w:szCs w:val="24"/>
        </w:rPr>
        <w:t>Monitoring tools</w:t>
      </w:r>
    </w:p>
    <w:p w14:paraId="15F98DA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Process Monitor and Process Explorer: file, registry and process activity, including modified or dropped system files.</w:t>
      </w:r>
    </w:p>
    <w:p w14:paraId="15F98DA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Regshot: compare registry and file system before and after execution to find persistence changes (Run keys, services, scheduled tasks).</w:t>
      </w:r>
    </w:p>
    <w:p w14:paraId="15F98DAB"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Wireshark and Fiddler: capture DNS requests, IP addresses, ports and protocols used to contact the external server.</w:t>
      </w:r>
    </w:p>
    <w:p w14:paraId="15F98DAC"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Sysmon, API Monitor and memory tools (Volatility, Process Hacker) to observe API calls, injection and unpacked code.</w:t>
      </w:r>
    </w:p>
    <w:p w14:paraId="15F98DAD" w14:textId="77777777" w:rsidR="00DA2E4D" w:rsidRDefault="003D0299">
      <w:pPr>
        <w:keepNext/>
        <w:spacing w:before="120" w:after="40"/>
      </w:pPr>
      <w:r>
        <w:rPr>
          <w:rFonts w:ascii="Times New Roman" w:eastAsia="Times New Roman" w:hAnsi="Times New Roman" w:cs="Times New Roman"/>
          <w:b/>
          <w:bCs/>
          <w:color w:val="000000"/>
          <w:sz w:val="24"/>
          <w:szCs w:val="24"/>
        </w:rPr>
        <w:t>Procedure and output</w:t>
      </w:r>
    </w:p>
    <w:p w14:paraId="15F98DAE" w14:textId="77777777" w:rsidR="00DA2E4D" w:rsidRDefault="003D0299">
      <w:pPr>
        <w:spacing w:after="60"/>
        <w:jc w:val="both"/>
      </w:pPr>
      <w:r>
        <w:rPr>
          <w:rFonts w:ascii="Times New Roman" w:eastAsia="Times New Roman" w:hAnsi="Times New Roman" w:cs="Times New Roman"/>
          <w:color w:val="000000"/>
          <w:sz w:val="24"/>
          <w:szCs w:val="24"/>
        </w:rPr>
        <w:t>Run the sample, record behaviour for a set time, and analyse the logs. Typical findings: files created or modified in system folders, new registry keys, new processes or services, command-and-control domains and IPs, and dropped payloads. These become Indicators of Compromise (file hashes, file paths, registry keys, mutex names, domains, IPs, user-agent strings). Finally revert the snapshot and use the IoCs for detection and blocking.</w:t>
      </w:r>
    </w:p>
    <w:p w14:paraId="15F98DAF" w14:textId="77777777" w:rsidR="00DA2E4D" w:rsidRDefault="00DA2E4D"/>
    <w:p w14:paraId="15F98DB0" w14:textId="77777777" w:rsidR="002D71D9" w:rsidRDefault="002D71D9" w:rsidP="002D71D9">
      <w:pPr>
        <w:pStyle w:val="NormalWeb"/>
        <w:jc w:val="both"/>
      </w:pPr>
      <w:r>
        <w:rPr>
          <w:rStyle w:val="Strong"/>
        </w:rPr>
        <w:t>3. Malware Investigation Using a Threat Intelligence Platform</w:t>
      </w:r>
      <w:r w:rsidR="00FC7569">
        <w:rPr>
          <w:rStyle w:val="Strong"/>
        </w:rPr>
        <w:t xml:space="preserve">: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15F98DB1"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B2" w14:textId="77777777" w:rsidR="00DA2E4D" w:rsidRDefault="003D0299">
      <w:pPr>
        <w:spacing w:after="60"/>
        <w:jc w:val="both"/>
      </w:pPr>
      <w:r>
        <w:rPr>
          <w:rFonts w:ascii="Times New Roman" w:eastAsia="Times New Roman" w:hAnsi="Times New Roman" w:cs="Times New Roman"/>
          <w:color w:val="000000"/>
          <w:sz w:val="24"/>
          <w:szCs w:val="24"/>
        </w:rPr>
        <w:t>A Threat Intelligence Platform (TIP) such as MISP, VirusTotal, AlienVault OTX, IBM X-Force or Recorded Future adds context to the file hash.</w:t>
      </w:r>
    </w:p>
    <w:p w14:paraId="15F98DB3" w14:textId="77777777" w:rsidR="00DA2E4D" w:rsidRDefault="003D0299">
      <w:pPr>
        <w:keepNext/>
        <w:spacing w:before="120" w:after="40"/>
      </w:pPr>
      <w:r>
        <w:rPr>
          <w:rFonts w:ascii="Times New Roman" w:eastAsia="Times New Roman" w:hAnsi="Times New Roman" w:cs="Times New Roman"/>
          <w:b/>
          <w:bCs/>
          <w:color w:val="000000"/>
          <w:sz w:val="24"/>
          <w:szCs w:val="24"/>
        </w:rPr>
        <w:t>Investigating the file</w:t>
      </w:r>
    </w:p>
    <w:p w14:paraId="15F98DB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 the hash and note the malware family, first-seen date, detection ratio, behaviour reports, related files, domains and IPs, and associated threat actors and campaigns.</w:t>
      </w:r>
    </w:p>
    <w:p w14:paraId="15F98DB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Map the behaviour to MITRE ATT&amp;CK techniques to understand what the malware is likely to do next (persistence, credential theft, C2, exfiltration).</w:t>
      </w:r>
    </w:p>
    <w:p w14:paraId="15F98DB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Pivot on the related IoCs and search the SIEM and EDR for the same indicators on other computers to find the scope.</w:t>
      </w:r>
    </w:p>
    <w:p w14:paraId="15F98DB7" w14:textId="77777777" w:rsidR="00DA2E4D" w:rsidRDefault="003D0299">
      <w:pPr>
        <w:keepNext/>
        <w:spacing w:before="120" w:after="40"/>
      </w:pPr>
      <w:r>
        <w:rPr>
          <w:rFonts w:ascii="Times New Roman" w:eastAsia="Times New Roman" w:hAnsi="Times New Roman" w:cs="Times New Roman"/>
          <w:b/>
          <w:bCs/>
          <w:color w:val="000000"/>
          <w:sz w:val="24"/>
          <w:szCs w:val="24"/>
        </w:rPr>
        <w:t>Assessing reliability</w:t>
      </w:r>
    </w:p>
    <w:p w14:paraId="15F98DB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Check the source reputation, confidence score and how recent the report is, since old indicators may be stale.</w:t>
      </w:r>
    </w:p>
    <w:p w14:paraId="15F98DB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Cross-check with several independent sources, and verify with local evidence (sandbox results, logs).</w:t>
      </w:r>
    </w:p>
    <w:p w14:paraId="15F98DB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Watch for false positives (shared or legitimate files, sinkholed IPs) and use the TLP marking and the admiralty/confidence ratings.</w:t>
      </w:r>
    </w:p>
    <w:p w14:paraId="15F98DBB" w14:textId="77777777" w:rsidR="00DA2E4D" w:rsidRDefault="003D0299">
      <w:pPr>
        <w:keepNext/>
        <w:spacing w:before="120" w:after="40"/>
      </w:pPr>
      <w:r>
        <w:rPr>
          <w:rFonts w:ascii="Times New Roman" w:eastAsia="Times New Roman" w:hAnsi="Times New Roman" w:cs="Times New Roman"/>
          <w:b/>
          <w:bCs/>
          <w:color w:val="000000"/>
          <w:sz w:val="24"/>
          <w:szCs w:val="24"/>
        </w:rPr>
        <w:t>Containment recommendations</w:t>
      </w:r>
    </w:p>
    <w:p w14:paraId="15F98DBC" w14:textId="77777777" w:rsidR="00DA2E4D" w:rsidRDefault="003D0299">
      <w:pPr>
        <w:spacing w:after="60"/>
        <w:jc w:val="both"/>
      </w:pPr>
      <w:r>
        <w:rPr>
          <w:rFonts w:ascii="Times New Roman" w:eastAsia="Times New Roman" w:hAnsi="Times New Roman" w:cs="Times New Roman"/>
          <w:color w:val="000000"/>
          <w:sz w:val="24"/>
          <w:szCs w:val="24"/>
        </w:rPr>
        <w:t xml:space="preserve">Isolate the computer from the network, kill the process and quarantine the file, block the hash, domains and IPs at the firewall, DNS and EDR, reset the user's credentials, scan other systems </w:t>
      </w:r>
      <w:r>
        <w:rPr>
          <w:rFonts w:ascii="Times New Roman" w:eastAsia="Times New Roman" w:hAnsi="Times New Roman" w:cs="Times New Roman"/>
          <w:color w:val="000000"/>
          <w:sz w:val="24"/>
          <w:szCs w:val="24"/>
        </w:rPr>
        <w:lastRenderedPageBreak/>
        <w:t>for the same IoCs, preserve evidence, then eradicate, patch and restore from a clean image, and share the new IoCs with the TIP.</w:t>
      </w:r>
    </w:p>
    <w:p w14:paraId="15F98DBD" w14:textId="77777777" w:rsidR="00DA2E4D" w:rsidRDefault="00DA2E4D"/>
    <w:p w14:paraId="15F98DBE" w14:textId="77777777" w:rsidR="002D71D9" w:rsidRDefault="002D71D9" w:rsidP="002D71D9">
      <w:pPr>
        <w:pStyle w:val="NormalWeb"/>
        <w:jc w:val="both"/>
      </w:pPr>
      <w:r>
        <w:rPr>
          <w:rStyle w:val="Strong"/>
        </w:rPr>
        <w:t>4. Malware Detection Through Data Collection and Correlation:</w:t>
      </w:r>
      <w:r w:rsidR="00FC7569">
        <w:rPr>
          <w:rStyle w:val="Strong"/>
        </w:rPr>
        <w:t xml:space="preserve">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15F98DBF"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C0" w14:textId="77777777" w:rsidR="00DA2E4D" w:rsidRDefault="003D0299">
      <w:pPr>
        <w:spacing w:after="60"/>
        <w:jc w:val="both"/>
      </w:pPr>
      <w:r>
        <w:rPr>
          <w:rFonts w:ascii="Times New Roman" w:eastAsia="Times New Roman" w:hAnsi="Times New Roman" w:cs="Times New Roman"/>
          <w:color w:val="000000"/>
          <w:sz w:val="24"/>
          <w:szCs w:val="24"/>
        </w:rPr>
        <w:t>Correlation links evidence from several sources to show whether the symptoms form one malware infection.</w:t>
      </w:r>
    </w:p>
    <w:p w14:paraId="15F98DC1" w14:textId="77777777" w:rsidR="00DA2E4D" w:rsidRDefault="003D0299">
      <w:pPr>
        <w:keepNext/>
        <w:spacing w:before="120" w:after="40"/>
      </w:pPr>
      <w:r>
        <w:rPr>
          <w:rFonts w:ascii="Times New Roman" w:eastAsia="Times New Roman" w:hAnsi="Times New Roman" w:cs="Times New Roman"/>
          <w:b/>
          <w:bCs/>
          <w:color w:val="000000"/>
          <w:sz w:val="24"/>
          <w:szCs w:val="24"/>
        </w:rPr>
        <w:t>Collection</w:t>
      </w:r>
    </w:p>
    <w:p w14:paraId="15F98DC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Endpoint logs: process creation (Windows Event 4688, Sysmon Event ID 1), services, scheduled tasks, file creation and registry changes, from EDR or Sysmon.</w:t>
      </w:r>
    </w:p>
    <w:p w14:paraId="15F98DC3"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DNS records: queries to rare, newly registered or algorithmically generated domains, and high query volumes.</w:t>
      </w:r>
    </w:p>
    <w:p w14:paraId="15F98DC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Firewall and proxy logs: destination IPs, ports, byte counts and timing of outbound connections.</w:t>
      </w:r>
    </w:p>
    <w:p w14:paraId="15F98DC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File hashes: hashes of unknown executables collected from the endpoints.</w:t>
      </w:r>
    </w:p>
    <w:p w14:paraId="15F98DC6" w14:textId="77777777" w:rsidR="00DA2E4D" w:rsidRDefault="003D0299">
      <w:pPr>
        <w:spacing w:after="60"/>
        <w:jc w:val="both"/>
      </w:pPr>
      <w:r>
        <w:rPr>
          <w:rFonts w:ascii="Times New Roman" w:eastAsia="Times New Roman" w:hAnsi="Times New Roman" w:cs="Times New Roman"/>
          <w:color w:val="000000"/>
          <w:sz w:val="24"/>
          <w:szCs w:val="24"/>
        </w:rPr>
        <w:t>All data is forwarded to a central platform (SIEM) with synchronised time and a common format.</w:t>
      </w:r>
    </w:p>
    <w:p w14:paraId="15F98DC7" w14:textId="77777777" w:rsidR="00DA2E4D" w:rsidRDefault="003D0299">
      <w:pPr>
        <w:keepNext/>
        <w:spacing w:before="120" w:after="40"/>
      </w:pPr>
      <w:r>
        <w:rPr>
          <w:rFonts w:ascii="Times New Roman" w:eastAsia="Times New Roman" w:hAnsi="Times New Roman" w:cs="Times New Roman"/>
          <w:b/>
          <w:bCs/>
          <w:color w:val="000000"/>
          <w:sz w:val="24"/>
          <w:szCs w:val="24"/>
        </w:rPr>
        <w:t>Correlation</w:t>
      </w:r>
    </w:p>
    <w:p w14:paraId="15F98DC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Match the process to its network activity using host, user and timestamp, for example an unknown process that started shortly before a DNS query to a suspicious domain and an outbound connection to the resolved IP.</w:t>
      </w:r>
    </w:p>
    <w:p w14:paraId="15F98DC9"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Look for the same hash, domain or IP on several computers; a common indicator across hosts suggests one infection.</w:t>
      </w:r>
    </w:p>
    <w:p w14:paraId="15F98DC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Check hashes and domains in threat intelligence, and look for regular beaconing intervals in the firewall logs.</w:t>
      </w:r>
    </w:p>
    <w:p w14:paraId="15F98DCB" w14:textId="77777777" w:rsidR="00DA2E4D" w:rsidRDefault="003D0299">
      <w:pPr>
        <w:keepNext/>
        <w:spacing w:before="120" w:after="40"/>
      </w:pPr>
      <w:r>
        <w:rPr>
          <w:rFonts w:ascii="Times New Roman" w:eastAsia="Times New Roman" w:hAnsi="Times New Roman" w:cs="Times New Roman"/>
          <w:b/>
          <w:bCs/>
          <w:color w:val="000000"/>
          <w:sz w:val="24"/>
          <w:szCs w:val="24"/>
        </w:rPr>
        <w:t>Conclusion</w:t>
      </w:r>
    </w:p>
    <w:p w14:paraId="15F98DCC" w14:textId="77777777" w:rsidR="00DA2E4D" w:rsidRDefault="003D0299">
      <w:pPr>
        <w:spacing w:after="60"/>
        <w:jc w:val="both"/>
      </w:pPr>
      <w:r>
        <w:rPr>
          <w:rFonts w:ascii="Times New Roman" w:eastAsia="Times New Roman" w:hAnsi="Times New Roman" w:cs="Times New Roman"/>
          <w:color w:val="000000"/>
          <w:sz w:val="24"/>
          <w:szCs w:val="24"/>
        </w:rPr>
        <w:t>If the process, DNS query, connection and hash are linked and match known malicious indicators, the computers are infected. Then isolate them, collect samples for analysis, block the IoCs and clean the systems.</w:t>
      </w:r>
    </w:p>
    <w:p w14:paraId="15F98DCD" w14:textId="77777777" w:rsidR="00DA2E4D" w:rsidRDefault="00DA2E4D"/>
    <w:p w14:paraId="15F98DCE" w14:textId="77777777" w:rsidR="002D71D9" w:rsidRDefault="002D71D9" w:rsidP="002D71D9">
      <w:pPr>
        <w:pStyle w:val="NormalWeb"/>
        <w:jc w:val="both"/>
      </w:pPr>
      <w:r>
        <w:rPr>
          <w:rStyle w:val="Strong"/>
        </w:rPr>
        <w:t>5. Malware Investigation Using SIEM Tools:</w:t>
      </w:r>
      <w:r>
        <w:t>A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15F98DCF"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D0" w14:textId="77777777" w:rsidR="00DA2E4D" w:rsidRDefault="003D0299">
      <w:pPr>
        <w:spacing w:after="60"/>
        <w:jc w:val="both"/>
      </w:pPr>
      <w:r>
        <w:rPr>
          <w:rFonts w:ascii="Times New Roman" w:eastAsia="Times New Roman" w:hAnsi="Times New Roman" w:cs="Times New Roman"/>
          <w:color w:val="000000"/>
          <w:sz w:val="24"/>
          <w:szCs w:val="24"/>
        </w:rPr>
        <w:t>The SIEM (Splunk, QRadar, Sentinel, etc.) combines events from endpoint, authentication and network sources for one workstation.</w:t>
      </w:r>
    </w:p>
    <w:p w14:paraId="15F98DD1" w14:textId="77777777" w:rsidR="00DA2E4D" w:rsidRDefault="003D0299">
      <w:pPr>
        <w:keepNext/>
        <w:spacing w:before="120" w:after="40"/>
      </w:pPr>
      <w:r>
        <w:rPr>
          <w:rFonts w:ascii="Times New Roman" w:eastAsia="Times New Roman" w:hAnsi="Times New Roman" w:cs="Times New Roman"/>
          <w:b/>
          <w:bCs/>
          <w:color w:val="000000"/>
          <w:sz w:val="24"/>
          <w:szCs w:val="24"/>
        </w:rPr>
        <w:lastRenderedPageBreak/>
        <w:t>Correlation</w:t>
      </w:r>
    </w:p>
    <w:p w14:paraId="15F98DD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Filter alerts by the workstation's host name, IP and user and build a single timeline.</w:t>
      </w:r>
    </w:p>
    <w:p w14:paraId="15F98DD3"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Use a correlation rule such as: suspicious process execution + repeated failed logins + unusual outbound connection from the same host within a short time window, which points to malware that is stealing credentials, spreading or contacting a C2 server.</w:t>
      </w:r>
    </w:p>
    <w:p w14:paraId="15F98DD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Enrich events with threat intelligence (IP/domain/hash reputation) and asset information.</w:t>
      </w:r>
    </w:p>
    <w:p w14:paraId="15F98DD5" w14:textId="77777777" w:rsidR="00DA2E4D" w:rsidRDefault="003D0299">
      <w:pPr>
        <w:keepNext/>
        <w:spacing w:before="120" w:after="40"/>
      </w:pPr>
      <w:r>
        <w:rPr>
          <w:rFonts w:ascii="Times New Roman" w:eastAsia="Times New Roman" w:hAnsi="Times New Roman" w:cs="Times New Roman"/>
          <w:b/>
          <w:bCs/>
          <w:color w:val="000000"/>
          <w:sz w:val="24"/>
          <w:szCs w:val="24"/>
        </w:rPr>
        <w:t>Investigation</w:t>
      </w:r>
    </w:p>
    <w:p w14:paraId="15F98DD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Examine the process details (parent process, command line, hash), the targeted accounts and destination hosts of the failed logins, and the destinations, ports and data volumes of the connections.</w:t>
      </w:r>
    </w:p>
    <w:p w14:paraId="15F98DD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 for the same indicators on other hosts to find the scope and lateral movement, and map the activity to MITRE ATT&amp;CK stages.</w:t>
      </w:r>
    </w:p>
    <w:p w14:paraId="15F98DD8" w14:textId="77777777" w:rsidR="00DA2E4D" w:rsidRDefault="003D0299">
      <w:pPr>
        <w:keepNext/>
        <w:spacing w:before="120" w:after="40"/>
      </w:pPr>
      <w:r>
        <w:rPr>
          <w:rFonts w:ascii="Times New Roman" w:eastAsia="Times New Roman" w:hAnsi="Times New Roman" w:cs="Times New Roman"/>
          <w:b/>
          <w:bCs/>
          <w:color w:val="000000"/>
          <w:sz w:val="24"/>
          <w:szCs w:val="24"/>
        </w:rPr>
        <w:t>Prioritisation</w:t>
      </w:r>
    </w:p>
    <w:p w14:paraId="15F98DD9" w14:textId="77777777" w:rsidR="00DA2E4D" w:rsidRDefault="003D0299">
      <w:pPr>
        <w:spacing w:after="60"/>
        <w:jc w:val="both"/>
      </w:pPr>
      <w:r>
        <w:rPr>
          <w:rFonts w:ascii="Times New Roman" w:eastAsia="Times New Roman" w:hAnsi="Times New Roman" w:cs="Times New Roman"/>
          <w:color w:val="000000"/>
          <w:sz w:val="24"/>
          <w:szCs w:val="24"/>
        </w:rPr>
        <w:t>Raise the severity using risk scoring: the asset is in a financial institution, the user may have privileged access, several alert types fired together, and the indicators match known malware. Create a high-priority ticket, isolate the host (manually or through SOAR), reset the credentials, block the IoCs, and document the incident.</w:t>
      </w:r>
    </w:p>
    <w:p w14:paraId="15F98DDA" w14:textId="77777777" w:rsidR="00DA2E4D" w:rsidRDefault="00DA2E4D"/>
    <w:p w14:paraId="15F98DDB" w14:textId="77777777"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15F98DDC"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DD" w14:textId="77777777" w:rsidR="00DA2E4D" w:rsidRDefault="003D0299">
      <w:pPr>
        <w:spacing w:after="60"/>
        <w:jc w:val="both"/>
      </w:pPr>
      <w:r>
        <w:rPr>
          <w:rFonts w:ascii="Times New Roman" w:eastAsia="Times New Roman" w:hAnsi="Times New Roman" w:cs="Times New Roman"/>
          <w:color w:val="000000"/>
          <w:sz w:val="24"/>
          <w:szCs w:val="24"/>
        </w:rPr>
        <w:t>Splunk indexes endpoint, DNS, proxy and firewall logs and lets the analyst search them using Search Processing Language (SPL).</w:t>
      </w:r>
    </w:p>
    <w:p w14:paraId="15F98DDE" w14:textId="77777777" w:rsidR="00DA2E4D" w:rsidRDefault="003D0299">
      <w:pPr>
        <w:keepNext/>
        <w:spacing w:before="120" w:after="40"/>
      </w:pPr>
      <w:r>
        <w:rPr>
          <w:rFonts w:ascii="Times New Roman" w:eastAsia="Times New Roman" w:hAnsi="Times New Roman" w:cs="Times New Roman"/>
          <w:b/>
          <w:bCs/>
          <w:color w:val="000000"/>
          <w:sz w:val="24"/>
          <w:szCs w:val="24"/>
        </w:rPr>
        <w:t>Searching and identifying C2 patterns</w:t>
      </w:r>
    </w:p>
    <w:p w14:paraId="15F98DDF"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 firewall or proxy data for connections to rare or known-bad destinations, for example: index=firewall | stats count by dest_ip, dest_port | sort count.</w:t>
      </w:r>
    </w:p>
    <w:p w14:paraId="15F98DE0"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Detect beaconing by calculating the time between connections from one host to one destination, for example using streamstats and delta on _time; very regular intervals suggest malware.</w:t>
      </w:r>
    </w:p>
    <w:p w14:paraId="15F98DE1"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Look for DNS anomalies: long or random-looking subdomains, high query counts, newly seen domains (stats, rare, eval len(query)).</w:t>
      </w:r>
    </w:p>
    <w:p w14:paraId="15F98DE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Check bytes_out for small, periodic transfers or large uploads, and for unusual ports or user agents.</w:t>
      </w:r>
    </w:p>
    <w:p w14:paraId="15F98DE3" w14:textId="77777777" w:rsidR="00DA2E4D" w:rsidRDefault="003D0299">
      <w:pPr>
        <w:keepNext/>
        <w:spacing w:before="120" w:after="40"/>
      </w:pPr>
      <w:r>
        <w:rPr>
          <w:rFonts w:ascii="Times New Roman" w:eastAsia="Times New Roman" w:hAnsi="Times New Roman" w:cs="Times New Roman"/>
          <w:b/>
          <w:bCs/>
          <w:color w:val="000000"/>
          <w:sz w:val="24"/>
          <w:szCs w:val="24"/>
        </w:rPr>
        <w:t>Correlation</w:t>
      </w:r>
    </w:p>
    <w:p w14:paraId="15F98DE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Join the network events with Sysmon process events (Event ID 1 and 3) by host and time to identify the process making the connection.</w:t>
      </w:r>
    </w:p>
    <w:p w14:paraId="15F98DE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Enrich with threat intelligence lookups (lookup tables, Splunk ES threat intelligence framework) and use correlation searches with alerts for repeat detection.</w:t>
      </w:r>
    </w:p>
    <w:p w14:paraId="15F98DE6" w14:textId="77777777" w:rsidR="00DA2E4D" w:rsidRDefault="003D0299">
      <w:pPr>
        <w:keepNext/>
        <w:spacing w:before="120" w:after="40"/>
      </w:pPr>
      <w:r>
        <w:rPr>
          <w:rFonts w:ascii="Times New Roman" w:eastAsia="Times New Roman" w:hAnsi="Times New Roman" w:cs="Times New Roman"/>
          <w:b/>
          <w:bCs/>
          <w:color w:val="000000"/>
          <w:sz w:val="24"/>
          <w:szCs w:val="24"/>
        </w:rPr>
        <w:lastRenderedPageBreak/>
        <w:t>Documenting evidence</w:t>
      </w:r>
    </w:p>
    <w:p w14:paraId="15F98DE7" w14:textId="77777777" w:rsidR="00DA2E4D" w:rsidRDefault="003D0299">
      <w:pPr>
        <w:spacing w:after="60"/>
        <w:jc w:val="both"/>
      </w:pPr>
      <w:r>
        <w:rPr>
          <w:rFonts w:ascii="Times New Roman" w:eastAsia="Times New Roman" w:hAnsi="Times New Roman" w:cs="Times New Roman"/>
          <w:color w:val="000000"/>
          <w:sz w:val="24"/>
          <w:szCs w:val="24"/>
        </w:rPr>
        <w:t>Save the searches, export results and timelines, build dashboards and reports, and record the host, user, process, hashes, domains/IPs, timestamps and the SPL queries used. This evidence supports the incident report, blocking actions and any later forensic or legal work.</w:t>
      </w:r>
    </w:p>
    <w:p w14:paraId="15F98DE8" w14:textId="77777777" w:rsidR="00DA2E4D" w:rsidRDefault="00DA2E4D"/>
    <w:p w14:paraId="15F98DE9" w14:textId="77777777" w:rsidR="002D71D9" w:rsidRDefault="002D71D9" w:rsidP="002D71D9">
      <w:pPr>
        <w:pStyle w:val="NormalWeb"/>
        <w:jc w:val="both"/>
      </w:pPr>
      <w:r>
        <w:rPr>
          <w:rStyle w:val="Strong"/>
        </w:rPr>
        <w:t>7. Malware Investigation Using the ELK Stack:</w:t>
      </w:r>
      <w:r>
        <w:t>An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15F98DEA"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EB" w14:textId="77777777" w:rsidR="00DA2E4D" w:rsidRDefault="003D0299">
      <w:pPr>
        <w:spacing w:after="60"/>
        <w:jc w:val="both"/>
      </w:pPr>
      <w:r>
        <w:rPr>
          <w:rFonts w:ascii="Times New Roman" w:eastAsia="Times New Roman" w:hAnsi="Times New Roman" w:cs="Times New Roman"/>
          <w:color w:val="000000"/>
          <w:sz w:val="24"/>
          <w:szCs w:val="24"/>
        </w:rPr>
        <w:t>The ELK Stack supports malware investigation through the following stages.</w:t>
      </w:r>
    </w:p>
    <w:p w14:paraId="15F98DEC"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Log collection: Beats (Filebeat, Winlogbeat, Packetbeat) and agents collect web server logs, firewall records and endpoint events (Sysmon) and forward them to Logstash.</w:t>
      </w:r>
    </w:p>
    <w:p w14:paraId="15F98DED"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Processing: Logstash parses (grok), normalises, filters and enriches the data, for example with GeoIP and threat intelligence lookups, and sends it to Elasticsearch.</w:t>
      </w:r>
    </w:p>
    <w:p w14:paraId="15F98DEE"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Searching: Elasticsearch indexes the data for fast full-text search; Kibana (KQL/Lucene queries) is used to search for suspicious domains, IPs, hashes, file names and process names, for example destination.domain with a known-bad value.</w:t>
      </w:r>
    </w:p>
    <w:p w14:paraId="15F98DEF"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Visualization: Kibana dashboards show top destination domains, connections over time, rare processes, file-activity spikes and geographic maps, making anomalies and beaconing easy to see.</w:t>
      </w:r>
    </w:p>
    <w:p w14:paraId="15F98DF0"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Correlation: link web, firewall and endpoint events through common fields (host, user, IP, time); use Kibana timelines, Elastic Security detection rules and alerting to flag combinations such as a suspicious domain connection followed by file creation on the same host.</w:t>
      </w:r>
    </w:p>
    <w:p w14:paraId="15F98DF1" w14:textId="77777777" w:rsidR="00DA2E4D" w:rsidRDefault="003D0299">
      <w:pPr>
        <w:spacing w:after="60"/>
        <w:jc w:val="both"/>
      </w:pPr>
      <w:r>
        <w:rPr>
          <w:rFonts w:ascii="Times New Roman" w:eastAsia="Times New Roman" w:hAnsi="Times New Roman" w:cs="Times New Roman"/>
          <w:color w:val="000000"/>
          <w:sz w:val="24"/>
          <w:szCs w:val="24"/>
        </w:rPr>
        <w:t>Together these steps help the analyst find the infected hosts, the malicious domains, and the affected files, produce evidence, and create alerts to detect the same activity in future.</w:t>
      </w:r>
    </w:p>
    <w:p w14:paraId="15F98DF2" w14:textId="77777777" w:rsidR="00DA2E4D" w:rsidRDefault="00DA2E4D"/>
    <w:p w14:paraId="15F98DF3" w14:textId="77777777" w:rsidR="002D71D9" w:rsidRDefault="002D71D9" w:rsidP="002D71D9">
      <w:pPr>
        <w:pStyle w:val="NormalWeb"/>
        <w:jc w:val="both"/>
      </w:pPr>
      <w:r>
        <w:rPr>
          <w:rStyle w:val="Strong"/>
        </w:rPr>
        <w:t xml:space="preserve">8. Threat Hunting for Malware Activities: </w:t>
      </w:r>
      <w:r>
        <w:t>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IoCs, and recommend remediation measures.</w:t>
      </w:r>
    </w:p>
    <w:p w14:paraId="15F98DF4"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DF5" w14:textId="77777777" w:rsidR="00DA2E4D" w:rsidRDefault="003D0299">
      <w:pPr>
        <w:spacing w:after="60"/>
        <w:jc w:val="both"/>
      </w:pPr>
      <w:r>
        <w:rPr>
          <w:rFonts w:ascii="Times New Roman" w:eastAsia="Times New Roman" w:hAnsi="Times New Roman" w:cs="Times New Roman"/>
          <w:color w:val="000000"/>
          <w:sz w:val="24"/>
          <w:szCs w:val="24"/>
        </w:rPr>
        <w:t>Because there is no antivirus alert, the hunt relies on behaviour rather than signatures.</w:t>
      </w:r>
    </w:p>
    <w:p w14:paraId="15F98DF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Hypothesis: the workstation runs fileless or unknown malware (for example a cryptominer or remote access tool) communicating with an external server.</w:t>
      </w:r>
    </w:p>
    <w:p w14:paraId="15F98DF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Processes: list running processes (Task Manager, Process Explorer, EDR); check parent-child relationships, paths (Temp, AppData), unsigned binaries, and processes with high CPU or masquerading names; verify hashes in VirusTotal.</w:t>
      </w:r>
    </w:p>
    <w:p w14:paraId="15F98DF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Network: review active connections (netstat, TCPView), the destination IPs and ports, DNS cache and proxy/firewall logs; look for beaconing and check IP reputation.</w:t>
      </w:r>
    </w:p>
    <w:p w14:paraId="15F98DF9" w14:textId="77777777" w:rsidR="00DA2E4D" w:rsidRDefault="003D0299">
      <w:pPr>
        <w:spacing w:after="40"/>
        <w:ind w:left="360" w:hanging="360"/>
        <w:jc w:val="both"/>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Persistence: inspect Run keys, scheduled tasks, services, startup folders and WMI subscriptions (Autoruns).</w:t>
      </w:r>
    </w:p>
    <w:p w14:paraId="15F98DFA"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Memory and logs: look for injected code (Volatility), PowerShell and command-line logs, new accounts and Sysmon events.</w:t>
      </w:r>
    </w:p>
    <w:p w14:paraId="15F98DFB"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Scope: search the SIEM for the same indicators on other hosts.</w:t>
      </w:r>
    </w:p>
    <w:p w14:paraId="15F98DFC" w14:textId="77777777" w:rsidR="00DA2E4D" w:rsidRDefault="003D0299">
      <w:pPr>
        <w:keepNext/>
        <w:spacing w:before="120" w:after="40"/>
      </w:pPr>
      <w:r>
        <w:rPr>
          <w:rFonts w:ascii="Times New Roman" w:eastAsia="Times New Roman" w:hAnsi="Times New Roman" w:cs="Times New Roman"/>
          <w:b/>
          <w:bCs/>
          <w:color w:val="000000"/>
          <w:sz w:val="24"/>
          <w:szCs w:val="24"/>
        </w:rPr>
        <w:t>IoCs to collect</w:t>
      </w:r>
    </w:p>
    <w:p w14:paraId="15F98DFD" w14:textId="77777777" w:rsidR="00DA2E4D" w:rsidRDefault="003D0299">
      <w:pPr>
        <w:spacing w:after="60"/>
        <w:jc w:val="both"/>
      </w:pPr>
      <w:r>
        <w:rPr>
          <w:rFonts w:ascii="Times New Roman" w:eastAsia="Times New Roman" w:hAnsi="Times New Roman" w:cs="Times New Roman"/>
          <w:color w:val="000000"/>
          <w:sz w:val="24"/>
          <w:szCs w:val="24"/>
        </w:rPr>
        <w:t>File hashes, file paths, process names, registry keys, mutexes, IP addresses, domains, URLs and scheduled task names.</w:t>
      </w:r>
    </w:p>
    <w:p w14:paraId="15F98DFE" w14:textId="77777777" w:rsidR="00DA2E4D" w:rsidRDefault="003D0299">
      <w:pPr>
        <w:keepNext/>
        <w:spacing w:before="120" w:after="40"/>
      </w:pPr>
      <w:r>
        <w:rPr>
          <w:rFonts w:ascii="Times New Roman" w:eastAsia="Times New Roman" w:hAnsi="Times New Roman" w:cs="Times New Roman"/>
          <w:b/>
          <w:bCs/>
          <w:color w:val="000000"/>
          <w:sz w:val="24"/>
          <w:szCs w:val="24"/>
        </w:rPr>
        <w:t>Remediation</w:t>
      </w:r>
    </w:p>
    <w:p w14:paraId="15F98DFF" w14:textId="77777777" w:rsidR="00DA2E4D" w:rsidRDefault="003D0299">
      <w:pPr>
        <w:spacing w:after="60"/>
        <w:jc w:val="both"/>
      </w:pPr>
      <w:r>
        <w:rPr>
          <w:rFonts w:ascii="Times New Roman" w:eastAsia="Times New Roman" w:hAnsi="Times New Roman" w:cs="Times New Roman"/>
          <w:color w:val="000000"/>
          <w:sz w:val="24"/>
          <w:szCs w:val="24"/>
        </w:rPr>
        <w:t>Isolate the workstation, terminate the process, remove the persistence and files, reimage if integrity is uncertain, reset passwords, block the IoCs, patch the vulnerability, add detection rules, and train the user.</w:t>
      </w:r>
    </w:p>
    <w:p w14:paraId="15F98E00" w14:textId="77777777" w:rsidR="00DA2E4D" w:rsidRDefault="00DA2E4D"/>
    <w:p w14:paraId="15F98E01" w14:textId="77777777" w:rsidR="002D71D9" w:rsidRDefault="002D71D9" w:rsidP="002D71D9">
      <w:pPr>
        <w:pStyle w:val="NormalWeb"/>
        <w:jc w:val="both"/>
      </w:pPr>
      <w:r>
        <w:rPr>
          <w:rStyle w:val="Strong"/>
        </w:rPr>
        <w:t>9. Comparing Malware Analysis Tools Used in the IT Industry:</w:t>
      </w:r>
      <w:r>
        <w:t>A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14:paraId="15F98E02"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E03" w14:textId="77777777" w:rsidR="00DA2E4D" w:rsidRDefault="003D0299">
      <w:pPr>
        <w:spacing w:after="60"/>
        <w:jc w:val="both"/>
      </w:pPr>
      <w:r>
        <w:rPr>
          <w:rFonts w:ascii="Times New Roman" w:eastAsia="Times New Roman" w:hAnsi="Times New Roman" w:cs="Times New Roman"/>
          <w:color w:val="000000"/>
          <w:sz w:val="24"/>
          <w:szCs w:val="24"/>
        </w:rPr>
        <w:t>Comparison of the tool categories:</w:t>
      </w:r>
    </w:p>
    <w:p w14:paraId="15F98E0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Static analysis tools (PEStudio, Strings, Ghidra, IDA, YARA): purpose is to inspect the file without running it. Useful for quick triage, hashes, strings, imports and code structure; safe, but packed or obfuscated files limit them.</w:t>
      </w:r>
    </w:p>
    <w:p w14:paraId="15F98E0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Dynamic analysis tools (Cuckoo, Any.Run, Process Monitor, Regshot): purpose is to observe real behaviour in an isolated environment. Useful for file, registry, process and network activity and for finding IoCs; some malware detects the sandbox and stays idle, and it takes more time.</w:t>
      </w:r>
    </w:p>
    <w:p w14:paraId="15F98E0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Network traffic analyzers (Wireshark, Zeek, Suricata, NetworkMiner): purpose is to capture and examine communication. Useful for C2 servers, DNS activity, protocols and data exfiltration; they do not explain the code itself.</w:t>
      </w:r>
    </w:p>
    <w:p w14:paraId="15F98E0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Threat intelligence platforms (VirusTotal, MISP, OTX): purpose is to give context. Useful for reputation, malware family, campaigns and related IoCs, but only for known threats and dependent on source quality.</w:t>
      </w:r>
    </w:p>
    <w:p w14:paraId="15F98E08" w14:textId="77777777" w:rsidR="00DA2E4D" w:rsidRDefault="003D0299">
      <w:pPr>
        <w:keepNext/>
        <w:spacing w:before="120" w:after="40"/>
      </w:pPr>
      <w:r>
        <w:rPr>
          <w:rFonts w:ascii="Times New Roman" w:eastAsia="Times New Roman" w:hAnsi="Times New Roman" w:cs="Times New Roman"/>
          <w:b/>
          <w:bCs/>
          <w:color w:val="000000"/>
          <w:sz w:val="24"/>
          <w:szCs w:val="24"/>
        </w:rPr>
        <w:t>Recommended combination</w:t>
      </w:r>
    </w:p>
    <w:p w14:paraId="15F98E09" w14:textId="77777777" w:rsidR="00DA2E4D" w:rsidRDefault="003D0299">
      <w:pPr>
        <w:spacing w:after="60"/>
        <w:jc w:val="both"/>
      </w:pPr>
      <w:r>
        <w:rPr>
          <w:rFonts w:ascii="Times New Roman" w:eastAsia="Times New Roman" w:hAnsi="Times New Roman" w:cs="Times New Roman"/>
          <w:color w:val="000000"/>
          <w:sz w:val="24"/>
          <w:szCs w:val="24"/>
        </w:rPr>
        <w:t>Start with the threat intelligence check and static analysis for fast triage, then run dynamic analysis in a sandbox while the network analyzer captures traffic, and use deeper reverse engineering (Ghidra) only if needed. Finally feed the IoCs back into the TIP and SIEM. Used together, the tools cover each other's weaknesses.</w:t>
      </w:r>
    </w:p>
    <w:p w14:paraId="15F98E0A" w14:textId="77777777" w:rsidR="00DA2E4D" w:rsidRDefault="00DA2E4D"/>
    <w:p w14:paraId="15F98E0B" w14:textId="77777777" w:rsidR="002D71D9" w:rsidRDefault="002D71D9" w:rsidP="002D71D9">
      <w:pPr>
        <w:pStyle w:val="NormalWeb"/>
        <w:jc w:val="both"/>
      </w:pPr>
      <w:r>
        <w:rPr>
          <w:rStyle w:val="Strong"/>
        </w:rPr>
        <w:t xml:space="preserve">10. Malware Analysis Report and Incident Response: </w:t>
      </w:r>
      <w: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w:t>
      </w:r>
      <w:r>
        <w:lastRenderedPageBreak/>
        <w:t>observed behavior, IoCs, threat intelligence findings, risk assessment, and recommended containment and recovery actions.</w:t>
      </w:r>
    </w:p>
    <w:p w14:paraId="15F98E0C" w14:textId="77777777" w:rsidR="00DA2E4D" w:rsidRDefault="003D0299">
      <w:pPr>
        <w:keepNext/>
        <w:spacing w:before="120" w:after="40"/>
      </w:pPr>
      <w:r>
        <w:rPr>
          <w:rFonts w:ascii="Times New Roman" w:eastAsia="Times New Roman" w:hAnsi="Times New Roman" w:cs="Times New Roman"/>
          <w:b/>
          <w:bCs/>
          <w:color w:val="000000"/>
          <w:sz w:val="24"/>
          <w:szCs w:val="24"/>
        </w:rPr>
        <w:t>Answer:</w:t>
      </w:r>
    </w:p>
    <w:p w14:paraId="15F98E0D" w14:textId="77777777" w:rsidR="00DA2E4D" w:rsidRDefault="003D0299">
      <w:pPr>
        <w:spacing w:after="60"/>
        <w:jc w:val="both"/>
      </w:pPr>
      <w:r>
        <w:rPr>
          <w:rFonts w:ascii="Times New Roman" w:eastAsia="Times New Roman" w:hAnsi="Times New Roman" w:cs="Times New Roman"/>
          <w:color w:val="000000"/>
          <w:sz w:val="24"/>
          <w:szCs w:val="24"/>
        </w:rPr>
        <w:t>Outline of the malware analysis report:</w:t>
      </w:r>
    </w:p>
    <w:p w14:paraId="15F98E0E"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1. Executive summary: incident overview, impact, risk level and key recommendations.</w:t>
      </w:r>
    </w:p>
    <w:p w14:paraId="15F98E0F"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2. File information: file name, type, size, MD5/SHA-1/SHA-256 hashes, compile time, signature status, source and date of discovery.</w:t>
      </w:r>
    </w:p>
    <w:p w14:paraId="15F98E10"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3. Analysis methodology: tools, environment (isolated VM or sandbox), and the static, dynamic and network analysis steps performed.</w:t>
      </w:r>
    </w:p>
    <w:p w14:paraId="15F98E11"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4. Observed behaviour: the unfamiliar process (name, path, parent), the modified system configuration (registry, services, files), persistence methods and network communication with the suspicious domain.</w:t>
      </w:r>
    </w:p>
    <w:p w14:paraId="15F98E12"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5. Indicators of Compromise: hashes, file paths, registry keys, process names, mutexes, domains, IPs and URLs.</w:t>
      </w:r>
    </w:p>
    <w:p w14:paraId="15F98E13"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6. Threat intelligence findings: malware family, related campaigns, actor, MITRE ATT&amp;CK mapping and source reliability.</w:t>
      </w:r>
    </w:p>
    <w:p w14:paraId="15F98E14"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7. Risk assessment: impact on confidentiality, integrity and availability, affected systems and data, likelihood of spread and an overall rating.</w:t>
      </w:r>
    </w:p>
    <w:p w14:paraId="15F98E15"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8. Containment actions: isolate the host, kill the process, block the domain, IPs and hashes, disable and reset accounts, and scan for the IoCs elsewhere.</w:t>
      </w:r>
    </w:p>
    <w:p w14:paraId="15F98E16"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9. Eradication and recovery: remove the malware and persistence, restore the configuration or reimage, patch, restore from clean backups, and monitor after recovery.</w:t>
      </w:r>
    </w:p>
    <w:p w14:paraId="15F98E17"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10. Recommendations and lessons learned: user awareness training, email filtering, EDR coverage, new detection rules, and policy updates.</w:t>
      </w:r>
    </w:p>
    <w:p w14:paraId="15F98E18" w14:textId="77777777" w:rsidR="00DA2E4D" w:rsidRDefault="003D0299">
      <w:pPr>
        <w:spacing w:after="40"/>
        <w:ind w:left="360" w:hanging="360"/>
        <w:jc w:val="both"/>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rPr>
        <w:tab/>
      </w:r>
      <w:r>
        <w:rPr>
          <w:rFonts w:ascii="Times New Roman" w:eastAsia="Times New Roman" w:hAnsi="Times New Roman" w:cs="Times New Roman"/>
          <w:color w:val="000000"/>
          <w:sz w:val="24"/>
          <w:szCs w:val="24"/>
        </w:rPr>
        <w:t>11. Appendices: screenshots, log excerpts, tool outputs and the incident timeline.</w:t>
      </w:r>
    </w:p>
    <w:p w14:paraId="15F98E19" w14:textId="77777777" w:rsidR="00DA2E4D" w:rsidRDefault="00DA2E4D"/>
    <w:p w14:paraId="15F98E1A" w14:textId="77777777"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0627A" w14:textId="77777777" w:rsidR="00346409" w:rsidRDefault="00346409">
      <w:r>
        <w:separator/>
      </w:r>
    </w:p>
  </w:endnote>
  <w:endnote w:type="continuationSeparator" w:id="0">
    <w:p w14:paraId="173D4AD9" w14:textId="77777777" w:rsidR="00346409" w:rsidRDefault="00346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8E1F"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637B" w14:textId="77777777" w:rsidR="00346409" w:rsidRDefault="00346409">
      <w:r>
        <w:separator/>
      </w:r>
    </w:p>
  </w:footnote>
  <w:footnote w:type="continuationSeparator" w:id="0">
    <w:p w14:paraId="72D1C77C" w14:textId="77777777" w:rsidR="00346409" w:rsidRDefault="00346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1591352068">
    <w:abstractNumId w:val="2"/>
    <w:lvlOverride w:ilvl="0">
      <w:startOverride w:val="1"/>
    </w:lvlOverride>
  </w:num>
  <w:num w:numId="2" w16cid:durableId="410353661">
    <w:abstractNumId w:val="0"/>
  </w:num>
  <w:num w:numId="3" w16cid:durableId="622612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0376B1"/>
    <w:rsid w:val="0015090B"/>
    <w:rsid w:val="0015451B"/>
    <w:rsid w:val="001619DA"/>
    <w:rsid w:val="002D71D9"/>
    <w:rsid w:val="00346409"/>
    <w:rsid w:val="003D0299"/>
    <w:rsid w:val="00473AFC"/>
    <w:rsid w:val="004D0876"/>
    <w:rsid w:val="005A34E4"/>
    <w:rsid w:val="00680292"/>
    <w:rsid w:val="00857FCC"/>
    <w:rsid w:val="008D6D32"/>
    <w:rsid w:val="00AF0A9F"/>
    <w:rsid w:val="00BE50DE"/>
    <w:rsid w:val="00DA2E4D"/>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8D73"/>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2822</Words>
  <Characters>16088</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 Prasad Mokharala</cp:lastModifiedBy>
  <cp:revision>6</cp:revision>
  <dcterms:created xsi:type="dcterms:W3CDTF">2026-10-20T07:54:00Z</dcterms:created>
  <dcterms:modified xsi:type="dcterms:W3CDTF">2026-10-30T04:12:00Z</dcterms:modified>
</cp:coreProperties>
</file>