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Requirements — Document Extraction Agent (Project A)</w:t>
      </w:r>
    </w:p>
    <w:p>
      <w:pPr>
        <w:spacing w:after="80"/>
      </w:pPr>
      <w:r>
        <w:rPr>
          <w:b/>
          <w:bCs/>
        </w:rPr>
        <w:t xml:space="preserve">Phase: </w:t>
      </w:r>
      <w:r>
        <w:t xml:space="preserve">1 — Requirements</w:t>
      </w:r>
    </w:p>
    <w:p>
      <w:pPr>
        <w:spacing w:after="80"/>
      </w:pPr>
      <w:r>
        <w:rPr>
          <w:b/>
          <w:bCs/>
        </w:rPr>
        <w:t xml:space="preserve">Status: </w:t>
      </w:r>
      <w:r>
        <w:t xml:space="preserve">Draft, pending approval</w:t>
      </w:r>
    </w:p>
    <w:p>
      <w:pPr>
        <w:spacing w:after="160"/>
      </w:pPr>
      <w:r>
        <w:rPr>
          <w:b/>
          <w:bCs/>
        </w:rPr>
        <w:t xml:space="preserve">Exit gate: </w:t>
      </w:r>
      <w:r>
        <w:t xml:space="preserve">All 8 requirements below are reviewed and approved before Phase 2 (Design) starts. Once approved, each ID below is referenced in every branch name, commit message, and pull request tied to that requirement — this document is the single source of truth for what each ID means.</w:t>
      </w:r>
    </w:p>
    <w:p>
      <w:pPr>
        <w:spacing w:after="160"/>
      </w:pPr>
      <w:r>
        <w:rPr>
          <w:b/>
          <w:bCs/>
        </w:rPr>
        <w:t xml:space="preserve">How IDs work: </w:t>
      </w:r>
      <w:r>
        <w:t xml:space="preserve">The IDs (REQ-1…REQ-8) aren't created in any external system — they're created right here, by writing them into this document and committing it to the repo. From here on, a branch like feature/REQ-3-extraction-schema or a commit message like “REQ-3: add confidence scoring” is what creates the traceability. (Optional: mirror each REQ as a GitHub Issue or Jira ticket if you want a visual board — not required for traceability itself.)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</w:pPr>
      <w:r>
        <w:t xml:space="preserve">REQ-1 — Governed Attribute Dictionary</w:t>
      </w:r>
    </w:p>
    <w:p>
      <w:pPr>
        <w:spacing w:after="160"/>
      </w:pPr>
      <w:r>
        <w:rPr>
          <w:b/>
          <w:bCs/>
        </w:rPr>
        <w:t xml:space="preserve">As </w:t>
      </w:r>
      <w:r>
        <w:t xml:space="preserve">the data owner, </w:t>
      </w:r>
      <w:r>
        <w:rPr>
          <w:b/>
          <w:bCs/>
        </w:rPr>
        <w:t xml:space="preserve">I want </w:t>
      </w:r>
      <w:r>
        <w:t xml:space="preserve">a single governed dictionary of 54 standardized attribute keys grouped into 5 categories (Identification &amp; Classification, Physical &amp; Chemical Properties, Regulatory &amp; Compliance, Commercial/Supply Chain, Quality Documentation &amp; Traceability), </w:t>
      </w:r>
      <w:r>
        <w:rPr>
          <w:b/>
          <w:bCs/>
        </w:rPr>
        <w:t xml:space="preserve">so that </w:t>
      </w:r>
      <w:r>
        <w:t xml:space="preserve">extraction output is always structured against a known, controlled vocabulary rather than whatever wording a supplier TDS happens to use.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 54 keys defined with name, group, data type, and expected unit (where applicable).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mapping exists from each of the 5 ingredient types (Pharma Excipient/API, Cosmetic, Food Additive, Industrial Chemical, Agrochemical) to its subset of “critical” keys.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set of proactive co-occurrence quality rules is defined (e.g., USP/NF and Ph.Eur. compliance should co-occur; GMO status and inorganic pigment should never co-occur).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dictionary lives as a version-controlled file, changeable only via pull request.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</w:pPr>
      <w:r>
        <w:t xml:space="preserve">REQ-2 — Golden/Reference Set</w:t>
      </w:r>
    </w:p>
    <w:p>
      <w:pPr>
        <w:spacing w:after="160"/>
      </w:pPr>
      <w:r>
        <w:rPr>
          <w:b/>
          <w:bCs/>
        </w:rPr>
        <w:t xml:space="preserve">As </w:t>
      </w:r>
      <w:r>
        <w:t xml:space="preserve">the evaluator, </w:t>
      </w:r>
      <w:r>
        <w:rPr>
          <w:b/>
          <w:bCs/>
        </w:rPr>
        <w:t xml:space="preserve">I want </w:t>
      </w:r>
      <w:r>
        <w:t xml:space="preserve">a hand-annotated golden set of 5 supplier TDS PDFs (drawn from the 10-document stratified sample) labeled against the dictionary — including attributes that are genuinely absent from the source, </w:t>
      </w:r>
      <w:r>
        <w:rPr>
          <w:b/>
          <w:bCs/>
        </w:rPr>
        <w:t xml:space="preserve">so that </w:t>
      </w:r>
      <w:r>
        <w:t xml:space="preserve">the eval suite measures real extraction accuracy rather than the agent grading its own homework.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5 documents fully hand-annotated before any agent code is written.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Annotations include explicit “not present in source” labels, not just filled values.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Golden set stored separately from any agent output, under version control.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</w:pPr>
      <w:r>
        <w:t xml:space="preserve">REQ-3 — Extraction Agent</w:t>
      </w:r>
    </w:p>
    <w:p>
      <w:pPr>
        <w:spacing w:after="160"/>
      </w:pPr>
      <w:r>
        <w:rPr>
          <w:b/>
          <w:bCs/>
        </w:rPr>
        <w:t xml:space="preserve">As </w:t>
      </w:r>
      <w:r>
        <w:t xml:space="preserve">the PM standing in for the business user, </w:t>
      </w:r>
      <w:r>
        <w:rPr>
          <w:b/>
          <w:bCs/>
        </w:rPr>
        <w:t xml:space="preserve">I want </w:t>
      </w:r>
      <w:r>
        <w:t xml:space="preserve">an agent that reads a supplier TDS PDF and extracts values for the 54 dictionary attributes, </w:t>
      </w:r>
      <w:r>
        <w:rPr>
          <w:b/>
          <w:bCs/>
        </w:rPr>
        <w:t xml:space="preserve">so that </w:t>
      </w:r>
      <w:r>
        <w:t xml:space="preserve">attribute data entry is automated instead of manual.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Output follows the governed schema: attribute, key, value, unit, test condition, test method, source, reference.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Every extracted value carries a provenance tag — stated-in-document vs. inferred vs. web-search fallback.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High-confidence, explicitly-stated values go to an Extracted_Attributes sheet, with source and any conflict flag.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Low-confidence, inferred, or web-fallback values go to a Needs_Review sheet, with a confidence score and the specific reason it was flagged.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Quality_Summary sheet reports ingredient-type classification, a completeness score (coverage of critical attributes for that type), consistency notes (co-occurrence rule violations), and plausibility notes.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</w:pPr>
      <w:r>
        <w:t xml:space="preserve">REQ-4 — Deterministic + LLM-Judge Evaluation Suite</w:t>
      </w:r>
    </w:p>
    <w:p>
      <w:pPr>
        <w:spacing w:after="160"/>
      </w:pPr>
      <w:r>
        <w:rPr>
          <w:b/>
          <w:bCs/>
        </w:rPr>
        <w:t xml:space="preserve">As </w:t>
      </w:r>
      <w:r>
        <w:t xml:space="preserve">the evaluator, </w:t>
      </w:r>
      <w:r>
        <w:rPr>
          <w:b/>
          <w:bCs/>
        </w:rPr>
        <w:t xml:space="preserve">I want </w:t>
      </w:r>
      <w:r>
        <w:t xml:space="preserve">an evaluation suite that checks deterministic, machine-verifiable criteria in code first (exact match, unit normalization, enum membership, schema validation, required-field presence, correct absence) and falls back to an LLM judge only for groundedness and plausibility checks that code can't verify, </w:t>
      </w:r>
      <w:r>
        <w:rPr>
          <w:b/>
          <w:bCs/>
        </w:rPr>
        <w:t xml:space="preserve">so that </w:t>
      </w:r>
      <w:r>
        <w:t xml:space="preserve">evaluation cost and reliability are both optimized.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Deterministic checks run at zero LLM token cost.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LLM-judge checks are scoped only to groundedness (is the value supported by its cited passage?) and plausibility (is an inferred test condition reasonable?).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composite pass threshold (numeric) and a separate hard floor (any single critical failure fails the run regardless of composite score) are both defined.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suite runs against the golden set (REQ-2), not live/unlabeled documents.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</w:pPr>
      <w:r>
        <w:t xml:space="preserve">REQ-5 — CI Quality Gate</w:t>
      </w:r>
    </w:p>
    <w:p>
      <w:pPr>
        <w:spacing w:after="160"/>
      </w:pPr>
      <w:r>
        <w:rPr>
          <w:b/>
          <w:bCs/>
        </w:rPr>
        <w:t xml:space="preserve">As </w:t>
      </w:r>
      <w:r>
        <w:t xml:space="preserve">the release owner, </w:t>
      </w:r>
      <w:r>
        <w:rPr>
          <w:b/>
          <w:bCs/>
        </w:rPr>
        <w:t xml:space="preserve">I want </w:t>
      </w:r>
      <w:r>
        <w:t xml:space="preserve">the evaluation suite to run automatically as a GitHub Actions step on every pull request, blocking merge if results fall below threshold, </w:t>
      </w:r>
      <w:r>
        <w:rPr>
          <w:b/>
          <w:bCs/>
        </w:rPr>
        <w:t xml:space="preserve">so that </w:t>
      </w:r>
      <w:r>
        <w:t xml:space="preserve">agent quality is a release gate, not a report someone reads after the fact.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Workflow triggers on PR to main.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deliberately broken extraction change is demonstrated blocking the PR.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same PR, once fixed, is demonstrated clearing the gate.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Gate status is visible directly in the PR checks, not just in a log file.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</w:pPr>
      <w:r>
        <w:t xml:space="preserve">REQ-6 — PR Review Agent (Propose, Never Approve)</w:t>
      </w:r>
    </w:p>
    <w:p>
      <w:pPr>
        <w:spacing w:after="160"/>
      </w:pPr>
      <w:r>
        <w:rPr>
          <w:b/>
          <w:bCs/>
        </w:rPr>
        <w:t xml:space="preserve">As </w:t>
      </w:r>
      <w:r>
        <w:t xml:space="preserve">the repo owner, </w:t>
      </w:r>
      <w:r>
        <w:rPr>
          <w:b/>
          <w:bCs/>
        </w:rPr>
        <w:t xml:space="preserve">I want </w:t>
      </w:r>
      <w:r>
        <w:t xml:space="preserve">an automated agent to leave a first-pass review comment on every PR, but with no technical ability to approve or merge it, </w:t>
      </w:r>
      <w:r>
        <w:rPr>
          <w:b/>
          <w:bCs/>
        </w:rPr>
        <w:t xml:space="preserve">so that </w:t>
      </w:r>
      <w:r>
        <w:t xml:space="preserve">human approval remains a hard gate.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Agent posts a comment (via a bot/Action identity) on PR open or update.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GitHub branch protection settings (not documentation) are configured so the agent's identity cannot satisfy the “required approval” check.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Admin bypass is disabled on the protected branch (empty bypass list).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</w:pPr>
      <w:r>
        <w:t xml:space="preserve">REQ-7 — Human Review Queue</w:t>
      </w:r>
    </w:p>
    <w:p>
      <w:pPr>
        <w:spacing w:after="160"/>
      </w:pPr>
      <w:r>
        <w:rPr>
          <w:b/>
          <w:bCs/>
        </w:rPr>
        <w:t xml:space="preserve">As </w:t>
      </w:r>
      <w:r>
        <w:t xml:space="preserve">the data steward, </w:t>
      </w:r>
      <w:r>
        <w:rPr>
          <w:b/>
          <w:bCs/>
        </w:rPr>
        <w:t xml:space="preserve">I want </w:t>
      </w:r>
      <w:r>
        <w:t xml:space="preserve">every low-confidence or inferred extraction routed to a human review queue implemented as GitHub Issues (created via API), with the confidence score and flag reason attached, </w:t>
      </w:r>
      <w:r>
        <w:rPr>
          <w:b/>
          <w:bCs/>
        </w:rPr>
        <w:t xml:space="preserve">so that </w:t>
      </w:r>
      <w:r>
        <w:t xml:space="preserve">human judgment is applied exactly where the agent is least certain.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One issue created per flagged document (not per attribute); the issue body lists every flagged attribute for that document.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Issue body includes, per flagged attribute: attribute, extracted value, confidence score, reason flagged — plus the source document name once at the top.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Issue is labeled distinctly (e.g., needs-review) for filtering.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</w:pPr>
      <w:r>
        <w:t xml:space="preserve">REQ-8 — Observability</w:t>
      </w:r>
    </w:p>
    <w:p>
      <w:pPr>
        <w:spacing w:after="160"/>
      </w:pPr>
      <w:r>
        <w:rPr>
          <w:b/>
          <w:bCs/>
        </w:rPr>
        <w:t xml:space="preserve">As </w:t>
      </w:r>
      <w:r>
        <w:t xml:space="preserve">the program owner, </w:t>
      </w:r>
      <w:r>
        <w:rPr>
          <w:b/>
          <w:bCs/>
        </w:rPr>
        <w:t xml:space="preserve">I want </w:t>
      </w:r>
      <w:r>
        <w:t xml:space="preserve">run-level logs capturing override rate (how often a human review changes the agent's answer) and eval pass rate over time, </w:t>
      </w:r>
      <w:r>
        <w:rPr>
          <w:b/>
          <w:bCs/>
        </w:rPr>
        <w:t xml:space="preserve">so that </w:t>
      </w:r>
      <w:r>
        <w:t xml:space="preserve">I can show agent performance as an operating metric, not a one-time demo.</w:t>
      </w:r>
    </w:p>
    <w:p>
      <w:pPr>
        <w:spacing w:after="60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agent run produces a structured log entry (timestamp, document, pass/fail per check, token cost).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Override rate is computable from review-queue (REQ-7) resolutions vs. original agent output.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Eval pass rate is trackable run-over-run to detect drift.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Observability covers the operate/production phase (live runs on new documents), distinct from the one-time eval (REQ-4) run against the fixed golden set during testing.</w:t>
      </w:r>
    </w:p>
    <w:p>
      <w:pPr>
        <w:pBdr>
          <w:bottom w:val="single" w:color="999999" w:sz="6" w:space="1"/>
        </w:pBdr>
        <w:spacing w:after="200" w:before="200"/>
      </w:pPr>
    </w:p>
    <w:p>
      <w:pPr>
        <w:spacing w:after="100" w:before="100"/>
      </w:pPr>
      <w:r>
        <w:rPr>
          <w:i/>
          <w:iCs/>
          <w:color w:val="555555"/>
        </w:rPr>
        <w:t xml:space="preserve">End of Phase 1 draft. Awaiting approval before proceeding to Phase 2 — Design.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2026-10-04T07:12:26.786Z</dcterms:created>
  <dcterms:modified xsi:type="dcterms:W3CDTF">2026-10-04T07:12:26.794Z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