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54BB" w:rsidRDefault="00000000">
      <w:pPr>
        <w:spacing w:line="259" w:lineRule="auto"/>
        <w:ind w:left="38" w:firstLine="0"/>
        <w:jc w:val="center"/>
      </w:pPr>
      <w:r>
        <w:rPr>
          <w:rFonts w:cs="Calibri"/>
          <w:b/>
          <w:sz w:val="36"/>
        </w:rPr>
        <w:t xml:space="preserve">VARAD LAD </w:t>
      </w:r>
    </w:p>
    <w:p w:rsidR="00C054BB" w:rsidRDefault="00000000">
      <w:pPr>
        <w:spacing w:after="26" w:line="259" w:lineRule="auto"/>
        <w:ind w:left="0" w:right="23" w:firstLine="0"/>
        <w:jc w:val="center"/>
      </w:pPr>
      <w:r>
        <w:rPr>
          <w:sz w:val="20"/>
        </w:rPr>
        <w:t xml:space="preserve">602-388-6861 </w:t>
      </w:r>
      <w:r>
        <w:rPr>
          <w:rFonts w:cs="Calibri"/>
          <w:sz w:val="20"/>
        </w:rPr>
        <w:t>•</w:t>
      </w:r>
      <w:r>
        <w:rPr>
          <w:sz w:val="20"/>
        </w:rPr>
        <w:t xml:space="preserve"> </w:t>
      </w:r>
      <w:r>
        <w:rPr>
          <w:sz w:val="20"/>
          <w:u w:val="single" w:color="000000"/>
        </w:rPr>
        <w:t>vlad3@asu.edu</w:t>
      </w:r>
      <w:r>
        <w:rPr>
          <w:sz w:val="20"/>
        </w:rPr>
        <w:t xml:space="preserve"> </w:t>
      </w:r>
      <w:hyperlink r:id="rId4">
        <w:r>
          <w:rPr>
            <w:rFonts w:cs="Calibri"/>
            <w:sz w:val="20"/>
          </w:rPr>
          <w:t>•</w:t>
        </w:r>
      </w:hyperlink>
      <w:hyperlink r:id="rId5">
        <w:r>
          <w:rPr>
            <w:sz w:val="20"/>
          </w:rPr>
          <w:t xml:space="preserve"> </w:t>
        </w:r>
      </w:hyperlink>
      <w:hyperlink r:id="rId6">
        <w:r>
          <w:rPr>
            <w:sz w:val="20"/>
            <w:u w:val="single" w:color="000000"/>
          </w:rPr>
          <w:t>LinkedIn</w:t>
        </w:r>
      </w:hyperlink>
      <w:hyperlink r:id="rId7">
        <w:r>
          <w:rPr>
            <w:sz w:val="20"/>
          </w:rPr>
          <w:t xml:space="preserve"> </w:t>
        </w:r>
      </w:hyperlink>
      <w:hyperlink r:id="rId8">
        <w:r>
          <w:rPr>
            <w:rFonts w:cs="Calibri"/>
            <w:sz w:val="20"/>
          </w:rPr>
          <w:t>•</w:t>
        </w:r>
      </w:hyperlink>
      <w:hyperlink r:id="rId9">
        <w:r>
          <w:rPr>
            <w:sz w:val="20"/>
          </w:rPr>
          <w:t xml:space="preserve"> </w:t>
        </w:r>
      </w:hyperlink>
      <w:hyperlink r:id="rId10">
        <w:r>
          <w:rPr>
            <w:sz w:val="20"/>
            <w:u w:val="single" w:color="000000"/>
          </w:rPr>
          <w:t>Portfolio</w:t>
        </w:r>
      </w:hyperlink>
      <w:hyperlink r:id="rId11">
        <w:r>
          <w:rPr>
            <w:sz w:val="20"/>
          </w:rPr>
          <w:t xml:space="preserve"> </w:t>
        </w:r>
      </w:hyperlink>
    </w:p>
    <w:p w:rsidR="00C054BB" w:rsidRDefault="00000000">
      <w:pPr>
        <w:spacing w:line="259" w:lineRule="auto"/>
        <w:ind w:left="0" w:firstLine="0"/>
        <w:jc w:val="left"/>
      </w:pPr>
      <w:r>
        <w:t xml:space="preserve"> </w:t>
      </w:r>
    </w:p>
    <w:p w:rsidR="00C054BB" w:rsidRDefault="00000000">
      <w:pPr>
        <w:ind w:left="95"/>
      </w:pPr>
      <w:r>
        <w:t xml:space="preserve">Dear Hiring Team, </w:t>
      </w:r>
    </w:p>
    <w:p w:rsidR="00C054BB" w:rsidRDefault="00000000">
      <w:pPr>
        <w:spacing w:line="259" w:lineRule="auto"/>
        <w:ind w:left="100" w:firstLine="0"/>
        <w:jc w:val="left"/>
      </w:pPr>
      <w:r>
        <w:t xml:space="preserve"> </w:t>
      </w:r>
    </w:p>
    <w:p w:rsidR="00C054BB" w:rsidRDefault="00000000">
      <w:pPr>
        <w:ind w:left="95"/>
      </w:pPr>
      <w:r>
        <w:rPr>
          <w:rFonts w:cs="Calibri"/>
        </w:rPr>
        <w:t>With a Master’s in Mechanical Engineering and 5 years of hands</w:t>
      </w:r>
      <w:r>
        <w:t>-on experience across semiconductor fabs, data center infrastructure, and R&amp;D labs, I bring a proven record of turning engineering complexity into measurable impact. From mechanical design and thermal modeling to process optimization and reliability engineering, my work has cut downtime by 25%, raised yield by 12%, and delivered operational savings of $120,000</w:t>
      </w:r>
      <w:r>
        <w:rPr>
          <w:rFonts w:cs="Calibri"/>
        </w:rPr>
        <w:t>—results I’m excited to bring to innovative and fast</w:t>
      </w:r>
      <w:r>
        <w:t xml:space="preserve">-moving tech environments like yours. </w:t>
      </w:r>
    </w:p>
    <w:p w:rsidR="00C054BB" w:rsidRDefault="00000000">
      <w:pPr>
        <w:spacing w:line="259" w:lineRule="auto"/>
        <w:ind w:left="100" w:firstLine="0"/>
        <w:jc w:val="left"/>
      </w:pPr>
      <w:r>
        <w:t xml:space="preserve"> </w:t>
      </w:r>
    </w:p>
    <w:p w:rsidR="00C054BB" w:rsidRDefault="00000000">
      <w:pPr>
        <w:spacing w:line="259" w:lineRule="auto"/>
        <w:ind w:left="95"/>
        <w:jc w:val="left"/>
      </w:pPr>
      <w:r>
        <w:rPr>
          <w:rFonts w:cs="Calibri"/>
          <w:b/>
        </w:rPr>
        <w:t xml:space="preserve">Engineering Excellence Across Disciplines </w:t>
      </w:r>
    </w:p>
    <w:p w:rsidR="00C054BB" w:rsidRDefault="00000000">
      <w:pPr>
        <w:ind w:left="95"/>
      </w:pPr>
      <w:r>
        <w:t>At TSMC, I led mechanical projects involving HVAC, air abatement, and critical utilities for advanced 4nm, 3nm, and 2nm semiconductor fabs</w:t>
      </w:r>
      <w:r>
        <w:rPr>
          <w:rFonts w:cs="Calibri"/>
        </w:rPr>
        <w:t>—</w:t>
      </w:r>
      <w:r>
        <w:t xml:space="preserve">cutting downtime by 25% and saving $120,000 through SCADA-based diagnostics and N+1 redundancy design. At Rayn Innovation, I engineered thin-film coatings with CVD, PVD, and ALD, optimizing recipe uniformity using JMP-based DOE and validating outcomes with SEM, XRD, and </w:t>
      </w:r>
      <w:proofErr w:type="spellStart"/>
      <w:r>
        <w:t>UVVis</w:t>
      </w:r>
      <w:proofErr w:type="spellEnd"/>
      <w:r>
        <w:t xml:space="preserve">. Previously at Chemtech, I improved blade production throughput and reduced system failures using predictive maintenance and FMEA, generating $48,000 in cost savings.  </w:t>
      </w:r>
    </w:p>
    <w:p w:rsidR="00C054BB" w:rsidRDefault="00000000">
      <w:pPr>
        <w:spacing w:line="259" w:lineRule="auto"/>
        <w:ind w:left="100" w:firstLine="0"/>
        <w:jc w:val="left"/>
      </w:pPr>
      <w:r>
        <w:t xml:space="preserve"> </w:t>
      </w:r>
    </w:p>
    <w:p w:rsidR="00C054BB" w:rsidRDefault="00000000">
      <w:pPr>
        <w:ind w:left="95"/>
      </w:pPr>
      <w:r>
        <w:t xml:space="preserve">My work also includes hands-on mechanical design, thermal simulation, and hardware reliability testing across high-wattage systems. With strong CAD proficiency and deep code compliance (ASHRAE, ASME, and ICC, IBC, IMC, etc.), I design resilient, efficient, and scalable systems across both R&amp;D and facility-scale infrastructure and complex tools. </w:t>
      </w:r>
    </w:p>
    <w:p w:rsidR="00C054BB" w:rsidRDefault="00000000">
      <w:pPr>
        <w:spacing w:line="259" w:lineRule="auto"/>
        <w:ind w:left="100" w:firstLine="0"/>
        <w:jc w:val="left"/>
      </w:pPr>
      <w:r>
        <w:t xml:space="preserve"> </w:t>
      </w:r>
    </w:p>
    <w:p w:rsidR="00C054BB" w:rsidRDefault="00000000">
      <w:pPr>
        <w:spacing w:line="259" w:lineRule="auto"/>
        <w:ind w:left="95"/>
        <w:jc w:val="left"/>
      </w:pPr>
      <w:r>
        <w:rPr>
          <w:rFonts w:cs="Calibri"/>
          <w:b/>
        </w:rPr>
        <w:t xml:space="preserve">Technical Leadership &amp; Public Engagement &amp; Industry Advocacy </w:t>
      </w:r>
    </w:p>
    <w:p w:rsidR="00C054BB" w:rsidRDefault="00000000">
      <w:pPr>
        <w:ind w:left="95"/>
      </w:pPr>
      <w:r>
        <w:rPr>
          <w:rFonts w:cs="Calibri"/>
        </w:rPr>
        <w:t>I’ve led multidisciplinary teams across high</w:t>
      </w:r>
      <w:r>
        <w:t xml:space="preserve">-stakes environments, driving BIM coordination, field conflict resolution, and stakeholder alignment for large-scale mechanical scopes. At TSMC, I created SOPs, trained technicians, and restored fab uptime within 24 hours after a demister failure. At </w:t>
      </w:r>
      <w:proofErr w:type="spellStart"/>
      <w:r>
        <w:t>Marketech</w:t>
      </w:r>
      <w:proofErr w:type="spellEnd"/>
      <w:r>
        <w:t>, I managed a 60</w:t>
      </w:r>
      <w:r>
        <w:rPr>
          <w:rFonts w:cs="Calibri"/>
        </w:rPr>
        <w:t xml:space="preserve">tool hookup timeline across design, ownership, and site constraints. During my NASA internship, I led a L’SPACE </w:t>
      </w:r>
      <w:r>
        <w:t>Project Proposal initiative and collaborated with aerospace mentors on simulation-driven optimization and design. Earlier, I was Head of Chassis team for Formula-1 SUPRA (FSAE), where I oversaw subsystem integration and testing</w:t>
      </w:r>
      <w:r>
        <w:rPr>
          <w:rFonts w:cs="Calibri"/>
        </w:rPr>
        <w:t>—</w:t>
      </w:r>
      <w:r>
        <w:t xml:space="preserve">experiences that taught me how to manage fast-paced design-build cycles, vendor relationships, and team execution under real-world pressure. </w:t>
      </w:r>
    </w:p>
    <w:p w:rsidR="00C054BB" w:rsidRDefault="00000000">
      <w:pPr>
        <w:spacing w:line="259" w:lineRule="auto"/>
        <w:ind w:left="100" w:firstLine="0"/>
        <w:jc w:val="left"/>
      </w:pPr>
      <w:r>
        <w:t xml:space="preserve"> </w:t>
      </w:r>
    </w:p>
    <w:p w:rsidR="00C054BB" w:rsidRDefault="00000000">
      <w:pPr>
        <w:spacing w:after="2" w:line="240" w:lineRule="auto"/>
        <w:ind w:left="100" w:right="8" w:firstLine="0"/>
      </w:pPr>
      <w:r>
        <w:rPr>
          <w:rFonts w:cs="Calibri"/>
        </w:rPr>
        <w:t xml:space="preserve">I’ve been honored with ASU’s </w:t>
      </w:r>
      <w:proofErr w:type="spellStart"/>
      <w:r>
        <w:rPr>
          <w:rFonts w:cs="Calibri"/>
        </w:rPr>
        <w:t>SunAward</w:t>
      </w:r>
      <w:proofErr w:type="spellEnd"/>
      <w:r>
        <w:rPr>
          <w:rFonts w:cs="Calibri"/>
        </w:rPr>
        <w:t xml:space="preserve"> for Excellence and the Space for Humans Writer Award for bridging </w:t>
      </w:r>
      <w:r>
        <w:t>technical concepts with real-</w:t>
      </w:r>
      <w:r>
        <w:rPr>
          <w:rFonts w:cs="Calibri"/>
        </w:rPr>
        <w:t xml:space="preserve">life impact. I served as Rayn Innovation’s spokesperson at the MRS Conference in </w:t>
      </w:r>
      <w:r>
        <w:t>Seattle and led public-facing STEM outreac</w:t>
      </w:r>
      <w:r>
        <w:rPr>
          <w:rFonts w:cs="Calibri"/>
        </w:rPr>
        <w:t>h for TSMC’s K–</w:t>
      </w:r>
      <w:r>
        <w:t xml:space="preserve">12 education program, mentoring students on AI, </w:t>
      </w:r>
      <w:r>
        <w:rPr>
          <w:rFonts w:cs="Calibri"/>
        </w:rPr>
        <w:t>quantum computing, and chip innovation. I’ve organized career development sessions at ASU, delivered technical talks in India, and served as President of TSMC’s Employee Experience &amp; Collaborat</w:t>
      </w:r>
      <w:r>
        <w:t xml:space="preserve">ion Club.  </w:t>
      </w:r>
    </w:p>
    <w:p w:rsidR="00C054BB" w:rsidRDefault="00000000">
      <w:pPr>
        <w:spacing w:line="259" w:lineRule="auto"/>
        <w:ind w:left="100" w:firstLine="0"/>
        <w:jc w:val="left"/>
      </w:pPr>
      <w:r>
        <w:t xml:space="preserve"> </w:t>
      </w:r>
    </w:p>
    <w:p w:rsidR="00C054BB" w:rsidRDefault="00000000">
      <w:pPr>
        <w:ind w:left="95"/>
      </w:pPr>
      <w:r>
        <w:t xml:space="preserve">These experiences reflect not only my passion for engineering but also my belief in mentoring, advocacy, and building future-ready talent ecosystems. </w:t>
      </w:r>
    </w:p>
    <w:p w:rsidR="00C054BB" w:rsidRDefault="00000000">
      <w:pPr>
        <w:spacing w:line="259" w:lineRule="auto"/>
        <w:ind w:left="100" w:firstLine="0"/>
        <w:jc w:val="left"/>
      </w:pPr>
      <w:r>
        <w:lastRenderedPageBreak/>
        <w:t xml:space="preserve"> </w:t>
      </w:r>
    </w:p>
    <w:p w:rsidR="00C054BB" w:rsidRDefault="00000000">
      <w:pPr>
        <w:ind w:left="95"/>
      </w:pPr>
      <w:r>
        <w:t xml:space="preserve">I am available immediately, open to relocation, and would welcome the chance to discuss how my background </w:t>
      </w:r>
      <w:r>
        <w:rPr>
          <w:rFonts w:cs="Calibri"/>
        </w:rPr>
        <w:t>can support your team’s mission.</w:t>
      </w:r>
      <w:r>
        <w:t xml:space="preserve"> </w:t>
      </w:r>
    </w:p>
    <w:p w:rsidR="00C054BB" w:rsidRDefault="00000000">
      <w:pPr>
        <w:spacing w:line="259" w:lineRule="auto"/>
        <w:ind w:left="100" w:firstLine="0"/>
        <w:jc w:val="left"/>
      </w:pPr>
      <w:r>
        <w:t xml:space="preserve"> </w:t>
      </w:r>
    </w:p>
    <w:p w:rsidR="00C054BB" w:rsidRDefault="00000000">
      <w:pPr>
        <w:ind w:left="95"/>
      </w:pPr>
      <w:r>
        <w:t xml:space="preserve">Sincerely, </w:t>
      </w:r>
    </w:p>
    <w:p w:rsidR="00C054BB" w:rsidRDefault="00000000">
      <w:pPr>
        <w:ind w:left="95"/>
      </w:pPr>
      <w:r>
        <w:t xml:space="preserve">Varad Pramod Lad </w:t>
      </w:r>
    </w:p>
    <w:sectPr w:rsidR="00C054BB">
      <w:pgSz w:w="12240" w:h="15840"/>
      <w:pgMar w:top="1440" w:right="718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BB"/>
    <w:rsid w:val="00595857"/>
    <w:rsid w:val="00C054BB"/>
    <w:rsid w:val="00E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EF12EB-0339-414A-BF9E-CABC6070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10" w:hanging="10"/>
      <w:jc w:val="both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adlad.github.io/varadlad-portfol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varadla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varadlad/" TargetMode="External"/><Relationship Id="rId11" Type="http://schemas.openxmlformats.org/officeDocument/2006/relationships/hyperlink" Target="https://varadlad.github.io/varadlad-portfolio/" TargetMode="External"/><Relationship Id="rId5" Type="http://schemas.openxmlformats.org/officeDocument/2006/relationships/hyperlink" Target="https://www.linkedin.com/in/varadlad/" TargetMode="External"/><Relationship Id="rId10" Type="http://schemas.openxmlformats.org/officeDocument/2006/relationships/hyperlink" Target="https://varadlad.github.io/varadlad-portfolio/" TargetMode="External"/><Relationship Id="rId4" Type="http://schemas.openxmlformats.org/officeDocument/2006/relationships/hyperlink" Target="https://www.linkedin.com/in/varadlad/" TargetMode="External"/><Relationship Id="rId9" Type="http://schemas.openxmlformats.org/officeDocument/2006/relationships/hyperlink" Target="https://varadlad.github.io/varadlad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Pramod Lad (Student)</dc:creator>
  <cp:keywords/>
  <cp:lastModifiedBy>varad lad</cp:lastModifiedBy>
  <cp:revision>2</cp:revision>
  <dcterms:created xsi:type="dcterms:W3CDTF">2025-07-30T20:22:00Z</dcterms:created>
  <dcterms:modified xsi:type="dcterms:W3CDTF">2025-07-30T20:22:00Z</dcterms:modified>
</cp:coreProperties>
</file>