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5924F"/>
          <w:sz w:val="72"/>
          <w:szCs w:val="72"/>
        </w:rPr>
        <w:t xml:space="preserve">ErMate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Emergency Room EMR by Varah Group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Subscription Plans &amp; Feature Guide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June 2026  ·  Version 2.0</w:t>
      </w:r>
    </w:p>
    <w:p>
      <w:pPr>
        <w:pBdr>
          <w:bottom w:val="single" w:color="EEEEEE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DB87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1. Plan Overview</w:t>
      </w:r>
    </w:p>
    <w:p>
      <w:pPr>
        <w:spacing w:after="1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ErMate has two product lines. Individual plans for solo doctors. One Team plan for departments — with full features and per-doctor pricing.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80"/>
        <w:gridCol w:w="4480"/>
      </w:tblGrid>
      <w:tr>
        <w:trPr>
          <w:tblHeader/>
        </w:trPr>
        <w:tc>
          <w:tcPr>
            <w:tcW w:type="dxa" w:w="2400"/>
            <w:shd w:fill="0D1117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2480"/>
            <w:shd w:fill="0D1117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  <w:tc>
          <w:tcPr>
            <w:tcW w:type="dxa" w:w="4480"/>
            <w:shd w:fill="0D1117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Free</w:t>
            </w:r>
          </w:p>
        </w:tc>
        <w:tc>
          <w:tcPr>
            <w:tcW w:type="dxa" w:w="248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₹0</w:t>
            </w:r>
          </w:p>
        </w:tc>
        <w:tc>
          <w:tcPr>
            <w:tcW w:type="dxa" w:w="448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 cases to try — no card needed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Base</w:t>
            </w:r>
          </w:p>
        </w:tc>
        <w:tc>
          <w:tcPr>
            <w:tcW w:type="dxa" w:w="248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924F"/>
                <w:sz w:val="19"/>
                <w:szCs w:val="19"/>
              </w:rPr>
              <w:t xml:space="preserve">₹799/month</w:t>
            </w:r>
          </w:p>
        </w:tc>
        <w:tc>
          <w:tcPr>
            <w:tcW w:type="dxa" w:w="448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Unlimited documentation, solo doctor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Pro</w:t>
            </w:r>
          </w:p>
        </w:tc>
        <w:tc>
          <w:tcPr>
            <w:tcW w:type="dxa" w:w="248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66F1"/>
                <w:sz w:val="19"/>
                <w:szCs w:val="19"/>
              </w:rPr>
              <w:t xml:space="preserve">₹1,199/month</w:t>
            </w:r>
          </w:p>
        </w:tc>
        <w:tc>
          <w:tcPr>
            <w:tcW w:type="dxa" w:w="448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Base + Rounds + Clinical Memory, solo doctor</w:t>
            </w:r>
          </w:p>
        </w:tc>
      </w:tr>
      <w:tr>
        <w:tc>
          <w:tcPr>
            <w:tcW w:type="dxa" w:w="24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Team</w:t>
            </w:r>
          </w:p>
        </w:tc>
        <w:tc>
          <w:tcPr>
            <w:tcW w:type="dxa" w:w="248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924F"/>
                <w:sz w:val="19"/>
                <w:szCs w:val="19"/>
              </w:rPr>
              <w:t xml:space="preserve">₹599/consultant
₹399/resident</w:t>
            </w:r>
          </w:p>
        </w:tc>
        <w:tc>
          <w:tcPr>
            <w:tcW w:type="dxa" w:w="448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Departments — full features, per-doctor pricing, no holdbacks</w:t>
            </w:r>
          </w:p>
        </w:tc>
      </w:tr>
    </w:tbl>
    <w:p>
      <w:pPr>
        <w:spacing w:after="120"/>
      </w:pP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ℹ  There is no separate Hospital plan. The Team plan includes everything — analytics, custom branding, admin dashboard — because per-doctor pricing already scales with department size.</w:t>
      </w:r>
    </w:p>
    <w:p>
      <w:pPr>
        <w:pBdr>
          <w:bottom w:val="single" w:color="EEEEEE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DB87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2. Individual Plans</w:t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6B7280"/>
          <w:sz w:val="26"/>
          <w:szCs w:val="26"/>
        </w:rPr>
        <w:t xml:space="preserve">2.1 Free — ₹0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10 cases total (lifetime)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Smart Dictation and AI Discharge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PDF and WhatsApp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Trivia and EM Reference Library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credit card required</w:t>
      </w:r>
    </w:p>
    <w:p>
      <w:pPr>
        <w:spacing w:after="160"/>
      </w:pP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15924F"/>
          <w:sz w:val="26"/>
          <w:szCs w:val="26"/>
        </w:rPr>
        <w:t xml:space="preserve">2.2 Base — ₹799/month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Unlimited documentation. Dictation and Discharge Summary are always free — no credit walls on the core workflow.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5924F"/>
          <w:sz w:val="20"/>
          <w:szCs w:val="20"/>
        </w:rPr>
        <w:t xml:space="preserve">Always included — no credits: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Unlimited case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Smart Dictation — always free, unlimited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 Discharge Summary — always free, unlimited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PDF / WhatsApp export · Paediatric drug calculator · Priority support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Uses AI credits: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Clinical Decision Support — 15/month included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Document OCR Scanning — 10/month included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ABG / VBG AI Interpretation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366F1"/>
          <w:sz w:val="20"/>
          <w:szCs w:val="20"/>
        </w:rPr>
        <w:t xml:space="preserve">Rounds preview: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10 free case debriefs through Rounds before Pro is required</w:t>
      </w:r>
    </w:p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5924F"/>
          <w:sz w:val="20"/>
          <w:szCs w:val="20"/>
        </w:rPr>
        <w:t xml:space="preserve">Annual: ₹7,990/year  (save ₹1,598 — 2 months free)</w:t>
      </w:r>
    </w:p>
    <w:p>
      <w:pPr>
        <w:pBdr>
          <w:bottom w:val="single" w:color="EEEEEE" w:sz="4" w:space="1"/>
        </w:pBdr>
        <w:spacing w:after="160" w:before="160"/>
      </w:pPr>
      <w:r>
        <w:t xml:space="preserve"/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2.3 Pro — ₹1,199/month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Everything in Base, plus unlimited Rounds and Clinical Memory.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Rounds — unlimited AI case debriefs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7 thinking lenses (First Principles · Devil's Advocate · Pathophysiology · Rare but Real · Guidelines · Disease Snapshot · Full Debrief)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Clinical Memory — complete case history across your career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Post-save learning nudge after every case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Unlimited Clinical Decision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Unlimited Document OCR Scanning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Unlimited EM Reference queries</w:t>
      </w:r>
    </w:p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6366F1"/>
          <w:sz w:val="20"/>
          <w:szCs w:val="20"/>
        </w:rPr>
        <w:t xml:space="preserve">Annual: ₹11,990/year  (save ₹2,398 — 2 months free)</w:t>
      </w:r>
    </w:p>
    <w:p>
      <w:pPr>
        <w:pBdr>
          <w:bottom w:val="single" w:color="EEEEEE" w:sz="4" w:space="1"/>
        </w:pBdr>
        <w:spacing w:after="160" w:before="160"/>
      </w:pPr>
      <w:r>
        <w:t xml:space="preserve"/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2.4 Individual Plan Comparison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160"/>
        <w:gridCol w:w="2000"/>
      </w:tblGrid>
      <w:tr>
        <w:trPr>
          <w:tblHeader/>
        </w:trPr>
        <w:tc>
          <w:tcPr>
            <w:tcW w:type="dxa" w:w="3200"/>
            <w:shd w:fill="0D1117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000"/>
            <w:shd w:fill="374151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Free</w:t>
            </w:r>
          </w:p>
        </w:tc>
        <w:tc>
          <w:tcPr>
            <w:tcW w:type="dxa" w:w="2160"/>
            <w:shd w:fill="15924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Base — ₹799/mo</w:t>
            </w:r>
          </w:p>
        </w:tc>
        <w:tc>
          <w:tcPr>
            <w:tcW w:type="dxa" w:w="2000"/>
            <w:shd w:fill="6366F1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 — ₹1,199/mo</w:t>
            </w:r>
          </w:p>
        </w:tc>
      </w:tr>
      <w:tr>
        <w:tc>
          <w:tcPr>
            <w:tcW w:type="dxa" w:w="3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Cases</w:t>
            </w:r>
          </w:p>
        </w:tc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10 total</w:t>
            </w:r>
          </w:p>
        </w:tc>
        <w:tc>
          <w:tcPr>
            <w:tcW w:type="dxa" w:w="2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924F"/>
                <w:sz w:val="18"/>
                <w:szCs w:val="18"/>
              </w:rPr>
              <w:t xml:space="preserve">Unlimited</w:t>
            </w:r>
          </w:p>
        </w:tc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6F1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3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Smart Dictation</w:t>
            </w:r>
          </w:p>
        </w:tc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924F"/>
                <w:sz w:val="18"/>
                <w:szCs w:val="18"/>
              </w:rPr>
              <w:t xml:space="preserve">✓ Always</w:t>
            </w:r>
          </w:p>
        </w:tc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6F1"/>
                <w:sz w:val="18"/>
                <w:szCs w:val="18"/>
              </w:rPr>
              <w:t xml:space="preserve">✓ Always</w:t>
            </w:r>
          </w:p>
        </w:tc>
      </w:tr>
      <w:tr>
        <w:tc>
          <w:tcPr>
            <w:tcW w:type="dxa" w:w="3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AI Discharge Summary</w:t>
            </w:r>
          </w:p>
        </w:tc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924F"/>
                <w:sz w:val="18"/>
                <w:szCs w:val="18"/>
              </w:rPr>
              <w:t xml:space="preserve">✓ Always</w:t>
            </w:r>
          </w:p>
        </w:tc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6F1"/>
                <w:sz w:val="18"/>
                <w:szCs w:val="18"/>
              </w:rPr>
              <w:t xml:space="preserve">✓ Always</w:t>
            </w:r>
          </w:p>
        </w:tc>
      </w:tr>
      <w:tr>
        <w:tc>
          <w:tcPr>
            <w:tcW w:type="dxa" w:w="3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PDF / WhatsApp Export</w:t>
            </w:r>
          </w:p>
        </w:tc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924F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6F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Trivia &amp; EM Reference</w:t>
            </w:r>
          </w:p>
        </w:tc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924F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6F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Decision Support</w:t>
            </w:r>
          </w:p>
        </w:tc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924F"/>
                <w:sz w:val="18"/>
                <w:szCs w:val="18"/>
              </w:rPr>
              <w:t xml:space="preserve">15/month</w:t>
            </w:r>
          </w:p>
        </w:tc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6F1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3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Document Scanning</w:t>
            </w:r>
          </w:p>
        </w:tc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924F"/>
                <w:sz w:val="18"/>
                <w:szCs w:val="18"/>
              </w:rPr>
              <w:t xml:space="preserve">10/month</w:t>
            </w:r>
          </w:p>
        </w:tc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6F1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3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Rounds debriefs</w:t>
            </w:r>
          </w:p>
        </w:tc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924F"/>
                <w:sz w:val="18"/>
                <w:szCs w:val="18"/>
              </w:rPr>
              <w:t xml:space="preserve">10 free</w:t>
            </w:r>
          </w:p>
        </w:tc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6F1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3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All 7 Thinking Lenses</w:t>
            </w:r>
          </w:p>
        </w:tc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924F"/>
                <w:sz w:val="18"/>
                <w:szCs w:val="18"/>
              </w:rPr>
              <w:t xml:space="preserve">10 free</w:t>
            </w:r>
          </w:p>
        </w:tc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6F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Clinical Memory</w:t>
            </w:r>
          </w:p>
        </w:tc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924F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6F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Post-Save Nudge</w:t>
            </w:r>
          </w:p>
        </w:tc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924F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6F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Annual option</w:t>
            </w:r>
          </w:p>
        </w:tc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924F"/>
                <w:sz w:val="18"/>
                <w:szCs w:val="18"/>
              </w:rPr>
              <w:t xml:space="preserve">₹7,990/yr</w:t>
            </w:r>
          </w:p>
        </w:tc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6F1"/>
                <w:sz w:val="18"/>
                <w:szCs w:val="18"/>
              </w:rPr>
              <w:t xml:space="preserve">₹11,990/yr</w:t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2.5 AI Credit Packs (Base plan)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0"/>
        <w:gridCol w:w="2180"/>
        <w:gridCol w:w="2200"/>
      </w:tblGrid>
      <w:tr>
        <w:trPr>
          <w:tblHeader/>
        </w:trPr>
        <w:tc>
          <w:tcPr>
            <w:tcW w:type="dxa" w:w="2800"/>
            <w:shd w:fill="0D1117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</w:t>
            </w:r>
          </w:p>
        </w:tc>
        <w:tc>
          <w:tcPr>
            <w:tcW w:type="dxa" w:w="2180"/>
            <w:shd w:fill="0D1117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  <w:tc>
          <w:tcPr>
            <w:tcW w:type="dxa" w:w="2180"/>
            <w:shd w:fill="0D1117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 Credit</w:t>
            </w:r>
          </w:p>
        </w:tc>
        <w:tc>
          <w:tcPr>
            <w:tcW w:type="dxa" w:w="2200"/>
            <w:shd w:fill="0D1117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Saves vs 50-pack</w:t>
            </w:r>
          </w:p>
        </w:tc>
      </w:tr>
      <w:tr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50 Credits</w:t>
            </w:r>
          </w:p>
        </w:tc>
        <w:tc>
          <w:tcPr>
            <w:tcW w:type="dxa" w:w="218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₹499</w:t>
            </w:r>
          </w:p>
        </w:tc>
        <w:tc>
          <w:tcPr>
            <w:tcW w:type="dxa" w:w="218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₹10/credit</w:t>
            </w:r>
          </w:p>
        </w:tc>
        <w:tc>
          <w:tcPr>
            <w:tcW w:type="dxa" w:w="2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1DB870" w:sz="4"/>
              <w:left w:val="single" w:color="1DB870" w:sz="4"/>
              <w:bottom w:val="single" w:color="1DB870" w:sz="4"/>
              <w:right w:val="single" w:color="1DB870" w:sz="4"/>
            </w:tcBorders>
            <w:shd w:fill="F0FD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924F"/>
                <w:sz w:val="18"/>
                <w:szCs w:val="18"/>
              </w:rPr>
              <w:t xml:space="preserve">100 Credits ⭐ Best Value</w:t>
            </w:r>
          </w:p>
        </w:tc>
        <w:tc>
          <w:tcPr>
            <w:tcW w:type="dxa" w:w="2180"/>
            <w:tcBorders>
              <w:top w:val="single" w:color="1DB870" w:sz="4"/>
              <w:left w:val="single" w:color="1DB870" w:sz="4"/>
              <w:bottom w:val="single" w:color="1DB870" w:sz="4"/>
              <w:right w:val="single" w:color="1DB870" w:sz="4"/>
            </w:tcBorders>
            <w:shd w:fill="F0FD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924F"/>
                <w:sz w:val="18"/>
                <w:szCs w:val="18"/>
              </w:rPr>
              <w:t xml:space="preserve">₹899</w:t>
            </w:r>
          </w:p>
        </w:tc>
        <w:tc>
          <w:tcPr>
            <w:tcW w:type="dxa" w:w="2180"/>
            <w:tcBorders>
              <w:top w:val="single" w:color="1DB870" w:sz="4"/>
              <w:left w:val="single" w:color="1DB870" w:sz="4"/>
              <w:bottom w:val="single" w:color="1DB870" w:sz="4"/>
              <w:right w:val="single" w:color="1DB870" w:sz="4"/>
            </w:tcBorders>
            <w:shd w:fill="F0FD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924F"/>
                <w:sz w:val="18"/>
                <w:szCs w:val="18"/>
              </w:rPr>
              <w:t xml:space="preserve">₹9/credit</w:t>
            </w:r>
          </w:p>
        </w:tc>
        <w:tc>
          <w:tcPr>
            <w:tcW w:type="dxa" w:w="2200"/>
            <w:tcBorders>
              <w:top w:val="single" w:color="1DB870" w:sz="4"/>
              <w:left w:val="single" w:color="1DB870" w:sz="4"/>
              <w:bottom w:val="single" w:color="1DB870" w:sz="4"/>
              <w:right w:val="single" w:color="1DB870" w:sz="4"/>
            </w:tcBorders>
            <w:shd w:fill="F0FD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924F"/>
                <w:sz w:val="18"/>
                <w:szCs w:val="18"/>
              </w:rPr>
              <w:t xml:space="preserve">₹101</w:t>
            </w:r>
          </w:p>
        </w:tc>
      </w:tr>
      <w:tr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300 Credits</w:t>
            </w:r>
          </w:p>
        </w:tc>
        <w:tc>
          <w:tcPr>
            <w:tcW w:type="dxa" w:w="218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₹2,499</w:t>
            </w:r>
          </w:p>
        </w:tc>
        <w:tc>
          <w:tcPr>
            <w:tcW w:type="dxa" w:w="218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₹8.3/credit</w:t>
            </w:r>
          </w:p>
        </w:tc>
        <w:tc>
          <w:tcPr>
            <w:tcW w:type="dxa" w:w="2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₹501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ℹ  Smart Dictation and Discharge Summary never use credits. Credits apply to Decision Support, Document Scanning, ABG Interpretation, and EM Reference queries only.</w:t>
      </w:r>
    </w:p>
    <w:p>
      <w:r>
        <w:br w:type="page"/>
      </w:r>
    </w:p>
    <w:p>
      <w:pPr>
        <w:pStyle w:val="Heading1"/>
        <w:pBdr>
          <w:bottom w:val="single" w:color="1DB87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3. Team Plan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One plan. Full features. Per-doctor pricing. No holdbacks.</w:t>
      </w:r>
    </w:p>
    <w:p>
      <w:pPr>
        <w:spacing w:after="1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Per-doctor pricing already scales naturally with department size — a 50-doctor department pays 50× more than a 1-doctor subscriber. There is no reason to gate features. Every Team doctor gets everything.</w:t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3.1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D1117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120"/>
            <w:shd w:fill="15924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</w:t>
            </w:r>
          </w:p>
        </w:tc>
        <w:tc>
          <w:tcPr>
            <w:tcW w:type="dxa" w:w="3120"/>
            <w:shd w:fill="15924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Annual (17% off)</w:t>
            </w:r>
          </w:p>
        </w:tc>
      </w:tr>
      <w:tr>
        <w:tc>
          <w:tcPr>
            <w:tcW w:type="dxa" w:w="312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Consultant</w:t>
            </w:r>
          </w:p>
        </w:tc>
        <w:tc>
          <w:tcPr>
            <w:tcW w:type="dxa" w:w="312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924F"/>
                <w:sz w:val="19"/>
                <w:szCs w:val="19"/>
              </w:rPr>
              <w:t xml:space="preserve">₹599/month</w:t>
            </w:r>
          </w:p>
        </w:tc>
        <w:tc>
          <w:tcPr>
            <w:tcW w:type="dxa" w:w="312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924F"/>
                <w:sz w:val="19"/>
                <w:szCs w:val="19"/>
              </w:rPr>
              <w:t xml:space="preserve">₹5,990/year (₹499/mo)</w:t>
            </w:r>
          </w:p>
        </w:tc>
      </w:tr>
      <w:tr>
        <w:tc>
          <w:tcPr>
            <w:tcW w:type="dxa" w:w="312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Resident</w:t>
            </w:r>
          </w:p>
        </w:tc>
        <w:tc>
          <w:tcPr>
            <w:tcW w:type="dxa" w:w="312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924F"/>
                <w:sz w:val="19"/>
                <w:szCs w:val="19"/>
              </w:rPr>
              <w:t xml:space="preserve">₹399/month</w:t>
            </w:r>
          </w:p>
        </w:tc>
        <w:tc>
          <w:tcPr>
            <w:tcW w:type="dxa" w:w="312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924F"/>
                <w:sz w:val="19"/>
                <w:szCs w:val="19"/>
              </w:rPr>
              <w:t xml:space="preserve">₹3,990/year (₹333/mo)</w:t>
            </w:r>
          </w:p>
        </w:tc>
      </w:tr>
    </w:tbl>
    <w:p>
      <w:pPr>
        <w:spacing w:after="120"/>
      </w:pP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ℹ  Minimum 4 doctors. No maximum. Bill auto-adjusts when you add or remove doctors.</w:t>
      </w:r>
    </w:p>
    <w:p>
      <w:pPr>
        <w:spacing w:after="160"/>
      </w:pP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3.2 Pricing Examples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shd w:fill="0D1117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Hospital Type</w:t>
            </w:r>
          </w:p>
        </w:tc>
        <w:tc>
          <w:tcPr>
            <w:tcW w:type="dxa" w:w="1640"/>
            <w:shd w:fill="0D1117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Consultants</w:t>
            </w:r>
          </w:p>
        </w:tc>
        <w:tc>
          <w:tcPr>
            <w:tcW w:type="dxa" w:w="1640"/>
            <w:shd w:fill="0D1117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Residents</w:t>
            </w:r>
          </w:p>
        </w:tc>
        <w:tc>
          <w:tcPr>
            <w:tcW w:type="dxa" w:w="1640"/>
            <w:shd w:fill="15924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</w:t>
            </w:r>
          </w:p>
        </w:tc>
        <w:tc>
          <w:tcPr>
            <w:tcW w:type="dxa" w:w="1640"/>
            <w:shd w:fill="15924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Annual</w:t>
            </w:r>
          </w:p>
        </w:tc>
      </w:tr>
      <w:tr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Small clinic / nursing home</w:t>
            </w:r>
          </w:p>
        </w:tc>
        <w:tc>
          <w:tcPr>
            <w:tcW w:type="dxa" w:w="164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64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64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924F"/>
                <w:sz w:val="18"/>
                <w:szCs w:val="18"/>
              </w:rPr>
              <w:t xml:space="preserve">₹3,592</w:t>
            </w:r>
          </w:p>
        </w:tc>
        <w:tc>
          <w:tcPr>
            <w:tcW w:type="dxa" w:w="164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924F"/>
                <w:sz w:val="18"/>
                <w:szCs w:val="18"/>
              </w:rPr>
              <w:t xml:space="preserve">₹35,921</w:t>
            </w:r>
          </w:p>
        </w:tc>
      </w:tr>
      <w:tr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Mid-size ER</w:t>
            </w:r>
          </w:p>
        </w:tc>
        <w:tc>
          <w:tcPr>
            <w:tcW w:type="dxa" w:w="164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64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28</w:t>
            </w:r>
          </w:p>
        </w:tc>
        <w:tc>
          <w:tcPr>
            <w:tcW w:type="dxa" w:w="164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924F"/>
                <w:sz w:val="18"/>
                <w:szCs w:val="18"/>
              </w:rPr>
              <w:t xml:space="preserve">₹15,964</w:t>
            </w:r>
          </w:p>
        </w:tc>
        <w:tc>
          <w:tcPr>
            <w:tcW w:type="dxa" w:w="164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924F"/>
                <w:sz w:val="18"/>
                <w:szCs w:val="18"/>
              </w:rPr>
              <w:t xml:space="preserve">₹1,59,640</w:t>
            </w:r>
          </w:p>
        </w:tc>
      </w:tr>
      <w:tr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Large hospital dept</w:t>
            </w:r>
          </w:p>
        </w:tc>
        <w:tc>
          <w:tcPr>
            <w:tcW w:type="dxa" w:w="164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15</w:t>
            </w:r>
          </w:p>
        </w:tc>
        <w:tc>
          <w:tcPr>
            <w:tcW w:type="dxa" w:w="164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50</w:t>
            </w:r>
          </w:p>
        </w:tc>
        <w:tc>
          <w:tcPr>
            <w:tcW w:type="dxa" w:w="164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924F"/>
                <w:sz w:val="18"/>
                <w:szCs w:val="18"/>
              </w:rPr>
              <w:t xml:space="preserve">₹28,935</w:t>
            </w:r>
          </w:p>
        </w:tc>
        <w:tc>
          <w:tcPr>
            <w:tcW w:type="dxa" w:w="164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924F"/>
                <w:sz w:val="18"/>
                <w:szCs w:val="18"/>
              </w:rPr>
              <w:t xml:space="preserve">₹2,89,350</w:t>
            </w:r>
          </w:p>
        </w:tc>
      </w:tr>
      <w:tr>
        <w:tc>
          <w:tcPr>
            <w:tcW w:type="dxa" w:w="28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Teaching hospital</w:t>
            </w:r>
          </w:p>
        </w:tc>
        <w:tc>
          <w:tcPr>
            <w:tcW w:type="dxa" w:w="164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20</w:t>
            </w:r>
          </w:p>
        </w:tc>
        <w:tc>
          <w:tcPr>
            <w:tcW w:type="dxa" w:w="164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80</w:t>
            </w:r>
          </w:p>
        </w:tc>
        <w:tc>
          <w:tcPr>
            <w:tcW w:type="dxa" w:w="164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924F"/>
                <w:sz w:val="18"/>
                <w:szCs w:val="18"/>
              </w:rPr>
              <w:t xml:space="preserve">₹43,920</w:t>
            </w:r>
          </w:p>
        </w:tc>
        <w:tc>
          <w:tcPr>
            <w:tcW w:type="dxa" w:w="164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924F"/>
                <w:sz w:val="18"/>
                <w:szCs w:val="18"/>
              </w:rPr>
              <w:t xml:space="preserve">₹4,39,200</w:t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3.3 Everything Included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Team doctor and every Team HOD gets the complete feature 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5924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Individual features (every doctor)</w:t>
            </w:r>
          </w:p>
        </w:tc>
        <w:tc>
          <w:tcPr>
            <w:tcW w:type="dxa" w:w="4680"/>
            <w:shd w:fill="0D1117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Team / department features (HOD)</w:t>
            </w:r>
          </w:p>
        </w:tc>
      </w:tr>
      <w:tr>
        <w:tc>
          <w:tcPr>
            <w:tcW w:type="dxa" w:w="468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924F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Unlimited case documentation</w:t>
            </w:r>
          </w:p>
        </w:tc>
        <w:tc>
          <w:tcPr>
            <w:tcW w:type="dxa" w:w="468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924F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Shift management — Morning / Evening / Night</w:t>
            </w:r>
          </w:p>
        </w:tc>
      </w:tr>
      <w:tr>
        <w:tc>
          <w:tcPr>
            <w:tcW w:type="dxa" w:w="468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924F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Smart Dictation — always free</w:t>
            </w:r>
          </w:p>
        </w:tc>
        <w:tc>
          <w:tcPr>
            <w:tcW w:type="dxa" w:w="468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924F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Case handover between shifts</w:t>
            </w:r>
          </w:p>
        </w:tc>
      </w:tr>
      <w:tr>
        <w:tc>
          <w:tcPr>
            <w:tcW w:type="dxa" w:w="468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924F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AI Discharge Summary — always free</w:t>
            </w:r>
          </w:p>
        </w:tc>
        <w:tc>
          <w:tcPr>
            <w:tcW w:type="dxa" w:w="468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924F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Auto handover sheet — PDF + WhatsApp</w:t>
            </w:r>
          </w:p>
        </w:tc>
      </w:tr>
      <w:tr>
        <w:tc>
          <w:tcPr>
            <w:tcW w:type="dxa" w:w="468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924F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Rounds — unlimited debriefs</w:t>
            </w:r>
          </w:p>
        </w:tc>
        <w:tc>
          <w:tcPr>
            <w:tcW w:type="dxa" w:w="468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924F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HOD admin dashboard — full access</w:t>
            </w:r>
          </w:p>
        </w:tc>
      </w:tr>
      <w:tr>
        <w:tc>
          <w:tcPr>
            <w:tcW w:type="dxa" w:w="468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924F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All 7 thinking lenses</w:t>
            </w:r>
          </w:p>
        </w:tc>
        <w:tc>
          <w:tcPr>
            <w:tcW w:type="dxa" w:w="468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924F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All active cases visible to HOD</w:t>
            </w:r>
          </w:p>
        </w:tc>
      </w:tr>
      <w:tr>
        <w:tc>
          <w:tcPr>
            <w:tcW w:type="dxa" w:w="468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924F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Clinical Memory — full career</w:t>
            </w:r>
          </w:p>
        </w:tc>
        <w:tc>
          <w:tcPr>
            <w:tcW w:type="dxa" w:w="468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924F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Consultant escalation module</w:t>
            </w:r>
          </w:p>
        </w:tc>
      </w:tr>
      <w:tr>
        <w:tc>
          <w:tcPr>
            <w:tcW w:type="dxa" w:w="468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924F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Post-save learning nudge</w:t>
            </w:r>
          </w:p>
        </w:tc>
        <w:tc>
          <w:tcPr>
            <w:tcW w:type="dxa" w:w="468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924F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Department analytics and reports</w:t>
            </w:r>
          </w:p>
        </w:tc>
      </w:tr>
      <w:tr>
        <w:tc>
          <w:tcPr>
            <w:tcW w:type="dxa" w:w="468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924F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Unlimited Decision Support</w:t>
            </w:r>
          </w:p>
        </w:tc>
        <w:tc>
          <w:tcPr>
            <w:tcW w:type="dxa" w:w="468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924F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Custom hospital branding on all exports</w:t>
            </w:r>
          </w:p>
        </w:tc>
      </w:tr>
      <w:tr>
        <w:tc>
          <w:tcPr>
            <w:tcW w:type="dxa" w:w="468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924F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Unlimited Document Scanning</w:t>
            </w:r>
          </w:p>
        </w:tc>
        <w:tc>
          <w:tcPr>
            <w:tcW w:type="dxa" w:w="468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924F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6 phones + 2 desktops concurrent</w:t>
            </w:r>
          </w:p>
        </w:tc>
      </w:tr>
      <w:tr>
        <w:tc>
          <w:tcPr>
            <w:tcW w:type="dxa" w:w="468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924F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PDF / WhatsApp export</w:t>
            </w:r>
          </w:p>
        </w:tc>
        <w:tc>
          <w:tcPr>
            <w:tcW w:type="dxa" w:w="468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924F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Shift warnings + force logout</w:t>
            </w:r>
          </w:p>
        </w:tc>
      </w:tr>
      <w:tr>
        <w:tc>
          <w:tcPr>
            <w:tcW w:type="dxa" w:w="468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924F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Paediatric drug calculator</w:t>
            </w:r>
          </w:p>
        </w:tc>
        <w:tc>
          <w:tcPr>
            <w:tcW w:type="dxa" w:w="468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924F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Monthly invoice — downloadable PDF</w:t>
            </w:r>
          </w:p>
        </w:tc>
      </w:tr>
      <w:tr>
        <w:tc>
          <w:tcPr>
            <w:tcW w:type="dxa" w:w="468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924F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Priority WhatsApp support</w:t>
            </w:r>
          </w:p>
        </w:tc>
        <w:tc>
          <w:tcPr>
            <w:tcW w:type="dxa" w:w="468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924F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Bill auto-adjusts with roster changes</w:t>
            </w:r>
          </w:p>
        </w:tc>
      </w:tr>
    </w:tbl>
    <w:p>
      <w:pPr>
        <w:spacing w:after="160"/>
      </w:pPr>
    </w:p>
    <w:p>
      <w:pPr>
        <w:pBdr>
          <w:bottom w:val="single" w:color="EEEEEE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DB87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4. All Plans — Quick Reference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200"/>
        <w:gridCol w:w="1350"/>
        <w:gridCol w:w="1350"/>
        <w:gridCol w:w="2700"/>
      </w:tblGrid>
      <w:tr>
        <w:trPr>
          <w:tblHeader/>
        </w:trPr>
        <w:tc>
          <w:tcPr>
            <w:tcW w:type="dxa" w:w="2760"/>
            <w:shd w:fill="0D1117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200"/>
            <w:shd w:fill="374151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Free</w:t>
            </w:r>
          </w:p>
        </w:tc>
        <w:tc>
          <w:tcPr>
            <w:tcW w:type="dxa" w:w="1350"/>
            <w:shd w:fill="15924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Base</w:t>
            </w:r>
          </w:p>
        </w:tc>
        <w:tc>
          <w:tcPr>
            <w:tcW w:type="dxa" w:w="1350"/>
            <w:shd w:fill="6366F1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</w:t>
            </w:r>
          </w:p>
        </w:tc>
        <w:tc>
          <w:tcPr>
            <w:tcW w:type="dxa" w:w="2700"/>
            <w:shd w:fill="0D1117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Team</w:t>
            </w:r>
          </w:p>
        </w:tc>
      </w:tr>
      <w:tr>
        <w:tc>
          <w:tcPr>
            <w:tcW w:type="dxa" w:w="27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7"/>
                <w:szCs w:val="17"/>
              </w:rPr>
              <w:t xml:space="preserve">Cases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10</w:t>
            </w:r>
          </w:p>
        </w:tc>
        <w:tc>
          <w:tcPr>
            <w:tcW w:type="dxa" w:w="135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924F"/>
                <w:sz w:val="17"/>
                <w:szCs w:val="17"/>
              </w:rPr>
              <w:t xml:space="preserve">Unlimited</w:t>
            </w:r>
          </w:p>
        </w:tc>
        <w:tc>
          <w:tcPr>
            <w:tcW w:type="dxa" w:w="135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6F1"/>
                <w:sz w:val="17"/>
                <w:szCs w:val="17"/>
              </w:rPr>
              <w:t xml:space="preserve">Unlimited</w:t>
            </w:r>
          </w:p>
        </w:tc>
        <w:tc>
          <w:tcPr>
            <w:tcW w:type="dxa" w:w="27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924F"/>
                <w:sz w:val="17"/>
                <w:szCs w:val="17"/>
              </w:rPr>
              <w:t xml:space="preserve">Unlimited</w:t>
            </w:r>
          </w:p>
        </w:tc>
      </w:tr>
      <w:tr>
        <w:tc>
          <w:tcPr>
            <w:tcW w:type="dxa" w:w="27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7"/>
                <w:szCs w:val="17"/>
              </w:rPr>
              <w:t xml:space="preserve">Smart Dictation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✓</w:t>
            </w:r>
          </w:p>
        </w:tc>
        <w:tc>
          <w:tcPr>
            <w:tcW w:type="dxa" w:w="135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924F"/>
                <w:sz w:val="17"/>
                <w:szCs w:val="17"/>
              </w:rPr>
              <w:t xml:space="preserve">✓ Always</w:t>
            </w:r>
          </w:p>
        </w:tc>
        <w:tc>
          <w:tcPr>
            <w:tcW w:type="dxa" w:w="135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6F1"/>
                <w:sz w:val="17"/>
                <w:szCs w:val="17"/>
              </w:rPr>
              <w:t xml:space="preserve">✓ Always</w:t>
            </w:r>
          </w:p>
        </w:tc>
        <w:tc>
          <w:tcPr>
            <w:tcW w:type="dxa" w:w="27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924F"/>
                <w:sz w:val="17"/>
                <w:szCs w:val="17"/>
              </w:rPr>
              <w:t xml:space="preserve">✓ Always</w:t>
            </w:r>
          </w:p>
        </w:tc>
      </w:tr>
      <w:tr>
        <w:tc>
          <w:tcPr>
            <w:tcW w:type="dxa" w:w="27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7"/>
                <w:szCs w:val="17"/>
              </w:rPr>
              <w:t xml:space="preserve">Discharge Summary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✓</w:t>
            </w:r>
          </w:p>
        </w:tc>
        <w:tc>
          <w:tcPr>
            <w:tcW w:type="dxa" w:w="135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924F"/>
                <w:sz w:val="17"/>
                <w:szCs w:val="17"/>
              </w:rPr>
              <w:t xml:space="preserve">✓ Always</w:t>
            </w:r>
          </w:p>
        </w:tc>
        <w:tc>
          <w:tcPr>
            <w:tcW w:type="dxa" w:w="135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6F1"/>
                <w:sz w:val="17"/>
                <w:szCs w:val="17"/>
              </w:rPr>
              <w:t xml:space="preserve">✓ Always</w:t>
            </w:r>
          </w:p>
        </w:tc>
        <w:tc>
          <w:tcPr>
            <w:tcW w:type="dxa" w:w="27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924F"/>
                <w:sz w:val="17"/>
                <w:szCs w:val="17"/>
              </w:rPr>
              <w:t xml:space="preserve">✓ Always</w:t>
            </w:r>
          </w:p>
        </w:tc>
      </w:tr>
      <w:tr>
        <w:tc>
          <w:tcPr>
            <w:tcW w:type="dxa" w:w="27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7"/>
                <w:szCs w:val="17"/>
              </w:rPr>
              <w:t xml:space="preserve">PDF / WhatsApp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✓</w:t>
            </w:r>
          </w:p>
        </w:tc>
        <w:tc>
          <w:tcPr>
            <w:tcW w:type="dxa" w:w="135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924F"/>
                <w:sz w:val="17"/>
                <w:szCs w:val="17"/>
              </w:rPr>
              <w:t xml:space="preserve">✓</w:t>
            </w:r>
          </w:p>
        </w:tc>
        <w:tc>
          <w:tcPr>
            <w:tcW w:type="dxa" w:w="135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6F1"/>
                <w:sz w:val="17"/>
                <w:szCs w:val="17"/>
              </w:rPr>
              <w:t xml:space="preserve">✓</w:t>
            </w:r>
          </w:p>
        </w:tc>
        <w:tc>
          <w:tcPr>
            <w:tcW w:type="dxa" w:w="27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924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7"/>
                <w:szCs w:val="17"/>
              </w:rPr>
              <w:t xml:space="preserve">Decision Support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924F"/>
                <w:sz w:val="17"/>
                <w:szCs w:val="17"/>
              </w:rPr>
              <w:t xml:space="preserve">15/mo</w:t>
            </w:r>
          </w:p>
        </w:tc>
        <w:tc>
          <w:tcPr>
            <w:tcW w:type="dxa" w:w="135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6F1"/>
                <w:sz w:val="17"/>
                <w:szCs w:val="17"/>
              </w:rPr>
              <w:t xml:space="preserve">Unlimited</w:t>
            </w:r>
          </w:p>
        </w:tc>
        <w:tc>
          <w:tcPr>
            <w:tcW w:type="dxa" w:w="27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924F"/>
                <w:sz w:val="17"/>
                <w:szCs w:val="17"/>
              </w:rPr>
              <w:t xml:space="preserve">Unlimited</w:t>
            </w:r>
          </w:p>
        </w:tc>
      </w:tr>
      <w:tr>
        <w:tc>
          <w:tcPr>
            <w:tcW w:type="dxa" w:w="27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7"/>
                <w:szCs w:val="17"/>
              </w:rPr>
              <w:t xml:space="preserve">Document Scan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924F"/>
                <w:sz w:val="17"/>
                <w:szCs w:val="17"/>
              </w:rPr>
              <w:t xml:space="preserve">10/mo</w:t>
            </w:r>
          </w:p>
        </w:tc>
        <w:tc>
          <w:tcPr>
            <w:tcW w:type="dxa" w:w="135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6F1"/>
                <w:sz w:val="17"/>
                <w:szCs w:val="17"/>
              </w:rPr>
              <w:t xml:space="preserve">Unlimited</w:t>
            </w:r>
          </w:p>
        </w:tc>
        <w:tc>
          <w:tcPr>
            <w:tcW w:type="dxa" w:w="27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924F"/>
                <w:sz w:val="17"/>
                <w:szCs w:val="17"/>
              </w:rPr>
              <w:t xml:space="preserve">Unlimited</w:t>
            </w:r>
          </w:p>
        </w:tc>
      </w:tr>
      <w:tr>
        <w:tc>
          <w:tcPr>
            <w:tcW w:type="dxa" w:w="27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7"/>
                <w:szCs w:val="17"/>
              </w:rPr>
              <w:t xml:space="preserve">Rounds debriefs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924F"/>
                <w:sz w:val="17"/>
                <w:szCs w:val="17"/>
              </w:rPr>
              <w:t xml:space="preserve">10 free</w:t>
            </w:r>
          </w:p>
        </w:tc>
        <w:tc>
          <w:tcPr>
            <w:tcW w:type="dxa" w:w="135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6F1"/>
                <w:sz w:val="17"/>
                <w:szCs w:val="17"/>
              </w:rPr>
              <w:t xml:space="preserve">Unlimited</w:t>
            </w:r>
          </w:p>
        </w:tc>
        <w:tc>
          <w:tcPr>
            <w:tcW w:type="dxa" w:w="27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924F"/>
                <w:sz w:val="17"/>
                <w:szCs w:val="17"/>
              </w:rPr>
              <w:t xml:space="preserve">Unlimited</w:t>
            </w:r>
          </w:p>
        </w:tc>
      </w:tr>
      <w:tr>
        <w:tc>
          <w:tcPr>
            <w:tcW w:type="dxa" w:w="27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7"/>
                <w:szCs w:val="17"/>
              </w:rPr>
              <w:t xml:space="preserve">All 7 Lenses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924F"/>
                <w:sz w:val="17"/>
                <w:szCs w:val="17"/>
              </w:rPr>
              <w:t xml:space="preserve">10 free</w:t>
            </w:r>
          </w:p>
        </w:tc>
        <w:tc>
          <w:tcPr>
            <w:tcW w:type="dxa" w:w="135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6F1"/>
                <w:sz w:val="17"/>
                <w:szCs w:val="17"/>
              </w:rPr>
              <w:t xml:space="preserve">✓</w:t>
            </w:r>
          </w:p>
        </w:tc>
        <w:tc>
          <w:tcPr>
            <w:tcW w:type="dxa" w:w="27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924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7"/>
                <w:szCs w:val="17"/>
              </w:rPr>
              <w:t xml:space="preserve">Clinical Memory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6F1"/>
                <w:sz w:val="17"/>
                <w:szCs w:val="17"/>
              </w:rPr>
              <w:t xml:space="preserve">✓</w:t>
            </w:r>
          </w:p>
        </w:tc>
        <w:tc>
          <w:tcPr>
            <w:tcW w:type="dxa" w:w="27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924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7"/>
                <w:szCs w:val="17"/>
              </w:rPr>
              <w:t xml:space="preserve">Shift Management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27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924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7"/>
                <w:szCs w:val="17"/>
              </w:rPr>
              <w:t xml:space="preserve">Case Handover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27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924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7"/>
                <w:szCs w:val="17"/>
              </w:rPr>
              <w:t xml:space="preserve">Handover Sheet PDF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27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924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7"/>
                <w:szCs w:val="17"/>
              </w:rPr>
              <w:t xml:space="preserve">Escalation Module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27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924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7"/>
                <w:szCs w:val="17"/>
              </w:rPr>
              <w:t xml:space="preserve">HOD Admin Panel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27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924F"/>
                <w:sz w:val="17"/>
                <w:szCs w:val="17"/>
              </w:rPr>
              <w:t xml:space="preserve">✓ Full</w:t>
            </w:r>
          </w:p>
        </w:tc>
      </w:tr>
      <w:tr>
        <w:tc>
          <w:tcPr>
            <w:tcW w:type="dxa" w:w="27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7"/>
                <w:szCs w:val="17"/>
              </w:rPr>
              <w:t xml:space="preserve">Dept Analytics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27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924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7"/>
                <w:szCs w:val="17"/>
              </w:rPr>
              <w:t xml:space="preserve">Custom Branding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27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924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7"/>
                <w:szCs w:val="17"/>
              </w:rPr>
              <w:t xml:space="preserve">WhatsApp Support</w:t>
            </w:r>
          </w:p>
        </w:tc>
        <w:tc>
          <w:tcPr>
            <w:tcW w:type="dxa" w:w="12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27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924F"/>
                <w:sz w:val="17"/>
                <w:szCs w:val="17"/>
              </w:rPr>
              <w:t xml:space="preserve">✓</w:t>
            </w:r>
          </w:p>
        </w:tc>
      </w:tr>
    </w:tbl>
    <w:p>
      <w:pPr>
        <w:spacing w:after="240"/>
      </w:pPr>
    </w:p>
    <w:p>
      <w:pPr>
        <w:pBdr>
          <w:bottom w:val="single" w:color="EEEEEE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DB87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5. Billing &amp; Payments</w:t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5.1 Individual Plans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Payment via Razorpay — UPI, Indian cards, net banking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Monthly or annual — annual saves 17% (2 months free)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First month free on Base and Pro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Cancel anytime — access continues to end of billing period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 Credit Packs never expire — roll over indefinitely</w:t>
      </w:r>
    </w:p>
    <w:p>
      <w:pPr>
        <w:spacing w:after="160"/>
      </w:pP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5.2 Team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Per-doctor pricing: ₹599/consultant · ₹399/resident per 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Bill auto-calculates from roster — add a doctor, bill increases next 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Remove a doctor — credit applied to next invoice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Annual option: 17% discount on total roster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HOD receives itemised invoice downloadable as 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Automatic monthly charge via Razorpay subscription</w:t>
      </w:r>
    </w:p>
    <w:p>
      <w:pPr>
        <w:spacing w:after="160"/>
      </w:pP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5.3 Payment Failure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Razorpay auto-retries over 3 days on failure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HOD notified by email on first failure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7-day grace period — doctors continue working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After 7 days without recovery — reverts to individual Free plans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cases and data fully preserved — no data loss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Resubscribing restores full access immediately</w:t>
      </w:r>
    </w:p>
    <w:p>
      <w:pPr>
        <w:spacing w:after="240"/>
      </w:pPr>
    </w:p>
    <w:p>
      <w:pPr>
        <w:pBdr>
          <w:bottom w:val="single" w:color="EEEEEE" w:sz="4" w:space="1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Contact &amp;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Email</w:t>
            </w:r>
          </w:p>
        </w:tc>
        <w:tc>
          <w:tcPr>
            <w:tcW w:type="dxa" w:w="7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924F"/>
                <w:sz w:val="20"/>
                <w:szCs w:val="20"/>
              </w:rPr>
              <w:t xml:space="preserve">support@ermate.app</w:t>
            </w:r>
          </w:p>
        </w:tc>
      </w:tr>
      <w:tr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Website</w:t>
            </w:r>
          </w:p>
        </w:tc>
        <w:tc>
          <w:tcPr>
            <w:tcW w:type="dxa" w:w="7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924F"/>
                <w:sz w:val="20"/>
                <w:szCs w:val="20"/>
              </w:rPr>
              <w:t xml:space="preserve">ermate.in</w:t>
            </w:r>
          </w:p>
        </w:tc>
      </w:tr>
      <w:tr>
        <w:tc>
          <w:tcPr>
            <w:tcW w:type="dxa" w:w="200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Developed by</w:t>
            </w:r>
          </w:p>
        </w:tc>
        <w:tc>
          <w:tcPr>
            <w:tcW w:type="dxa" w:w="7360"/>
            <w:tcBorders>
              <w:top w:val="single" w:color="EEEEEE" w:sz="2"/>
              <w:left w:val="single" w:color="EEEEEE" w:sz="2"/>
              <w:bottom w:val="single" w:color="EEEEEE" w:sz="2"/>
              <w:right w:val="single" w:color="EEEE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Varah Group</w:t>
            </w:r>
          </w:p>
        </w:tc>
      </w:tr>
    </w:tbl>
    <w:p>
      <w:pPr>
        <w:spacing w:after="80" w:before="24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ErMate v2.0  ·  June 2026  ·  Varah Group  · 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2"/>
      </w:pBdr>
      <w:tabs>
        <w:tab w:val="right" w:pos="9026"/>
      </w:tabs>
      <w:spacing w:before="80"/>
    </w:pPr>
    <w:r>
      <w:rPr>
        <w:rFonts w:ascii="Arial" w:cs="Arial" w:eastAsia="Arial" w:hAnsi="Arial"/>
        <w:color w:val="6B7280"/>
        <w:sz w:val="16"/>
        <w:szCs w:val="16"/>
      </w:rPr>
      <w:t xml:space="preserve">ermate.in  ·  support@ermate.app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B870" w:sz="6" w:space="2"/>
      </w:pBdr>
      <w:spacing w:after="80"/>
    </w:pPr>
    <w:r>
      <w:rPr>
        <w:rFonts w:ascii="Arial" w:cs="Arial" w:eastAsia="Arial" w:hAnsi="Arial"/>
        <w:b/>
        <w:bCs/>
        <w:color w:val="15924F"/>
        <w:sz w:val="20"/>
        <w:szCs w:val="20"/>
      </w:rPr>
      <w:t xml:space="preserve">ErMate</w:t>
    </w:r>
    <w:r>
      <w:rPr>
        <w:rFonts w:ascii="Arial" w:cs="Arial" w:eastAsia="Arial" w:hAnsi="Arial"/>
        <w:color w:val="6B7280"/>
        <w:sz w:val="16"/>
        <w:szCs w:val="16"/>
      </w:rPr>
      <w:t xml:space="preserve">  ·  Subscription Plans &amp; Features  ·  Varah Group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D11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10" w:before="260"/>
      <w:outlineLvl w:val="1"/>
    </w:pPr>
    <w:rPr>
      <w:rFonts w:ascii="Arial" w:cs="Arial" w:eastAsia="Arial" w:hAnsi="Arial"/>
      <w:b/>
      <w:bCs/>
      <w:color w:val="0D111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2026-06-25T15:11:46.069Z</dcterms:created>
  <dcterms:modified xsi:type="dcterms:W3CDTF">2026-06-25T15:11:46.069Z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