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734EF4" w:rsidRPr="00734EF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34EF4" w:rsidRPr="00734EF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Аромасказка</w:t>
            </w:r>
            <w:proofErr w:type="spellEnd"/>
            <w:r w:rsidR="001331F9" w:rsidRPr="00734EF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650460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650460" w:rsidRPr="00734EF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spellStart"/>
      <w:proofErr w:type="gramEnd"/>
      <w:r w:rsidR="00650460" w:rsidRPr="00734EF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Аромасказка</w:t>
      </w:r>
      <w:proofErr w:type="spellEnd"/>
      <w:r w:rsidR="00650460" w:rsidRPr="00734EF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»</w:t>
      </w:r>
      <w:r w:rsidR="00650460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734EF4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734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734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734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734EF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734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734EF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734EF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734EF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650460" w:rsidRDefault="00650460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0460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34EF4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4924C-28A5-43C8-80FF-D3608D8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21</cp:revision>
  <cp:lastPrinted>2018-09-14T04:33:00Z</cp:lastPrinted>
  <dcterms:created xsi:type="dcterms:W3CDTF">2019-09-12T02:57:00Z</dcterms:created>
  <dcterms:modified xsi:type="dcterms:W3CDTF">2022-09-21T22:23:00Z</dcterms:modified>
</cp:coreProperties>
</file>