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ДОГОВОР № </w:t>
      </w:r>
      <w:r>
        <w:rPr>
          <w:rFonts w:eastAsia="Times New Roman" w:cs="Times New Roman" w:ascii="Times New Roman" w:hAnsi="Times New Roman"/>
          <w:b/>
          <w:bCs/>
          <w:color w:val="000000" w:themeColor="text1"/>
          <w:kern w:val="2"/>
          <w:sz w:val="24"/>
          <w:szCs w:val="24"/>
          <w:lang w:eastAsia="ru-RU"/>
        </w:rPr>
        <w:t>${contract_number}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об оказании платных дополнительных образовательных услуг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г. Владивосток                                                                            от </w:t>
      </w: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«${day}» ${month} ${year}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г.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Муниципальное бюджетное дошкольное образовательное учреждение «Центр развития ребёнка - детский сад № 122 г. Владивостока», расположенное  по адресу:                                          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г. Владивосток, ул. Маковского, д. 159 а,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 лице заведующего Казаченко Ольги Михайловны действующего на основании Устава Учреждения, утверждённого постановлением администрации города Владивостока от 11.12.2019 № 4336 лицензии на осуществление образовательной деятельности от 15.09.2020 № 65, выданной Департаментом образования и науки Приморского края, приказа Министерства образования и науки Российской Федерации от 15.09.2020 № 991-а с одной стороны, именуемое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«Исполнитель»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и родителя (законного представителя) ребенка, именуемый(ая) в дальнейшем 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«Заказчик», 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PreformattedText"/>
        <w:pBdr>
          <w:bottom w:val="single" w:sz="12" w:space="1" w:color="000000"/>
        </w:pBdr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000000" w:themeColor="text1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000000" w:themeColor="text1"/>
          <w:kern w:val="2"/>
          <w:sz w:val="24"/>
          <w:szCs w:val="24"/>
          <w:lang w:eastAsia="ru-RU"/>
        </w:rPr>
        <w:t>${customer_fullname}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(ФИО родителя (законного представителя))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с другой стороны (далее - Стороны), действующая (ий) в интересах несовершеннолетней (го)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_____$</w:t>
      </w:r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{</w:t>
      </w:r>
      <w:bookmarkStart w:id="0" w:name="__DdeLink__255_2015637297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customer_child_fullname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color w:val="4F3327"/>
          <w:kern w:val="2"/>
          <w:sz w:val="24"/>
          <w:szCs w:val="24"/>
          <w:lang w:eastAsia="ru-RU"/>
        </w:rPr>
        <w:t>}_</w:t>
      </w: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________________________________________________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16"/>
          <w:szCs w:val="16"/>
          <w:lang w:eastAsia="ru-RU"/>
        </w:rPr>
        <w:t>(ФИ ребёнка)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${cchday} ${cchmonth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}</w:t>
      </w:r>
      <w:r>
        <w:rPr>
          <w:rFonts w:eastAsia="Times New Roman" w:cs="Times New Roman" w:ascii="Times New Roman" w:hAnsi="Times New Roman"/>
          <w:b w:val="false"/>
          <w:bCs/>
          <w:i/>
          <w:iCs/>
          <w:color w:val="000000" w:themeColor="text1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 xml:space="preserve">${cchyear}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года рождения, именуем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ой (ый)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в дальнейшем «обучающийся», заключили настоящий договор о нижеследующем: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1. Предмет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1.1. Исполнитель обязуется предоставить образовательную услугу обучающемуся, а заказчик обязуется оплатить обучение по 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дополнительной платной образовательной программе </w:t>
      </w:r>
    </w:p>
    <w:tbl>
      <w:tblPr>
        <w:tblStyle w:val="a6"/>
        <w:tblW w:w="934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4"/>
      </w:tblGrid>
      <w:tr>
        <w:trPr/>
        <w:tc>
          <w:tcPr>
            <w:tcW w:w="9344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ind w:firstLine="708"/>
              <w:jc w:val="center"/>
              <w:rPr>
                <w:rFonts w:ascii="Times New Roman" w:hAnsi="Times New Roman" w:eastAsia="Times New Roman" w:cs="Times New Roman"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«Аромасказка»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1.2. Срок освоения образовательной программы (продолжительность обучения) на момент подписания договора составляет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12 месяцев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i/>
          <w:i/>
          <w:i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1.3. Форма обучения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очная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.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Обучение осуществляется в развивающих студиях ДОУ.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Занятия проводятся в соответствии с утвержденной исполнителем образовательной программой и расписанием занятий в период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${csday} ${csmonth} ${csyear}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по</w:t>
      </w:r>
      <w:r>
        <w:rPr>
          <w:rFonts w:eastAsia="Times New Roman" w:cs="Times New Roman" w:ascii="Times New Roman" w:hAnsi="Times New Roman"/>
          <w:b/>
          <w:bCs/>
          <w:i/>
          <w:i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4F3327"/>
          <w:kern w:val="2"/>
          <w:sz w:val="24"/>
          <w:szCs w:val="24"/>
          <w:lang w:eastAsia="ru-RU"/>
        </w:rPr>
        <w:t>$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{ceday} ${cemonth} 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г.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, за исключением выходных и нерабочих праздничных дней.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Выборочное посещение учебных занятий образовательной программы, без предварительного согласования графика занятий,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не предусмотрено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2. Права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 Исполнитель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2.1.1. Самостоятельно осуществлять образовательный процесс, устанавливать системы оценок, формы, порядок и периодичность проведения промежуточной аттестации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2.1.2. Применять к обучающемуся меры поощрения в соответствии с законодательством Российской Федерации, Уставом и локальными нормативными актами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2.2. Заказчик вправе 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2.3. Обучающемуся предоставляются академические права в соответствии с законодательством.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Обучающийся также вправе: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2.3.1. Получать информацию от исполнителя по вопросам организации и обеспечения надлежащего предоставления услуг, предусмотренных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2.3.2. Обращаться к исполнителю по вопросам, касающимся образовательного процесса.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2.3.3. Пользоваться в 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2.3.4. Принимать в порядке, установленном локальными нормативными актами, участие в социально-культурных, оздоровительных и иных мероприятиях, организованных исполнителем.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2.3.5. Получать полную и достоверную информацию об оценке своих знаний, умений, навыков и компетенций, а также о критериях этой оценки.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3. Обязанности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 Исполнитель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3.1.1. Зачислить обучающегося, выполнившего установленные законодательством Российской Федерации, учредительными документами, локальными нормативными актами исполнителя условия приема на обучение по образовательной программе, предусмотренной разделом 1 настоящего договора.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3.1.2. Довести до заказчика информацию, содержащую сведения о предоставлении платных образовательных услуг в порядке и объеме, которые предусмотрены 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3.1.3. Организовать и обеспечить надлежащее предоставление образовательных услуг, предусмотренных разделом 1 настоящего договора. Образовательные услуги оказываются в соответствии с утвержденной исполнителем образовательной программой и расписанием занятий.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3.1.4. Обеспечить обучающемуся предусмотренные выбранной образовательной программой условия ее освоения.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3.1.5. Сохранить место за обучающимся в случае пропуска занятий по уважительным причинам (с учетом оплаты услуг, предусмотренных разделом 1 настоящего договора).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3.1.6. Принимать от заказчика плату за образовательные услуги.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3.1.7. Обеспечить обучающемуся уважение человеческого достоинства, защиту от всех форм физического и психического насилия, оскорбления личности, охрану жизни и здоровья.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 Заказчик обязан: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3.2.1. Своевременно вносить плату за предоставляемые обучающемуся образовательные услуги, указанные в разделе 1 настоящего договора, в размере и порядке, определенных настоящим договором, а также предоставлять платежные документы, подтверждающие такую оплату.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3.2.2. Обеспечить посещение занятий обучающимся, не достигшим 14-летнего возраста, согласно утвержденному расписанию.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3.2.3. Извещать исполнителя об уважительных причинах отсутствия обучающегося на занятиях.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3.2.4. Незамедлительно сообщать об изменении контактного телефона и адреса места жительства.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3.2.5. Проявлять уважение к 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3.2.6. Возмещать ущерб, причиненный обучающимся имуществу исполнителя,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 Обучающийся обязан соблюдать требования, установленные законодательством об образовании, в том числе: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3.3.1. Посещать занятия согласно расписанию, выполнять задания по подготовке к занятиям.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3.3.2. Соблюдать учебную дисциплину и общепринятые нормы поведения, проявлять уважение к другим обучающимся, педагогическим и административным работникам, учебно-вспомогательному персоналу и иным работникам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3.3.3. Бережно относиться к имуществу исполнителя.</w:t>
      </w:r>
    </w:p>
    <w:p>
      <w:pPr>
        <w:pStyle w:val="Normal"/>
        <w:shd w:val="clear" w:color="auto" w:fill="FFFFFF" w:themeFill="background1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4. Стоимость услуг, сроки и порядок их оплаты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4.1. Стоимость платной образовательной услуги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 «Аромасказка»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за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u w:val="single"/>
          <w:lang w:eastAsia="ru-RU"/>
        </w:rPr>
        <w:t>1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занятие составляет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tbl>
      <w:tblPr>
        <w:tblStyle w:val="a6"/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93"/>
      </w:tblGrid>
      <w:tr>
        <w:trPr/>
        <w:tc>
          <w:tcPr>
            <w:tcW w:w="9493" w:type="dxa"/>
            <w:tcBorders/>
            <w:shd w:color="auto" w:fill="FFFFFF" w:themeFill="background1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4F3327"/>
                <w:kern w:val="2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 xml:space="preserve">300,00 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4F3327"/>
                <w:kern w:val="2"/>
                <w:sz w:val="24"/>
                <w:szCs w:val="24"/>
                <w:lang w:val="ru-RU" w:eastAsia="ru-RU" w:bidi="ar-SA"/>
              </w:rPr>
              <w:t>триста</w:t>
            </w:r>
            <w:r>
              <w:rPr>
                <w:rFonts w:eastAsia="Times New Roman" w:cs="Times New Roman" w:ascii="Times New Roman" w:hAnsi="Times New Roman"/>
                <w:b/>
                <w:bCs/>
                <w:color w:val="4F3327"/>
                <w:kern w:val="2"/>
                <w:sz w:val="24"/>
                <w:szCs w:val="24"/>
                <w:lang w:val="ru-RU" w:eastAsia="ru-RU" w:bidi="ar-SA"/>
              </w:rPr>
              <w:t>) руб. 00 коп.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максимальное количество занятий в месяц по каждой предоставляемой услуге определено учебным планом по предоставлению платных дополнительных образовательных услуг. 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4.3. Увеличение стоимости образовательных услуг после заключения договора не допускается.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4.4. Оплата за платную образовательную услугу производится авансовым платежом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ежемесячно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не позднее 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 xml:space="preserve">10 числа месяца 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в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безналичном порядке.</w:t>
      </w:r>
      <w:r>
        <w:rPr>
          <w:rFonts w:eastAsia="Times New Roman" w:cs="Times New Roman" w:ascii="Times New Roman" w:hAnsi="Times New Roman"/>
          <w:bCs/>
          <w:iCs/>
          <w:color w:val="4F3327"/>
          <w:kern w:val="2"/>
          <w:sz w:val="24"/>
          <w:szCs w:val="24"/>
          <w:lang w:eastAsia="ru-RU"/>
        </w:rPr>
        <w:t xml:space="preserve"> Безналичные расчёты производятся  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 через банки, средства зачисляются на лицевой счёт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4.5. Перерасчет стоимости услуг производится в случаях предоставления подтверждающих документах о: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болезни обучающегося при предоставлении медицинской справки с указанием периода болезни;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отпуска родителей на основании заявления и копии приказа родителей с указанием периода отпуска;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переноса занятия по решению исполнителя.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 иных случаях перерасчет стоимости услуг не производится.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 xml:space="preserve">4.6. В случае досрочного расторжения договора расчет стоимости оказанных услуг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осуществляется по фактическому присутствию обучающегося на основании табеля учета посещаемости. В расчет стоимости не включаются дни, пропущенные обучающимся по причинам, указанным в пункте 4.5 настоящего договора.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5. Основания изменения и расторжения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5.1. Условия, на которых заключен настоящий договор, могут быть изменены по соглашению сторон или в соответствии с законодательством Российской Федерации.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5.2. Настоящий договор может быть расторгнут по соглашению сторон.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5.3. Настоящий договор может быть расторгнут по инициативе исполнителя в одностороннем порядке в случаях: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просрочки оплаты стоимости платных образовательных услуг;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невозможности надлежащего исполнения обязательств по оказанию платных образовательных услуг вследствие действий (бездействия)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5.4. Заказчик вправе отказаться от исполнения настоящего договора при условии оплаты исполнителю фактически понесенных им расходов, связанных с исполнением обязательств по договору.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5.5. Настоящий договор может быть расторгнут по инициативе заказчика в одностороннем порядке в случаях, если: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выявленные недостатки платных образовательных услуг не устранены исполнителем в установленный настоящим договором срок;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обнаружены существенные недостатки платных образовательных услуг или иные существенные отступления от условий договора;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– 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исполнитель нарушил сроки оказания платных образовательных услуг (сроки начала и (или) окончания оказания платных образовательных услуг и (или) промежуточные сроки оказания платной образовательной услуги) либо если во время оказания платных образовательных услуг стало очевидным, что они не будут оказаны в срок.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6. Ответственность исполнителя, заказчика и обучающегося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6.1. За неисполнение или ненадлежащее исполнение своих обязательств по договору стороны несут ответственность, предусмотренную законодательством Российской Федерации и настоящим договором.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/>
          <w:b/>
          <w:bCs/>
          <w:color w:val="4F3327"/>
          <w:kern w:val="2"/>
          <w:sz w:val="24"/>
          <w:szCs w:val="24"/>
          <w:lang w:eastAsia="ru-RU"/>
        </w:rPr>
      </w:pPr>
      <w:bookmarkStart w:id="1" w:name="_GoBack"/>
      <w:bookmarkEnd w:id="1"/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7. Срок действия договора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7.1. Настоящий Договор вступает в силу со дня его заключения сторонами и действует до 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 w:themeColor="text1"/>
          <w:kern w:val="2"/>
          <w:sz w:val="24"/>
          <w:szCs w:val="24"/>
          <w:lang w:eastAsia="ru-RU"/>
        </w:rPr>
        <w:t>${ceday} ${cemonth} ${ceyear}</w:t>
      </w:r>
      <w:r>
        <w:rPr>
          <w:rFonts w:eastAsia="Times New Roman" w:cs="Times New Roman" w:ascii="Times New Roman" w:hAnsi="Times New Roman"/>
          <w:bCs/>
          <w:i/>
          <w:iCs/>
          <w:color w:val="4F3327"/>
          <w:kern w:val="2"/>
          <w:sz w:val="24"/>
          <w:szCs w:val="24"/>
          <w:lang w:eastAsia="ru-RU"/>
        </w:rPr>
        <w:t> г</w:t>
      </w: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.</w:t>
      </w:r>
    </w:p>
    <w:p>
      <w:pPr>
        <w:pStyle w:val="Normal"/>
        <w:spacing w:lineRule="auto" w:line="240" w:before="0" w:after="0"/>
        <w:ind w:firstLine="708"/>
        <w:jc w:val="center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F3327"/>
          <w:kern w:val="2"/>
          <w:sz w:val="24"/>
          <w:szCs w:val="24"/>
          <w:lang w:eastAsia="ru-RU"/>
        </w:rPr>
        <w:t>8. Заключительные положения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8.1. Под периодом предоставления образовательной услуги (периодом обучения) понимается промежуток времени с даты издания приказа, о зачислении обучающегося до даты издания приказа об окончании обучения или отчислении обучающегося.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8.2. Договор составлен в 2 (двух) экземплярах, по одному для каждой из сторон. Все экземпляры имеют одинаковую юридическую силу.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 w:eastAsia="Times New Roman" w:cs="Times New Roman"/>
          <w:bCs/>
          <w:color w:val="4F3327"/>
          <w:kern w:val="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Cs/>
          <w:color w:val="4F3327"/>
          <w:kern w:val="2"/>
          <w:sz w:val="24"/>
          <w:szCs w:val="24"/>
          <w:lang w:eastAsia="ru-RU"/>
        </w:rPr>
        <w:t>8.3. Изменения и дополнения к настоящему договору оформляются письменно в виде дополнительных соглашений и подписываются уполномоченными представителями сторон.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55" w:before="0" w:after="150"/>
        <w:jc w:val="center"/>
        <w:rPr>
          <w:rFonts w:ascii="Times New Roman" w:hAnsi="Times New Roman" w:eastAsia="Times New Roman" w:cs="Times New Roman"/>
          <w:color w:val="222222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222222"/>
          <w:sz w:val="24"/>
          <w:szCs w:val="24"/>
          <w:lang w:eastAsia="ru-RU"/>
        </w:rPr>
        <w:t>9. Адреса и реквизиты сторон</w:t>
      </w:r>
    </w:p>
    <w:tbl>
      <w:tblPr>
        <w:tblpPr w:bottomFromText="0" w:horzAnchor="margin" w:leftFromText="180" w:rightFromText="180" w:tblpX="0" w:tblpXSpec="right" w:tblpY="290" w:topFromText="0" w:vertAnchor="text"/>
        <w:tblW w:w="9792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28"/>
        <w:gridCol w:w="2124"/>
        <w:gridCol w:w="236"/>
        <w:gridCol w:w="2377"/>
        <w:gridCol w:w="2427"/>
      </w:tblGrid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ИСПОЛНИТЕЛЬ: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Муниципальное бюджетное дошкольное образовательное учреждение «Центр развития ребёнка - детский сад № 122 г. Владивостока» (МБДОУ «Детский сад № 122»)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ЗАКАЗЧИК: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 w:themeColor="text1"/>
                <w:sz w:val="21"/>
                <w:szCs w:val="21"/>
                <w:lang w:eastAsia="ru-RU"/>
              </w:rPr>
              <w:t>${customer_fullname}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</w:tr>
      <w:tr>
        <w:trPr>
          <w:trHeight w:val="136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Паспорт: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${customer_passwport_number}</w:t>
            </w:r>
          </w:p>
        </w:tc>
      </w:tr>
      <w:tr>
        <w:trPr>
          <w:trHeight w:val="147" w:hRule="atLeast"/>
        </w:trPr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ИНН 2543149960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КПП  254301001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>
          <w:trHeight w:val="187" w:hRule="atLeast"/>
        </w:trPr>
        <w:tc>
          <w:tcPr>
            <w:tcW w:w="4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ОГРН  1202500013781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Кем и когда выдан: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${customer_passport_issued_by}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Юридический адрес: Индекс, адрес 690024 Приморский край, г. Владивосток, ул. Маковского, д. 159 а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Адрес регистрации: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color w:val="000000" w:themeColor="text1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${customer_registration_address}</w:t>
            </w:r>
          </w:p>
        </w:tc>
      </w:tr>
      <w:tr>
        <w:trPr/>
        <w:tc>
          <w:tcPr>
            <w:tcW w:w="47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Номер телефона: 8(423)2392234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480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Номер телефона: </w:t>
            </w:r>
            <w:r>
              <w:rPr>
                <w:rFonts w:eastAsia="Times New Roman" w:cs="Times New Roman" w:ascii="Times New Roman" w:hAnsi="Times New Roman"/>
                <w:color w:val="000000" w:themeColor="text1"/>
                <w:sz w:val="21"/>
                <w:szCs w:val="21"/>
                <w:lang w:eastAsia="ru-RU"/>
              </w:rPr>
              <w:t>${customer_phone}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</w:tr>
      <w:tr>
        <w:trPr/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Заведующий МБДОУ «Детский сад № 122»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  <w:t>О.М. Казаченко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  <w:tc>
          <w:tcPr>
            <w:tcW w:w="23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  <w:lang w:eastAsia="ru-RU"/>
              </w:rPr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sz w:val="21"/>
                <w:szCs w:val="21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>____________________</w:t>
            </w:r>
          </w:p>
          <w:p>
            <w:pPr>
              <w:pStyle w:val="Normal"/>
              <w:widowControl w:val="false"/>
              <w:spacing w:lineRule="auto" w:line="276" w:before="0" w:after="0"/>
              <w:jc w:val="both"/>
              <w:rPr>
                <w:rFonts w:ascii="Times New Roman" w:hAnsi="Times New Roman" w:eastAsia="Times New Roman" w:cs="Times New Roman"/>
                <w:i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1"/>
                <w:szCs w:val="21"/>
                <w:lang w:eastAsia="ru-RU"/>
              </w:rPr>
              <w:t xml:space="preserve">        </w:t>
            </w:r>
            <w:r>
              <w:rPr>
                <w:rFonts w:eastAsia="Times New Roman" w:cs="Times New Roman" w:ascii="Times New Roman" w:hAnsi="Times New Roman"/>
                <w:i/>
                <w:sz w:val="18"/>
                <w:szCs w:val="18"/>
                <w:lang w:eastAsia="ru-RU"/>
              </w:rPr>
              <w:t>Место для подписи</w:t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</w:r>
    </w:p>
    <w:p>
      <w:pPr>
        <w:pStyle w:val="Normal"/>
        <w:spacing w:lineRule="auto" w:line="276" w:before="0" w:after="0"/>
        <w:jc w:val="both"/>
        <w:rPr>
          <w:rFonts w:ascii="Times New Roman" w:hAnsi="Times New Roman" w:eastAsia="Times New Roman" w:cs="Times New Roman"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sz w:val="21"/>
          <w:szCs w:val="21"/>
          <w:lang w:eastAsia="ru-RU"/>
        </w:rPr>
        <w:tab/>
        <w:tab/>
        <w:tab/>
        <w:tab/>
        <w:t>М.П.</w:t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Times New Roman" w:hAnsi="Times New Roman" w:eastAsia="Times New Roman" w:cs="Times New Roman"/>
          <w:b/>
          <w:b/>
          <w:sz w:val="21"/>
          <w:szCs w:val="21"/>
          <w:lang w:eastAsia="ru-RU"/>
        </w:rPr>
      </w:pPr>
      <w:r>
        <w:rPr>
          <w:rFonts w:eastAsia="Times New Roman" w:cs="Times New Roman" w:ascii="Times New Roman" w:hAnsi="Times New Roman"/>
          <w:b/>
          <w:sz w:val="21"/>
          <w:szCs w:val="21"/>
          <w:lang w:eastAsia="ru-RU"/>
        </w:rPr>
      </w:r>
    </w:p>
    <w:p>
      <w:pPr>
        <w:pStyle w:val="Normal"/>
        <w:keepNext w:val="true"/>
        <w:numPr>
          <w:ilvl w:val="0"/>
          <w:numId w:val="0"/>
        </w:numPr>
        <w:tabs>
          <w:tab w:val="clear" w:pos="708"/>
          <w:tab w:val="left" w:pos="2880" w:leader="none"/>
        </w:tabs>
        <w:spacing w:lineRule="auto" w:line="276" w:before="0" w:after="0"/>
        <w:ind w:firstLine="284"/>
        <w:jc w:val="center"/>
        <w:outlineLvl w:val="1"/>
        <w:rPr>
          <w:rFonts w:ascii="Arial" w:hAnsi="Arial" w:eastAsia="Times New Roman" w:cs="Times New Roman"/>
          <w:b/>
          <w:b/>
          <w:sz w:val="20"/>
          <w:szCs w:val="24"/>
          <w:lang w:eastAsia="ru-RU"/>
        </w:rPr>
      </w:pPr>
      <w:r>
        <w:rPr>
          <w:rFonts w:eastAsia="Times New Roman" w:cs="Times New Roman" w:ascii="Arial" w:hAnsi="Arial"/>
          <w:b/>
          <w:sz w:val="20"/>
          <w:szCs w:val="24"/>
          <w:lang w:eastAsia="ru-RU"/>
        </w:rPr>
      </w:r>
    </w:p>
    <w:p>
      <w:pPr>
        <w:pStyle w:val="Normal"/>
        <w:tabs>
          <w:tab w:val="clear" w:pos="708"/>
          <w:tab w:val="left" w:pos="2265" w:leader="none"/>
          <w:tab w:val="left" w:pos="3150" w:leader="none"/>
        </w:tabs>
        <w:spacing w:before="0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w="11906" w:h="16838"/>
      <w:pgMar w:left="1701" w:right="851" w:gutter="0" w:header="0" w:top="1134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2b4e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76fb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0602ef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76fb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0f46c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Application>LibreOffice/7.3.7.2$Linux_X86_64 LibreOffice_project/30$Build-2</Application>
  <AppVersion>15.0000</AppVersion>
  <Pages>4</Pages>
  <Words>1196</Words>
  <Characters>9094</Characters>
  <CharactersWithSpaces>10353</CharactersWithSpaces>
  <Paragraphs>100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2019-09-12T02:57:00Z</dcterms:created>
  <dc:creator>admin</dc:creator>
  <dc:description/>
  <dc:language>en-US</dc:language>
  <cp:lastModifiedBy/>
  <cp:lastPrinted>2018-09-14T04:33:00Z</cp:lastPrinted>
  <dcterms:modified xsi:type="dcterms:W3CDTF">2025-08-28T18:41:26Z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