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ДОГОВОР №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об оказании платных дополнительных образовательных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от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 xml:space="preserve">«${day}» ${month} ${year}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и родителя (законного представителя) ребенка, именуемый(ая)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«Заказчик»,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${customer_fullname}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(ФИО родителя (законного представителя))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с другой стороны (далее - Стороны), действующая (ий) в интересах несовершеннолетней (го)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_______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${</w:t>
      </w:r>
      <w:bookmarkStart w:id="0" w:name="__DdeLink__255_2015637297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customer_child_fullname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_______________________________________________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 ребёнка)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${cchday} ${cchmonth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 xml:space="preserve">${cchyear}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дополнительной платной образовательной программе </w:t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«Футбол»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12 месяцев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1.3. Форма обучения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Обучение осуществляется в развивающих студиях ДОУ.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Занятия проводятся в соответствии с утвержденной исполнителем образовательной программой и расписанием занятий в период с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 xml:space="preserve">${csday} ${csmonth} ${csyear}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$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{ceday} ${cemonth} 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Выборочное посещение учебных занятий образовательной программы,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2. Права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2.1.2. Применять к обучающемуся меры поощрения в соответствии с законодательством Российской Федерации, Уставом и локальными нормативными актами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Обучающийся также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3. Обязанности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3.3.3. Бережно относиться к имуществу исполнителя.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4.1. Стоимость платной образовательной услуги за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занятие составляет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350,00 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триста пятьдесят</w:t>
            </w:r>
            <w:bookmarkStart w:id="1" w:name="_GoBack"/>
            <w:bookmarkEnd w:id="1"/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) руб. 00 коп.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болезни обучающегося при предоставлении медицинской справки с указанием периода болезни;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отпуска родителей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7. Срок действия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${ceday} ${cemonth} 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8.1. Под периодом предоставления образовательной услуги (периодом обучения) понимается промежуток времени с даты издания приказа, о зачислении обучающегося до даты издания приказа об окончании обучения или отчислении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5"/>
        <w:gridCol w:w="2429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Паспорт: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Кем и когда выдан: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Адрес регистрации: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Номер телефона: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left="0" w:firstLine="284"/>
        <w:jc w:val="center"/>
        <w:outlineLvl w:val="1"/>
        <w:rPr>
          <w:rFonts w:ascii="Arial" w:hAnsi="Arial" w:eastAsia="Times New Roman" w:cs="Times New Roman"/>
          <w:b/>
          <w:b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LibreOffice/7.3.7.2$Linux_X86_64 LibreOffice_project/30$Build-2</Application>
  <AppVersion>15.0000</AppVersion>
  <Pages>4</Pages>
  <Words>1201</Words>
  <Characters>9239</Characters>
  <CharactersWithSpaces>10499</CharactersWithSpaces>
  <Paragraphs>103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2018-09-14T04:33:00Z</cp:lastPrinted>
  <dcterms:modified xsi:type="dcterms:W3CDTF">2025-08-28T21:36:17Z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