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6C54A0">
      <w:r>
        <w:rPr>
          <w:b/>
          <w:sz w:val="36"/>
        </w:rPr>
        <w:t xml:space="preserve">                                    Initial Project Planning Template   </w:t>
      </w:r>
      <w:r>
        <w:drawing>
          <wp:inline distT="0" distB="0" distL="0" distR="0">
            <wp:extent cx="990600" cy="495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</w:rPr>
        <w:t xml:space="preserve">              </w:t>
      </w:r>
      <w:r>
        <w:t xml:space="preserve"> </w:t>
      </w:r>
      <w:r>
        <w:rPr>
          <w:b/>
          <w:sz w:val="36"/>
        </w:rPr>
        <w:t xml:space="preserve">  </w:t>
      </w:r>
    </w:p>
    <w:p w14:paraId="01F73C18">
      <w:pPr>
        <w:jc w:val="center"/>
      </w:pPr>
      <w:r>
        <w:rPr>
          <w:b/>
          <w:sz w:val="28"/>
        </w:rPr>
        <w:t>Strategic Employee Attrition Intelligence Dashboard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3"/>
        <w:gridCol w:w="5323"/>
      </w:tblGrid>
      <w:tr w14:paraId="666B7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3" w:type="dxa"/>
            <w:shd w:val="clear" w:color="auto" w:fill="D9EAF7"/>
            <w:vAlign w:val="center"/>
          </w:tcPr>
          <w:p w14:paraId="04C92084">
            <w:pPr>
              <w:spacing w:after="0" w:line="240" w:lineRule="auto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w="5323" w:type="dxa"/>
            <w:vAlign w:val="center"/>
          </w:tcPr>
          <w:p w14:paraId="32F1197C">
            <w:pPr>
              <w:spacing w:after="0" w:line="240" w:lineRule="auto"/>
            </w:pPr>
            <w:r>
              <w:t>21 September 2026</w:t>
            </w:r>
          </w:p>
        </w:tc>
      </w:tr>
      <w:tr w14:paraId="3383F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3" w:type="dxa"/>
            <w:shd w:val="clear" w:color="auto" w:fill="D9EAF7"/>
            <w:vAlign w:val="center"/>
          </w:tcPr>
          <w:p w14:paraId="43C0A768">
            <w:pPr>
              <w:spacing w:after="0" w:line="240" w:lineRule="auto"/>
            </w:pPr>
            <w:r>
              <w:rPr>
                <w:b/>
                <w:sz w:val="18"/>
              </w:rPr>
              <w:t>Team ID</w:t>
            </w:r>
          </w:p>
        </w:tc>
        <w:tc>
          <w:tcPr>
            <w:tcW w:w="5323" w:type="dxa"/>
            <w:vAlign w:val="center"/>
          </w:tcPr>
          <w:p w14:paraId="50E31AB2">
            <w:pPr>
              <w:spacing w:after="0" w:line="240" w:lineRule="auto"/>
            </w:pPr>
            <w:r>
              <w:t>MCA</w:t>
            </w:r>
          </w:p>
        </w:tc>
      </w:tr>
      <w:tr w14:paraId="1B73D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3" w:type="dxa"/>
            <w:shd w:val="clear" w:color="auto" w:fill="D9EAF7"/>
            <w:vAlign w:val="center"/>
          </w:tcPr>
          <w:p w14:paraId="68B3409A">
            <w:pPr>
              <w:spacing w:after="0" w:line="240" w:lineRule="auto"/>
            </w:pPr>
            <w:r>
              <w:rPr>
                <w:b/>
                <w:sz w:val="18"/>
              </w:rPr>
              <w:t>Project Name</w:t>
            </w:r>
          </w:p>
        </w:tc>
        <w:tc>
          <w:tcPr>
            <w:tcW w:w="5323" w:type="dxa"/>
            <w:vAlign w:val="center"/>
          </w:tcPr>
          <w:p w14:paraId="3FC248E9">
            <w:pPr>
              <w:spacing w:after="0" w:line="240" w:lineRule="auto"/>
            </w:pPr>
            <w:r>
              <w:rPr>
                <w:sz w:val="18"/>
              </w:rPr>
              <w:t>Strategic Employee Attrition Intelligence Dashboard</w:t>
            </w:r>
          </w:p>
        </w:tc>
      </w:tr>
      <w:tr w14:paraId="23581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3" w:type="dxa"/>
            <w:shd w:val="clear" w:color="auto" w:fill="D9EAF7"/>
            <w:vAlign w:val="center"/>
          </w:tcPr>
          <w:p w14:paraId="46A0A11C">
            <w:pPr>
              <w:spacing w:after="0" w:line="240" w:lineRule="auto"/>
            </w:pPr>
            <w:r>
              <w:rPr>
                <w:b/>
                <w:sz w:val="18"/>
              </w:rPr>
              <w:t>Maximum Marks</w:t>
            </w:r>
          </w:p>
        </w:tc>
        <w:tc>
          <w:tcPr>
            <w:tcW w:w="5323" w:type="dxa"/>
            <w:vAlign w:val="center"/>
          </w:tcPr>
          <w:p w14:paraId="1B5191EE">
            <w:pPr>
              <w:spacing w:after="0" w:line="240" w:lineRule="auto"/>
            </w:pPr>
            <w:r>
              <w:rPr>
                <w:sz w:val="18"/>
              </w:rPr>
              <w:t>4 Marks</w:t>
            </w:r>
          </w:p>
        </w:tc>
      </w:tr>
    </w:tbl>
    <w:p w14:paraId="05F89039"/>
    <w:p w14:paraId="2BC188CA">
      <w:pPr>
        <w:pStyle w:val="2"/>
      </w:pPr>
      <w:r>
        <w:t>Product Backlog, Sprint Schedule, and Estimation</w:t>
      </w:r>
    </w:p>
    <w:p w14:paraId="3AA97C0F">
      <w:r>
        <w:t>The supplied planning template has been adapted from application-registration examples to the actual employee attrition analytics project. The backlog covers data preparation, analysis, dashboard construction, validation and presentation.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5"/>
        <w:gridCol w:w="1183"/>
        <w:gridCol w:w="1178"/>
        <w:gridCol w:w="1183"/>
        <w:gridCol w:w="1175"/>
        <w:gridCol w:w="1177"/>
        <w:gridCol w:w="1447"/>
        <w:gridCol w:w="1175"/>
        <w:gridCol w:w="1179"/>
      </w:tblGrid>
      <w:tr w14:paraId="0F7C0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2" w:type="dxa"/>
            <w:shd w:val="clear" w:color="auto" w:fill="D9EAF7"/>
            <w:vAlign w:val="center"/>
          </w:tcPr>
          <w:p w14:paraId="13091AA7">
            <w:pPr>
              <w:spacing w:after="0" w:line="240" w:lineRule="auto"/>
            </w:pPr>
            <w:r>
              <w:rPr>
                <w:b/>
                <w:sz w:val="14"/>
              </w:rPr>
              <w:t>Sprint</w:t>
            </w:r>
          </w:p>
        </w:tc>
        <w:tc>
          <w:tcPr>
            <w:tcW w:w="1184" w:type="dxa"/>
            <w:shd w:val="clear" w:color="auto" w:fill="D9EAF7"/>
            <w:vAlign w:val="center"/>
          </w:tcPr>
          <w:p w14:paraId="5F502BEB">
            <w:pPr>
              <w:spacing w:after="0" w:line="240" w:lineRule="auto"/>
            </w:pPr>
            <w:r>
              <w:rPr>
                <w:b/>
                <w:sz w:val="14"/>
              </w:rPr>
              <w:t>Functional Requirement (Epic)</w:t>
            </w:r>
          </w:p>
        </w:tc>
        <w:tc>
          <w:tcPr>
            <w:tcW w:w="1183" w:type="dxa"/>
            <w:shd w:val="clear" w:color="auto" w:fill="D9EAF7"/>
            <w:vAlign w:val="center"/>
          </w:tcPr>
          <w:p w14:paraId="21B1B981">
            <w:pPr>
              <w:spacing w:after="0" w:line="240" w:lineRule="auto"/>
            </w:pPr>
            <w:r>
              <w:rPr>
                <w:b/>
                <w:sz w:val="14"/>
              </w:rPr>
              <w:t>User Story Number</w:t>
            </w:r>
          </w:p>
        </w:tc>
        <w:tc>
          <w:tcPr>
            <w:tcW w:w="1184" w:type="dxa"/>
            <w:shd w:val="clear" w:color="auto" w:fill="D9EAF7"/>
            <w:vAlign w:val="center"/>
          </w:tcPr>
          <w:p w14:paraId="3A264941">
            <w:pPr>
              <w:spacing w:after="0" w:line="240" w:lineRule="auto"/>
            </w:pPr>
            <w:r>
              <w:rPr>
                <w:b/>
                <w:sz w:val="14"/>
              </w:rPr>
              <w:t>User Story / Task</w:t>
            </w:r>
          </w:p>
        </w:tc>
        <w:tc>
          <w:tcPr>
            <w:tcW w:w="1182" w:type="dxa"/>
            <w:shd w:val="clear" w:color="auto" w:fill="D9EAF7"/>
            <w:vAlign w:val="center"/>
          </w:tcPr>
          <w:p w14:paraId="69D50FB6">
            <w:pPr>
              <w:spacing w:after="0" w:line="240" w:lineRule="auto"/>
            </w:pPr>
            <w:r>
              <w:rPr>
                <w:b/>
                <w:sz w:val="14"/>
              </w:rPr>
              <w:t>Story Points</w:t>
            </w:r>
          </w:p>
        </w:tc>
        <w:tc>
          <w:tcPr>
            <w:tcW w:w="1183" w:type="dxa"/>
            <w:shd w:val="clear" w:color="auto" w:fill="D9EAF7"/>
            <w:vAlign w:val="center"/>
          </w:tcPr>
          <w:p w14:paraId="2DC8B5CD">
            <w:pPr>
              <w:spacing w:after="0" w:line="240" w:lineRule="auto"/>
            </w:pPr>
            <w:r>
              <w:rPr>
                <w:b/>
                <w:sz w:val="14"/>
              </w:rPr>
              <w:t>Priority</w:t>
            </w:r>
          </w:p>
        </w:tc>
        <w:tc>
          <w:tcPr>
            <w:tcW w:w="1183" w:type="dxa"/>
            <w:shd w:val="clear" w:color="auto" w:fill="D9EAF7"/>
            <w:vAlign w:val="center"/>
          </w:tcPr>
          <w:p w14:paraId="07F3368B">
            <w:pPr>
              <w:spacing w:after="0" w:line="240" w:lineRule="auto"/>
            </w:pPr>
            <w:r>
              <w:rPr>
                <w:b/>
                <w:sz w:val="14"/>
              </w:rPr>
              <w:t>Team Members</w:t>
            </w:r>
          </w:p>
        </w:tc>
        <w:tc>
          <w:tcPr>
            <w:tcW w:w="1182" w:type="dxa"/>
            <w:shd w:val="clear" w:color="auto" w:fill="D9EAF7"/>
            <w:vAlign w:val="center"/>
          </w:tcPr>
          <w:p w14:paraId="18802766">
            <w:pPr>
              <w:spacing w:after="0" w:line="240" w:lineRule="auto"/>
            </w:pPr>
            <w:r>
              <w:rPr>
                <w:b/>
                <w:sz w:val="14"/>
              </w:rPr>
              <w:t>Sprint Start Date</w:t>
            </w:r>
          </w:p>
        </w:tc>
        <w:tc>
          <w:tcPr>
            <w:tcW w:w="1183" w:type="dxa"/>
            <w:shd w:val="clear" w:color="auto" w:fill="D9EAF7"/>
            <w:vAlign w:val="center"/>
          </w:tcPr>
          <w:p w14:paraId="077430AD">
            <w:pPr>
              <w:spacing w:after="0" w:line="240" w:lineRule="auto"/>
            </w:pPr>
            <w:r>
              <w:rPr>
                <w:b/>
                <w:sz w:val="14"/>
              </w:rPr>
              <w:t>Sprint End Date (Planned)</w:t>
            </w:r>
          </w:p>
        </w:tc>
      </w:tr>
      <w:tr w14:paraId="64861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2" w:type="dxa"/>
            <w:vAlign w:val="center"/>
          </w:tcPr>
          <w:p w14:paraId="253D7551">
            <w:pPr>
              <w:spacing w:after="0" w:line="240" w:lineRule="auto"/>
            </w:pPr>
            <w:r>
              <w:rPr>
                <w:sz w:val="14"/>
              </w:rPr>
              <w:t>Sprint-1</w:t>
            </w:r>
          </w:p>
        </w:tc>
        <w:tc>
          <w:tcPr>
            <w:tcW w:w="1184" w:type="dxa"/>
            <w:vAlign w:val="center"/>
          </w:tcPr>
          <w:p w14:paraId="41CA79FE">
            <w:pPr>
              <w:spacing w:after="0" w:line="240" w:lineRule="auto"/>
            </w:pPr>
            <w:r>
              <w:rPr>
                <w:sz w:val="14"/>
              </w:rPr>
              <w:t>Data Understanding &amp; Preparation</w:t>
            </w:r>
          </w:p>
        </w:tc>
        <w:tc>
          <w:tcPr>
            <w:tcW w:w="1183" w:type="dxa"/>
            <w:vAlign w:val="center"/>
          </w:tcPr>
          <w:p w14:paraId="0FB6EFC0">
            <w:pPr>
              <w:spacing w:after="0" w:line="240" w:lineRule="auto"/>
            </w:pPr>
            <w:r>
              <w:rPr>
                <w:sz w:val="14"/>
              </w:rPr>
              <w:t>USN-1</w:t>
            </w:r>
          </w:p>
        </w:tc>
        <w:tc>
          <w:tcPr>
            <w:tcW w:w="1184" w:type="dxa"/>
            <w:vAlign w:val="center"/>
          </w:tcPr>
          <w:p w14:paraId="7818507E">
            <w:pPr>
              <w:spacing w:after="0" w:line="240" w:lineRule="auto"/>
            </w:pPr>
            <w:r>
              <w:rPr>
                <w:sz w:val="14"/>
              </w:rPr>
              <w:t>As an analyst, I can load the employee attrition dataset into the analytics workflow so that the project starts from the complete employee records.</w:t>
            </w:r>
          </w:p>
        </w:tc>
        <w:tc>
          <w:tcPr>
            <w:tcW w:w="1182" w:type="dxa"/>
            <w:vAlign w:val="center"/>
          </w:tcPr>
          <w:p w14:paraId="57D4F75F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1183" w:type="dxa"/>
            <w:vAlign w:val="center"/>
          </w:tcPr>
          <w:p w14:paraId="2022CC42">
            <w:pPr>
              <w:spacing w:after="0" w:line="240" w:lineRule="auto"/>
            </w:pPr>
            <w:r>
              <w:rPr>
                <w:sz w:val="14"/>
              </w:rPr>
              <w:t>High</w:t>
            </w:r>
          </w:p>
        </w:tc>
        <w:tc>
          <w:tcPr>
            <w:tcW w:w="1183" w:type="dxa"/>
            <w:vAlign w:val="center"/>
          </w:tcPr>
          <w:p w14:paraId="7202C42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N.varalakshmi</w:t>
            </w:r>
          </w:p>
        </w:tc>
        <w:tc>
          <w:tcPr>
            <w:tcW w:w="1182" w:type="dxa"/>
            <w:vAlign w:val="center"/>
          </w:tcPr>
          <w:p w14:paraId="6F2C3DF8">
            <w:pPr>
              <w:spacing w:after="0" w:line="240" w:lineRule="auto"/>
            </w:pPr>
            <w:r>
              <w:rPr>
                <w:sz w:val="14"/>
              </w:rPr>
              <w:t>14-Sep-2026</w:t>
            </w:r>
          </w:p>
        </w:tc>
        <w:tc>
          <w:tcPr>
            <w:tcW w:w="1183" w:type="dxa"/>
            <w:vAlign w:val="center"/>
          </w:tcPr>
          <w:p w14:paraId="0F5254A6">
            <w:pPr>
              <w:spacing w:after="0" w:line="240" w:lineRule="auto"/>
            </w:pPr>
            <w:r>
              <w:rPr>
                <w:sz w:val="14"/>
              </w:rPr>
              <w:t>14-Sep-2026</w:t>
            </w:r>
          </w:p>
        </w:tc>
      </w:tr>
      <w:tr w14:paraId="57609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2" w:type="dxa"/>
            <w:vAlign w:val="center"/>
          </w:tcPr>
          <w:p w14:paraId="07A16174">
            <w:pPr>
              <w:spacing w:after="0" w:line="240" w:lineRule="auto"/>
            </w:pPr>
            <w:r>
              <w:rPr>
                <w:sz w:val="14"/>
              </w:rPr>
              <w:t>Sprint-1</w:t>
            </w:r>
          </w:p>
        </w:tc>
        <w:tc>
          <w:tcPr>
            <w:tcW w:w="1184" w:type="dxa"/>
            <w:vAlign w:val="center"/>
          </w:tcPr>
          <w:p w14:paraId="552449A0">
            <w:pPr>
              <w:spacing w:after="0" w:line="240" w:lineRule="auto"/>
            </w:pPr>
            <w:r>
              <w:rPr>
                <w:sz w:val="14"/>
              </w:rPr>
              <w:t>Data Understanding &amp; Preparation</w:t>
            </w:r>
          </w:p>
        </w:tc>
        <w:tc>
          <w:tcPr>
            <w:tcW w:w="1183" w:type="dxa"/>
            <w:vAlign w:val="center"/>
          </w:tcPr>
          <w:p w14:paraId="6C295896">
            <w:pPr>
              <w:spacing w:after="0" w:line="240" w:lineRule="auto"/>
            </w:pPr>
            <w:r>
              <w:rPr>
                <w:sz w:val="14"/>
              </w:rPr>
              <w:t>USN-2</w:t>
            </w:r>
          </w:p>
        </w:tc>
        <w:tc>
          <w:tcPr>
            <w:tcW w:w="1184" w:type="dxa"/>
            <w:vAlign w:val="center"/>
          </w:tcPr>
          <w:p w14:paraId="09386E0D">
            <w:pPr>
              <w:spacing w:after="0" w:line="240" w:lineRule="auto"/>
            </w:pPr>
            <w:r>
              <w:rPr>
                <w:sz w:val="14"/>
              </w:rPr>
              <w:t>As an analyst, I can inspect the 29 fields and their data types so that numerical, categorical and boolean variables are handled correctly.</w:t>
            </w:r>
          </w:p>
        </w:tc>
        <w:tc>
          <w:tcPr>
            <w:tcW w:w="1182" w:type="dxa"/>
            <w:vAlign w:val="center"/>
          </w:tcPr>
          <w:p w14:paraId="54E2B06E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1183" w:type="dxa"/>
            <w:vAlign w:val="center"/>
          </w:tcPr>
          <w:p w14:paraId="17973F49">
            <w:pPr>
              <w:spacing w:after="0" w:line="240" w:lineRule="auto"/>
            </w:pPr>
            <w:r>
              <w:rPr>
                <w:sz w:val="14"/>
              </w:rPr>
              <w:t>High</w:t>
            </w:r>
          </w:p>
        </w:tc>
        <w:tc>
          <w:tcPr>
            <w:tcW w:w="1183" w:type="dxa"/>
            <w:vAlign w:val="center"/>
          </w:tcPr>
          <w:p w14:paraId="20638666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N.varalakshmi</w:t>
            </w:r>
          </w:p>
        </w:tc>
        <w:tc>
          <w:tcPr>
            <w:tcW w:w="1182" w:type="dxa"/>
            <w:vAlign w:val="center"/>
          </w:tcPr>
          <w:p w14:paraId="2527B758">
            <w:pPr>
              <w:spacing w:after="0" w:line="240" w:lineRule="auto"/>
            </w:pPr>
            <w:r>
              <w:rPr>
                <w:sz w:val="14"/>
              </w:rPr>
              <w:t>14-Sep-2026</w:t>
            </w:r>
          </w:p>
        </w:tc>
        <w:tc>
          <w:tcPr>
            <w:tcW w:w="1183" w:type="dxa"/>
            <w:vAlign w:val="center"/>
          </w:tcPr>
          <w:p w14:paraId="7FB17EF6">
            <w:pPr>
              <w:spacing w:after="0" w:line="240" w:lineRule="auto"/>
            </w:pPr>
            <w:r>
              <w:rPr>
                <w:sz w:val="14"/>
              </w:rPr>
              <w:t>14-Sep-2026</w:t>
            </w:r>
          </w:p>
        </w:tc>
      </w:tr>
      <w:tr w14:paraId="0F1D2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2" w:type="dxa"/>
            <w:vAlign w:val="center"/>
          </w:tcPr>
          <w:p w14:paraId="2F3F62EE">
            <w:pPr>
              <w:spacing w:after="0" w:line="240" w:lineRule="auto"/>
            </w:pPr>
            <w:r>
              <w:rPr>
                <w:sz w:val="14"/>
              </w:rPr>
              <w:t>Sprint-1</w:t>
            </w:r>
          </w:p>
        </w:tc>
        <w:tc>
          <w:tcPr>
            <w:tcW w:w="1184" w:type="dxa"/>
            <w:vAlign w:val="center"/>
          </w:tcPr>
          <w:p w14:paraId="2DC31BD4">
            <w:pPr>
              <w:spacing w:after="0" w:line="240" w:lineRule="auto"/>
            </w:pPr>
            <w:r>
              <w:rPr>
                <w:sz w:val="14"/>
              </w:rPr>
              <w:t>Data Understanding &amp; Preparation</w:t>
            </w:r>
          </w:p>
        </w:tc>
        <w:tc>
          <w:tcPr>
            <w:tcW w:w="1183" w:type="dxa"/>
            <w:vAlign w:val="center"/>
          </w:tcPr>
          <w:p w14:paraId="310F65EA">
            <w:pPr>
              <w:spacing w:after="0" w:line="240" w:lineRule="auto"/>
            </w:pPr>
            <w:r>
              <w:rPr>
                <w:sz w:val="14"/>
              </w:rPr>
              <w:t>USN-3</w:t>
            </w:r>
          </w:p>
        </w:tc>
        <w:tc>
          <w:tcPr>
            <w:tcW w:w="1184" w:type="dxa"/>
            <w:vAlign w:val="center"/>
          </w:tcPr>
          <w:p w14:paraId="36C589F1">
            <w:pPr>
              <w:spacing w:after="0" w:line="240" w:lineRule="auto"/>
            </w:pPr>
            <w:r>
              <w:rPr>
                <w:sz w:val="14"/>
              </w:rPr>
              <w:t>As an analyst, I can check missing values and basic data quality so that dashboard results are based on complete and usable records.</w:t>
            </w:r>
          </w:p>
        </w:tc>
        <w:tc>
          <w:tcPr>
            <w:tcW w:w="1182" w:type="dxa"/>
            <w:vAlign w:val="center"/>
          </w:tcPr>
          <w:p w14:paraId="5349A469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1183" w:type="dxa"/>
            <w:vAlign w:val="center"/>
          </w:tcPr>
          <w:p w14:paraId="4B354362">
            <w:pPr>
              <w:spacing w:after="0" w:line="240" w:lineRule="auto"/>
            </w:pPr>
            <w:r>
              <w:rPr>
                <w:sz w:val="14"/>
              </w:rPr>
              <w:t>High</w:t>
            </w:r>
          </w:p>
        </w:tc>
        <w:tc>
          <w:tcPr>
            <w:tcW w:w="1183" w:type="dxa"/>
            <w:vAlign w:val="center"/>
          </w:tcPr>
          <w:p w14:paraId="5566EE60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N.varalakshmi</w:t>
            </w:r>
          </w:p>
        </w:tc>
        <w:tc>
          <w:tcPr>
            <w:tcW w:w="1182" w:type="dxa"/>
            <w:vAlign w:val="center"/>
          </w:tcPr>
          <w:p w14:paraId="68D3C8AA">
            <w:pPr>
              <w:spacing w:after="0" w:line="240" w:lineRule="auto"/>
            </w:pPr>
            <w:r>
              <w:rPr>
                <w:sz w:val="14"/>
              </w:rPr>
              <w:t>14-Sep-2026</w:t>
            </w:r>
          </w:p>
        </w:tc>
        <w:tc>
          <w:tcPr>
            <w:tcW w:w="1183" w:type="dxa"/>
            <w:vAlign w:val="center"/>
          </w:tcPr>
          <w:p w14:paraId="1FC62243">
            <w:pPr>
              <w:spacing w:after="0" w:line="240" w:lineRule="auto"/>
            </w:pPr>
            <w:r>
              <w:rPr>
                <w:sz w:val="14"/>
              </w:rPr>
              <w:t>14-Sep-2026</w:t>
            </w:r>
          </w:p>
        </w:tc>
      </w:tr>
      <w:tr w14:paraId="04A6B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2" w:type="dxa"/>
            <w:vAlign w:val="center"/>
          </w:tcPr>
          <w:p w14:paraId="6D1B7C95">
            <w:pPr>
              <w:spacing w:after="0" w:line="240" w:lineRule="auto"/>
            </w:pPr>
            <w:r>
              <w:rPr>
                <w:sz w:val="14"/>
              </w:rPr>
              <w:t>Sprint-1</w:t>
            </w:r>
          </w:p>
        </w:tc>
        <w:tc>
          <w:tcPr>
            <w:tcW w:w="1184" w:type="dxa"/>
            <w:vAlign w:val="center"/>
          </w:tcPr>
          <w:p w14:paraId="52875637">
            <w:pPr>
              <w:spacing w:after="0" w:line="240" w:lineRule="auto"/>
            </w:pPr>
            <w:r>
              <w:rPr>
                <w:sz w:val="14"/>
              </w:rPr>
              <w:t>Attrition Analysis</w:t>
            </w:r>
          </w:p>
        </w:tc>
        <w:tc>
          <w:tcPr>
            <w:tcW w:w="1183" w:type="dxa"/>
            <w:vAlign w:val="center"/>
          </w:tcPr>
          <w:p w14:paraId="2D036003">
            <w:pPr>
              <w:spacing w:after="0" w:line="240" w:lineRule="auto"/>
            </w:pPr>
            <w:r>
              <w:rPr>
                <w:sz w:val="14"/>
              </w:rPr>
              <w:t>USN-4</w:t>
            </w:r>
          </w:p>
        </w:tc>
        <w:tc>
          <w:tcPr>
            <w:tcW w:w="1184" w:type="dxa"/>
            <w:vAlign w:val="center"/>
          </w:tcPr>
          <w:p w14:paraId="7587195F">
            <w:pPr>
              <w:spacing w:after="0" w:line="240" w:lineRule="auto"/>
            </w:pPr>
            <w:r>
              <w:rPr>
                <w:sz w:val="14"/>
              </w:rPr>
              <w:t>As an HR decision maker, I can view total employees, attrition count and attrition rate so that I can understand the overall retention situation.</w:t>
            </w:r>
          </w:p>
        </w:tc>
        <w:tc>
          <w:tcPr>
            <w:tcW w:w="1182" w:type="dxa"/>
            <w:vAlign w:val="center"/>
          </w:tcPr>
          <w:p w14:paraId="5AE539E3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1183" w:type="dxa"/>
            <w:vAlign w:val="center"/>
          </w:tcPr>
          <w:p w14:paraId="26EA945B">
            <w:pPr>
              <w:spacing w:after="0" w:line="240" w:lineRule="auto"/>
            </w:pPr>
            <w:r>
              <w:rPr>
                <w:sz w:val="14"/>
              </w:rPr>
              <w:t>High</w:t>
            </w:r>
          </w:p>
        </w:tc>
        <w:tc>
          <w:tcPr>
            <w:tcW w:w="1183" w:type="dxa"/>
            <w:vAlign w:val="center"/>
          </w:tcPr>
          <w:p w14:paraId="104A2733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N.varalakshmi</w:t>
            </w:r>
          </w:p>
        </w:tc>
        <w:tc>
          <w:tcPr>
            <w:tcW w:w="1182" w:type="dxa"/>
            <w:vAlign w:val="center"/>
          </w:tcPr>
          <w:p w14:paraId="07CE9597">
            <w:pPr>
              <w:spacing w:after="0" w:line="240" w:lineRule="auto"/>
            </w:pPr>
            <w:r>
              <w:rPr>
                <w:sz w:val="14"/>
              </w:rPr>
              <w:t>14-Sep-2026</w:t>
            </w:r>
          </w:p>
        </w:tc>
        <w:tc>
          <w:tcPr>
            <w:tcW w:w="1183" w:type="dxa"/>
            <w:vAlign w:val="center"/>
          </w:tcPr>
          <w:p w14:paraId="1B4D6EF7">
            <w:pPr>
              <w:spacing w:after="0" w:line="240" w:lineRule="auto"/>
            </w:pPr>
            <w:r>
              <w:rPr>
                <w:sz w:val="14"/>
              </w:rPr>
              <w:t>14-Sep-2026</w:t>
            </w:r>
          </w:p>
        </w:tc>
      </w:tr>
      <w:tr w14:paraId="6DC1E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2" w:type="dxa"/>
            <w:vAlign w:val="center"/>
          </w:tcPr>
          <w:p w14:paraId="0B4F44E9">
            <w:pPr>
              <w:spacing w:after="0" w:line="240" w:lineRule="auto"/>
            </w:pPr>
            <w:r>
              <w:rPr>
                <w:sz w:val="14"/>
              </w:rPr>
              <w:t>Sprint-1</w:t>
            </w:r>
          </w:p>
        </w:tc>
        <w:tc>
          <w:tcPr>
            <w:tcW w:w="1184" w:type="dxa"/>
            <w:vAlign w:val="center"/>
          </w:tcPr>
          <w:p w14:paraId="7B134D06">
            <w:pPr>
              <w:spacing w:after="0" w:line="240" w:lineRule="auto"/>
            </w:pPr>
            <w:r>
              <w:rPr>
                <w:sz w:val="14"/>
              </w:rPr>
              <w:t>Attrition Analysis</w:t>
            </w:r>
          </w:p>
        </w:tc>
        <w:tc>
          <w:tcPr>
            <w:tcW w:w="1183" w:type="dxa"/>
            <w:vAlign w:val="center"/>
          </w:tcPr>
          <w:p w14:paraId="2E7EC9BB">
            <w:pPr>
              <w:spacing w:after="0" w:line="240" w:lineRule="auto"/>
            </w:pPr>
            <w:r>
              <w:rPr>
                <w:sz w:val="14"/>
              </w:rPr>
              <w:t>USN-5</w:t>
            </w:r>
          </w:p>
        </w:tc>
        <w:tc>
          <w:tcPr>
            <w:tcW w:w="1184" w:type="dxa"/>
            <w:vAlign w:val="center"/>
          </w:tcPr>
          <w:p w14:paraId="510DC9CC">
            <w:pPr>
              <w:spacing w:after="0" w:line="240" w:lineRule="auto"/>
            </w:pPr>
            <w:r>
              <w:rPr>
                <w:sz w:val="14"/>
              </w:rPr>
              <w:t>As an HR decision maker, I can compare attrition across departments so that differences between organizational areas are visible.</w:t>
            </w:r>
          </w:p>
        </w:tc>
        <w:tc>
          <w:tcPr>
            <w:tcW w:w="1182" w:type="dxa"/>
            <w:vAlign w:val="center"/>
          </w:tcPr>
          <w:p w14:paraId="19038029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1183" w:type="dxa"/>
            <w:vAlign w:val="center"/>
          </w:tcPr>
          <w:p w14:paraId="365871B2">
            <w:pPr>
              <w:spacing w:after="0" w:line="240" w:lineRule="auto"/>
            </w:pPr>
            <w:r>
              <w:rPr>
                <w:sz w:val="14"/>
              </w:rPr>
              <w:t>High</w:t>
            </w:r>
          </w:p>
        </w:tc>
        <w:tc>
          <w:tcPr>
            <w:tcW w:w="1183" w:type="dxa"/>
            <w:vAlign w:val="center"/>
          </w:tcPr>
          <w:p w14:paraId="7A0E9A78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N.varalakshmi</w:t>
            </w:r>
          </w:p>
        </w:tc>
        <w:tc>
          <w:tcPr>
            <w:tcW w:w="1182" w:type="dxa"/>
            <w:vAlign w:val="center"/>
          </w:tcPr>
          <w:p w14:paraId="1D48E183">
            <w:pPr>
              <w:spacing w:after="0" w:line="240" w:lineRule="auto"/>
            </w:pPr>
            <w:r>
              <w:rPr>
                <w:sz w:val="14"/>
              </w:rPr>
              <w:t>14-Sep-2026</w:t>
            </w:r>
          </w:p>
        </w:tc>
        <w:tc>
          <w:tcPr>
            <w:tcW w:w="1183" w:type="dxa"/>
            <w:vAlign w:val="center"/>
          </w:tcPr>
          <w:p w14:paraId="10001212">
            <w:pPr>
              <w:spacing w:after="0" w:line="240" w:lineRule="auto"/>
            </w:pPr>
            <w:r>
              <w:rPr>
                <w:sz w:val="14"/>
              </w:rPr>
              <w:t>14-Sep-2026</w:t>
            </w:r>
          </w:p>
        </w:tc>
      </w:tr>
      <w:tr w14:paraId="3DE28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2" w:type="dxa"/>
            <w:vAlign w:val="center"/>
          </w:tcPr>
          <w:p w14:paraId="42E84939">
            <w:pPr>
              <w:spacing w:after="0" w:line="240" w:lineRule="auto"/>
            </w:pPr>
            <w:r>
              <w:rPr>
                <w:sz w:val="14"/>
              </w:rPr>
              <w:t>Sprint-2</w:t>
            </w:r>
          </w:p>
        </w:tc>
        <w:tc>
          <w:tcPr>
            <w:tcW w:w="1184" w:type="dxa"/>
            <w:vAlign w:val="center"/>
          </w:tcPr>
          <w:p w14:paraId="644DDE01">
            <w:pPr>
              <w:spacing w:after="0" w:line="240" w:lineRule="auto"/>
            </w:pPr>
            <w:r>
              <w:rPr>
                <w:sz w:val="14"/>
              </w:rPr>
              <w:t>Workforce &amp; Retention Factors</w:t>
            </w:r>
          </w:p>
        </w:tc>
        <w:tc>
          <w:tcPr>
            <w:tcW w:w="1183" w:type="dxa"/>
            <w:vAlign w:val="center"/>
          </w:tcPr>
          <w:p w14:paraId="1A4AC573">
            <w:pPr>
              <w:spacing w:after="0" w:line="240" w:lineRule="auto"/>
            </w:pPr>
            <w:r>
              <w:rPr>
                <w:sz w:val="14"/>
              </w:rPr>
              <w:t>USN-6</w:t>
            </w:r>
          </w:p>
        </w:tc>
        <w:tc>
          <w:tcPr>
            <w:tcW w:w="1184" w:type="dxa"/>
            <w:vAlign w:val="center"/>
          </w:tcPr>
          <w:p w14:paraId="418594A2">
            <w:pPr>
              <w:spacing w:after="0" w:line="240" w:lineRule="auto"/>
            </w:pPr>
            <w:r>
              <w:rPr>
                <w:sz w:val="14"/>
              </w:rPr>
              <w:t>As a manager, I can compare attrition by work mode so that onsite, hybrid and remote patterns can be examined.</w:t>
            </w:r>
          </w:p>
        </w:tc>
        <w:tc>
          <w:tcPr>
            <w:tcW w:w="1182" w:type="dxa"/>
            <w:vAlign w:val="center"/>
          </w:tcPr>
          <w:p w14:paraId="3CA3EC1C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1183" w:type="dxa"/>
            <w:vAlign w:val="center"/>
          </w:tcPr>
          <w:p w14:paraId="77A5BF2B">
            <w:pPr>
              <w:spacing w:after="0" w:line="240" w:lineRule="auto"/>
            </w:pPr>
            <w:r>
              <w:rPr>
                <w:sz w:val="14"/>
              </w:rPr>
              <w:t>Medium</w:t>
            </w:r>
          </w:p>
        </w:tc>
        <w:tc>
          <w:tcPr>
            <w:tcW w:w="1183" w:type="dxa"/>
            <w:vAlign w:val="center"/>
          </w:tcPr>
          <w:p w14:paraId="2CA3BC06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N.varalakshmi</w:t>
            </w:r>
          </w:p>
        </w:tc>
        <w:tc>
          <w:tcPr>
            <w:tcW w:w="1182" w:type="dxa"/>
            <w:vAlign w:val="center"/>
          </w:tcPr>
          <w:p w14:paraId="2070FF22">
            <w:pPr>
              <w:spacing w:after="0" w:line="240" w:lineRule="auto"/>
            </w:pPr>
            <w:r>
              <w:rPr>
                <w:sz w:val="14"/>
              </w:rPr>
              <w:t>15-Sep-2026</w:t>
            </w:r>
          </w:p>
        </w:tc>
        <w:tc>
          <w:tcPr>
            <w:tcW w:w="1183" w:type="dxa"/>
            <w:vAlign w:val="center"/>
          </w:tcPr>
          <w:p w14:paraId="29F883BC">
            <w:pPr>
              <w:spacing w:after="0" w:line="240" w:lineRule="auto"/>
            </w:pPr>
            <w:r>
              <w:rPr>
                <w:sz w:val="14"/>
              </w:rPr>
              <w:t>15-Sep-2026</w:t>
            </w:r>
          </w:p>
        </w:tc>
      </w:tr>
      <w:tr w14:paraId="3690B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2" w:type="dxa"/>
            <w:vAlign w:val="center"/>
          </w:tcPr>
          <w:p w14:paraId="369F7CD3">
            <w:pPr>
              <w:spacing w:after="0" w:line="240" w:lineRule="auto"/>
            </w:pPr>
            <w:r>
              <w:rPr>
                <w:sz w:val="14"/>
              </w:rPr>
              <w:t>Sprint-2</w:t>
            </w:r>
          </w:p>
        </w:tc>
        <w:tc>
          <w:tcPr>
            <w:tcW w:w="1184" w:type="dxa"/>
            <w:vAlign w:val="center"/>
          </w:tcPr>
          <w:p w14:paraId="1F846E51">
            <w:pPr>
              <w:spacing w:after="0" w:line="240" w:lineRule="auto"/>
            </w:pPr>
            <w:r>
              <w:rPr>
                <w:sz w:val="14"/>
              </w:rPr>
              <w:t>Workforce &amp; Retention Factors</w:t>
            </w:r>
          </w:p>
        </w:tc>
        <w:tc>
          <w:tcPr>
            <w:tcW w:w="1183" w:type="dxa"/>
            <w:vAlign w:val="center"/>
          </w:tcPr>
          <w:p w14:paraId="3688CDBA">
            <w:pPr>
              <w:spacing w:after="0" w:line="240" w:lineRule="auto"/>
            </w:pPr>
            <w:r>
              <w:rPr>
                <w:sz w:val="14"/>
              </w:rPr>
              <w:t>USN-7</w:t>
            </w:r>
          </w:p>
        </w:tc>
        <w:tc>
          <w:tcPr>
            <w:tcW w:w="1184" w:type="dxa"/>
            <w:vAlign w:val="center"/>
          </w:tcPr>
          <w:p w14:paraId="39492A2B">
            <w:pPr>
              <w:spacing w:after="0" w:line="240" w:lineRule="auto"/>
            </w:pPr>
            <w:r>
              <w:rPr>
                <w:sz w:val="14"/>
              </w:rPr>
              <w:t>As a manager, I can examine overtime hours by work mode and attrition status so that workload patterns can be explored.</w:t>
            </w:r>
          </w:p>
        </w:tc>
        <w:tc>
          <w:tcPr>
            <w:tcW w:w="1182" w:type="dxa"/>
            <w:vAlign w:val="center"/>
          </w:tcPr>
          <w:p w14:paraId="46E3860B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1183" w:type="dxa"/>
            <w:vAlign w:val="center"/>
          </w:tcPr>
          <w:p w14:paraId="219A2658">
            <w:pPr>
              <w:spacing w:after="0" w:line="240" w:lineRule="auto"/>
            </w:pPr>
            <w:r>
              <w:rPr>
                <w:sz w:val="14"/>
              </w:rPr>
              <w:t>High</w:t>
            </w:r>
          </w:p>
        </w:tc>
        <w:tc>
          <w:tcPr>
            <w:tcW w:w="1183" w:type="dxa"/>
            <w:vAlign w:val="center"/>
          </w:tcPr>
          <w:p w14:paraId="31BDC959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N.varalakshmi</w:t>
            </w:r>
          </w:p>
        </w:tc>
        <w:tc>
          <w:tcPr>
            <w:tcW w:w="1182" w:type="dxa"/>
            <w:vAlign w:val="center"/>
          </w:tcPr>
          <w:p w14:paraId="58E22AD4">
            <w:pPr>
              <w:spacing w:after="0" w:line="240" w:lineRule="auto"/>
            </w:pPr>
            <w:r>
              <w:rPr>
                <w:sz w:val="14"/>
              </w:rPr>
              <w:t>15-Sep-2026</w:t>
            </w:r>
          </w:p>
        </w:tc>
        <w:tc>
          <w:tcPr>
            <w:tcW w:w="1183" w:type="dxa"/>
            <w:vAlign w:val="center"/>
          </w:tcPr>
          <w:p w14:paraId="7791FC80">
            <w:pPr>
              <w:spacing w:after="0" w:line="240" w:lineRule="auto"/>
            </w:pPr>
            <w:r>
              <w:rPr>
                <w:sz w:val="14"/>
              </w:rPr>
              <w:t>15-Sep-2026</w:t>
            </w:r>
          </w:p>
        </w:tc>
      </w:tr>
      <w:tr w14:paraId="60D1E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2" w:type="dxa"/>
            <w:vAlign w:val="center"/>
          </w:tcPr>
          <w:p w14:paraId="6843698D">
            <w:pPr>
              <w:spacing w:after="0" w:line="240" w:lineRule="auto"/>
            </w:pPr>
            <w:r>
              <w:rPr>
                <w:sz w:val="14"/>
              </w:rPr>
              <w:t>Sprint-2</w:t>
            </w:r>
          </w:p>
        </w:tc>
        <w:tc>
          <w:tcPr>
            <w:tcW w:w="1184" w:type="dxa"/>
            <w:vAlign w:val="center"/>
          </w:tcPr>
          <w:p w14:paraId="7D353291">
            <w:pPr>
              <w:spacing w:after="0" w:line="240" w:lineRule="auto"/>
            </w:pPr>
            <w:r>
              <w:rPr>
                <w:sz w:val="14"/>
              </w:rPr>
              <w:t>Workforce &amp; Retention Factors</w:t>
            </w:r>
          </w:p>
        </w:tc>
        <w:tc>
          <w:tcPr>
            <w:tcW w:w="1183" w:type="dxa"/>
            <w:vAlign w:val="center"/>
          </w:tcPr>
          <w:p w14:paraId="7CE1D78A">
            <w:pPr>
              <w:spacing w:after="0" w:line="240" w:lineRule="auto"/>
            </w:pPr>
            <w:r>
              <w:rPr>
                <w:sz w:val="14"/>
              </w:rPr>
              <w:t>USN-8</w:t>
            </w:r>
          </w:p>
        </w:tc>
        <w:tc>
          <w:tcPr>
            <w:tcW w:w="1184" w:type="dxa"/>
            <w:vAlign w:val="center"/>
          </w:tcPr>
          <w:p w14:paraId="7F16B480">
            <w:pPr>
              <w:spacing w:after="0" w:line="240" w:lineRule="auto"/>
            </w:pPr>
            <w:r>
              <w:rPr>
                <w:sz w:val="14"/>
              </w:rPr>
              <w:t>As an HR analyst, I can compare burnout, engagement and work-life-balance measures between attrition groups so that wellbeing patterns are visible.</w:t>
            </w:r>
          </w:p>
        </w:tc>
        <w:tc>
          <w:tcPr>
            <w:tcW w:w="1182" w:type="dxa"/>
            <w:vAlign w:val="center"/>
          </w:tcPr>
          <w:p w14:paraId="25179DF2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1183" w:type="dxa"/>
            <w:vAlign w:val="center"/>
          </w:tcPr>
          <w:p w14:paraId="161301BE">
            <w:pPr>
              <w:spacing w:after="0" w:line="240" w:lineRule="auto"/>
            </w:pPr>
            <w:r>
              <w:rPr>
                <w:sz w:val="14"/>
              </w:rPr>
              <w:t>High</w:t>
            </w:r>
          </w:p>
        </w:tc>
        <w:tc>
          <w:tcPr>
            <w:tcW w:w="1183" w:type="dxa"/>
            <w:vAlign w:val="center"/>
          </w:tcPr>
          <w:p w14:paraId="72368BAB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N.varalakshmi</w:t>
            </w:r>
          </w:p>
        </w:tc>
        <w:tc>
          <w:tcPr>
            <w:tcW w:w="1182" w:type="dxa"/>
            <w:vAlign w:val="center"/>
          </w:tcPr>
          <w:p w14:paraId="3199216C">
            <w:pPr>
              <w:spacing w:after="0" w:line="240" w:lineRule="auto"/>
            </w:pPr>
            <w:r>
              <w:rPr>
                <w:sz w:val="14"/>
              </w:rPr>
              <w:t>15-Sep-2026</w:t>
            </w:r>
          </w:p>
        </w:tc>
        <w:tc>
          <w:tcPr>
            <w:tcW w:w="1183" w:type="dxa"/>
            <w:vAlign w:val="center"/>
          </w:tcPr>
          <w:p w14:paraId="5AA40147">
            <w:pPr>
              <w:spacing w:after="0" w:line="240" w:lineRule="auto"/>
            </w:pPr>
            <w:r>
              <w:rPr>
                <w:sz w:val="14"/>
              </w:rPr>
              <w:t>15-Sep-2026</w:t>
            </w:r>
          </w:p>
        </w:tc>
      </w:tr>
      <w:tr w14:paraId="19139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2" w:type="dxa"/>
            <w:vAlign w:val="center"/>
          </w:tcPr>
          <w:p w14:paraId="6EABDFC9">
            <w:pPr>
              <w:spacing w:after="0" w:line="240" w:lineRule="auto"/>
            </w:pPr>
            <w:r>
              <w:rPr>
                <w:sz w:val="14"/>
              </w:rPr>
              <w:t>Sprint-2</w:t>
            </w:r>
          </w:p>
        </w:tc>
        <w:tc>
          <w:tcPr>
            <w:tcW w:w="1184" w:type="dxa"/>
            <w:vAlign w:val="center"/>
          </w:tcPr>
          <w:p w14:paraId="52B524FE">
            <w:pPr>
              <w:spacing w:after="0" w:line="240" w:lineRule="auto"/>
            </w:pPr>
            <w:r>
              <w:rPr>
                <w:sz w:val="14"/>
              </w:rPr>
              <w:t>Workforce &amp; Retention Factors</w:t>
            </w:r>
          </w:p>
        </w:tc>
        <w:tc>
          <w:tcPr>
            <w:tcW w:w="1183" w:type="dxa"/>
            <w:vAlign w:val="center"/>
          </w:tcPr>
          <w:p w14:paraId="0A591199">
            <w:pPr>
              <w:spacing w:after="0" w:line="240" w:lineRule="auto"/>
            </w:pPr>
            <w:r>
              <w:rPr>
                <w:sz w:val="14"/>
              </w:rPr>
              <w:t>USN-9</w:t>
            </w:r>
          </w:p>
        </w:tc>
        <w:tc>
          <w:tcPr>
            <w:tcW w:w="1184" w:type="dxa"/>
            <w:vAlign w:val="center"/>
          </w:tcPr>
          <w:p w14:paraId="1604CE96">
            <w:pPr>
              <w:spacing w:after="0" w:line="240" w:lineRule="auto"/>
            </w:pPr>
            <w:r>
              <w:rPr>
                <w:sz w:val="14"/>
              </w:rPr>
              <w:t>As an HR analyst, I can analyze salary, salary-hike and tenure-related measures so that compensation and career patterns can be explored.</w:t>
            </w:r>
          </w:p>
        </w:tc>
        <w:tc>
          <w:tcPr>
            <w:tcW w:w="1182" w:type="dxa"/>
            <w:vAlign w:val="center"/>
          </w:tcPr>
          <w:p w14:paraId="51760637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1183" w:type="dxa"/>
            <w:vAlign w:val="center"/>
          </w:tcPr>
          <w:p w14:paraId="37D94EE3">
            <w:pPr>
              <w:spacing w:after="0" w:line="240" w:lineRule="auto"/>
            </w:pPr>
            <w:r>
              <w:rPr>
                <w:sz w:val="14"/>
              </w:rPr>
              <w:t>Medium</w:t>
            </w:r>
          </w:p>
        </w:tc>
        <w:tc>
          <w:tcPr>
            <w:tcW w:w="1183" w:type="dxa"/>
            <w:vAlign w:val="center"/>
          </w:tcPr>
          <w:p w14:paraId="26B42B50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N.varalakshmi</w:t>
            </w:r>
          </w:p>
        </w:tc>
        <w:tc>
          <w:tcPr>
            <w:tcW w:w="1182" w:type="dxa"/>
            <w:vAlign w:val="center"/>
          </w:tcPr>
          <w:p w14:paraId="68EE7586">
            <w:pPr>
              <w:spacing w:after="0" w:line="240" w:lineRule="auto"/>
            </w:pPr>
            <w:r>
              <w:rPr>
                <w:sz w:val="14"/>
              </w:rPr>
              <w:t>16-Sep-2026</w:t>
            </w:r>
          </w:p>
        </w:tc>
        <w:tc>
          <w:tcPr>
            <w:tcW w:w="1183" w:type="dxa"/>
            <w:vAlign w:val="center"/>
          </w:tcPr>
          <w:p w14:paraId="1F1F913D">
            <w:pPr>
              <w:spacing w:after="0" w:line="240" w:lineRule="auto"/>
            </w:pPr>
            <w:r>
              <w:rPr>
                <w:sz w:val="14"/>
              </w:rPr>
              <w:t>16-Sep-2026</w:t>
            </w:r>
          </w:p>
        </w:tc>
      </w:tr>
      <w:tr w14:paraId="17CF4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2" w:type="dxa"/>
            <w:vAlign w:val="center"/>
          </w:tcPr>
          <w:p w14:paraId="1FD9701A">
            <w:pPr>
              <w:spacing w:after="0" w:line="240" w:lineRule="auto"/>
            </w:pPr>
            <w:r>
              <w:rPr>
                <w:sz w:val="14"/>
              </w:rPr>
              <w:t>Sprint-2</w:t>
            </w:r>
          </w:p>
        </w:tc>
        <w:tc>
          <w:tcPr>
            <w:tcW w:w="1184" w:type="dxa"/>
            <w:vAlign w:val="center"/>
          </w:tcPr>
          <w:p w14:paraId="73AE4C71">
            <w:pPr>
              <w:spacing w:after="0" w:line="240" w:lineRule="auto"/>
            </w:pPr>
            <w:r>
              <w:rPr>
                <w:sz w:val="14"/>
              </w:rPr>
              <w:t>AI &amp; Career Indicators</w:t>
            </w:r>
          </w:p>
        </w:tc>
        <w:tc>
          <w:tcPr>
            <w:tcW w:w="1183" w:type="dxa"/>
            <w:vAlign w:val="center"/>
          </w:tcPr>
          <w:p w14:paraId="00B77155">
            <w:pPr>
              <w:spacing w:after="0" w:line="240" w:lineRule="auto"/>
            </w:pPr>
            <w:r>
              <w:rPr>
                <w:sz w:val="14"/>
              </w:rPr>
              <w:t>USN-10</w:t>
            </w:r>
          </w:p>
        </w:tc>
        <w:tc>
          <w:tcPr>
            <w:tcW w:w="1184" w:type="dxa"/>
            <w:vAlign w:val="center"/>
          </w:tcPr>
          <w:p w14:paraId="18837B1C">
            <w:pPr>
              <w:spacing w:after="0" w:line="240" w:lineRule="auto"/>
            </w:pPr>
            <w:r>
              <w:rPr>
                <w:sz w:val="14"/>
              </w:rPr>
              <w:t>As a manager, I can examine AI-tool usage and perceived AI job risk alongside attrition so that technology-related workforce patterns can be monitored.</w:t>
            </w:r>
          </w:p>
        </w:tc>
        <w:tc>
          <w:tcPr>
            <w:tcW w:w="1182" w:type="dxa"/>
            <w:vAlign w:val="center"/>
          </w:tcPr>
          <w:p w14:paraId="0716A19D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1183" w:type="dxa"/>
            <w:vAlign w:val="center"/>
          </w:tcPr>
          <w:p w14:paraId="0A42CB1C">
            <w:pPr>
              <w:spacing w:after="0" w:line="240" w:lineRule="auto"/>
            </w:pPr>
            <w:r>
              <w:rPr>
                <w:sz w:val="14"/>
              </w:rPr>
              <w:t>Medium</w:t>
            </w:r>
          </w:p>
        </w:tc>
        <w:tc>
          <w:tcPr>
            <w:tcW w:w="1183" w:type="dxa"/>
            <w:vAlign w:val="center"/>
          </w:tcPr>
          <w:p w14:paraId="3F769C71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N.varalakshmi</w:t>
            </w:r>
          </w:p>
        </w:tc>
        <w:tc>
          <w:tcPr>
            <w:tcW w:w="1182" w:type="dxa"/>
            <w:vAlign w:val="center"/>
          </w:tcPr>
          <w:p w14:paraId="445C8423">
            <w:pPr>
              <w:spacing w:after="0" w:line="240" w:lineRule="auto"/>
            </w:pPr>
            <w:r>
              <w:rPr>
                <w:sz w:val="14"/>
              </w:rPr>
              <w:t>16-Sep-2026</w:t>
            </w:r>
          </w:p>
        </w:tc>
        <w:tc>
          <w:tcPr>
            <w:tcW w:w="1183" w:type="dxa"/>
            <w:vAlign w:val="center"/>
          </w:tcPr>
          <w:p w14:paraId="2C461639">
            <w:pPr>
              <w:spacing w:after="0" w:line="240" w:lineRule="auto"/>
            </w:pPr>
            <w:r>
              <w:rPr>
                <w:sz w:val="14"/>
              </w:rPr>
              <w:t>16-Sep-2026</w:t>
            </w:r>
          </w:p>
        </w:tc>
      </w:tr>
      <w:tr w14:paraId="08CF3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2" w:type="dxa"/>
            <w:vAlign w:val="center"/>
          </w:tcPr>
          <w:p w14:paraId="05869A44">
            <w:pPr>
              <w:spacing w:after="0" w:line="240" w:lineRule="auto"/>
            </w:pPr>
            <w:r>
              <w:rPr>
                <w:sz w:val="14"/>
              </w:rPr>
              <w:t>Sprint-3</w:t>
            </w:r>
          </w:p>
        </w:tc>
        <w:tc>
          <w:tcPr>
            <w:tcW w:w="1184" w:type="dxa"/>
            <w:vAlign w:val="center"/>
          </w:tcPr>
          <w:p w14:paraId="17D8D489">
            <w:pPr>
              <w:spacing w:after="0" w:line="240" w:lineRule="auto"/>
            </w:pPr>
            <w:r>
              <w:rPr>
                <w:sz w:val="14"/>
              </w:rPr>
              <w:t>Dashboard Development</w:t>
            </w:r>
          </w:p>
        </w:tc>
        <w:tc>
          <w:tcPr>
            <w:tcW w:w="1183" w:type="dxa"/>
            <w:vAlign w:val="center"/>
          </w:tcPr>
          <w:p w14:paraId="745E373A">
            <w:pPr>
              <w:spacing w:after="0" w:line="240" w:lineRule="auto"/>
            </w:pPr>
            <w:r>
              <w:rPr>
                <w:sz w:val="14"/>
              </w:rPr>
              <w:t>USN-11</w:t>
            </w:r>
          </w:p>
        </w:tc>
        <w:tc>
          <w:tcPr>
            <w:tcW w:w="1184" w:type="dxa"/>
            <w:vAlign w:val="center"/>
          </w:tcPr>
          <w:p w14:paraId="5D799365">
            <w:pPr>
              <w:spacing w:after="0" w:line="240" w:lineRule="auto"/>
            </w:pPr>
            <w:r>
              <w:rPr>
                <w:sz w:val="14"/>
              </w:rPr>
              <w:t>As a dashboard user, I can view KPI cards and summary visuals so that key attrition measures are available at a glance.</w:t>
            </w:r>
          </w:p>
        </w:tc>
        <w:tc>
          <w:tcPr>
            <w:tcW w:w="1182" w:type="dxa"/>
            <w:vAlign w:val="center"/>
          </w:tcPr>
          <w:p w14:paraId="1C18761D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1183" w:type="dxa"/>
            <w:vAlign w:val="center"/>
          </w:tcPr>
          <w:p w14:paraId="71780A01">
            <w:pPr>
              <w:spacing w:after="0" w:line="240" w:lineRule="auto"/>
            </w:pPr>
            <w:r>
              <w:rPr>
                <w:sz w:val="14"/>
              </w:rPr>
              <w:t>High</w:t>
            </w:r>
          </w:p>
        </w:tc>
        <w:tc>
          <w:tcPr>
            <w:tcW w:w="1183" w:type="dxa"/>
            <w:vAlign w:val="center"/>
          </w:tcPr>
          <w:p w14:paraId="2524AF8B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N.varalakshmi</w:t>
            </w:r>
          </w:p>
        </w:tc>
        <w:tc>
          <w:tcPr>
            <w:tcW w:w="1182" w:type="dxa"/>
            <w:vAlign w:val="center"/>
          </w:tcPr>
          <w:p w14:paraId="0B6F1F9F">
            <w:pPr>
              <w:spacing w:after="0" w:line="240" w:lineRule="auto"/>
            </w:pPr>
            <w:r>
              <w:rPr>
                <w:sz w:val="14"/>
              </w:rPr>
              <w:t>16-Sep-2026</w:t>
            </w:r>
          </w:p>
        </w:tc>
        <w:tc>
          <w:tcPr>
            <w:tcW w:w="1183" w:type="dxa"/>
            <w:vAlign w:val="center"/>
          </w:tcPr>
          <w:p w14:paraId="411CCC1C">
            <w:pPr>
              <w:spacing w:after="0" w:line="240" w:lineRule="auto"/>
            </w:pPr>
            <w:r>
              <w:rPr>
                <w:sz w:val="14"/>
              </w:rPr>
              <w:t>16-Sep-2026</w:t>
            </w:r>
          </w:p>
        </w:tc>
      </w:tr>
      <w:tr w14:paraId="3D0FF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2" w:type="dxa"/>
            <w:vAlign w:val="center"/>
          </w:tcPr>
          <w:p w14:paraId="1021B70A">
            <w:pPr>
              <w:spacing w:after="0" w:line="240" w:lineRule="auto"/>
            </w:pPr>
            <w:r>
              <w:rPr>
                <w:sz w:val="14"/>
              </w:rPr>
              <w:t>Sprint-3</w:t>
            </w:r>
          </w:p>
        </w:tc>
        <w:tc>
          <w:tcPr>
            <w:tcW w:w="1184" w:type="dxa"/>
            <w:vAlign w:val="center"/>
          </w:tcPr>
          <w:p w14:paraId="7877ABDC">
            <w:pPr>
              <w:spacing w:after="0" w:line="240" w:lineRule="auto"/>
            </w:pPr>
            <w:r>
              <w:rPr>
                <w:sz w:val="14"/>
              </w:rPr>
              <w:t>Dashboard Development</w:t>
            </w:r>
          </w:p>
        </w:tc>
        <w:tc>
          <w:tcPr>
            <w:tcW w:w="1183" w:type="dxa"/>
            <w:vAlign w:val="center"/>
          </w:tcPr>
          <w:p w14:paraId="2208FDBA">
            <w:pPr>
              <w:spacing w:after="0" w:line="240" w:lineRule="auto"/>
            </w:pPr>
            <w:r>
              <w:rPr>
                <w:sz w:val="14"/>
              </w:rPr>
              <w:t>USN-12</w:t>
            </w:r>
          </w:p>
        </w:tc>
        <w:tc>
          <w:tcPr>
            <w:tcW w:w="1184" w:type="dxa"/>
            <w:vAlign w:val="center"/>
          </w:tcPr>
          <w:p w14:paraId="4DFA8423">
            <w:pPr>
              <w:spacing w:after="0" w:line="240" w:lineRule="auto"/>
            </w:pPr>
            <w:r>
              <w:rPr>
                <w:sz w:val="14"/>
              </w:rPr>
              <w:t>As a dashboard user, I can filter visuals by department, work mode, job level and other dimensions so that I can investigate specific employee groups.</w:t>
            </w:r>
          </w:p>
        </w:tc>
        <w:tc>
          <w:tcPr>
            <w:tcW w:w="1182" w:type="dxa"/>
            <w:vAlign w:val="center"/>
          </w:tcPr>
          <w:p w14:paraId="1EAC1C11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1183" w:type="dxa"/>
            <w:vAlign w:val="center"/>
          </w:tcPr>
          <w:p w14:paraId="4BBD7A7D">
            <w:pPr>
              <w:spacing w:after="0" w:line="240" w:lineRule="auto"/>
            </w:pPr>
            <w:r>
              <w:rPr>
                <w:sz w:val="14"/>
              </w:rPr>
              <w:t>High</w:t>
            </w:r>
          </w:p>
        </w:tc>
        <w:tc>
          <w:tcPr>
            <w:tcW w:w="1183" w:type="dxa"/>
            <w:vAlign w:val="center"/>
          </w:tcPr>
          <w:p w14:paraId="3F10DDBC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N.varalakshmi</w:t>
            </w:r>
          </w:p>
        </w:tc>
        <w:tc>
          <w:tcPr>
            <w:tcW w:w="1182" w:type="dxa"/>
            <w:vAlign w:val="center"/>
          </w:tcPr>
          <w:p w14:paraId="0517445A">
            <w:pPr>
              <w:spacing w:after="0" w:line="240" w:lineRule="auto"/>
            </w:pPr>
            <w:r>
              <w:rPr>
                <w:sz w:val="14"/>
              </w:rPr>
              <w:t>17-Sep-2026</w:t>
            </w:r>
          </w:p>
        </w:tc>
        <w:tc>
          <w:tcPr>
            <w:tcW w:w="1183" w:type="dxa"/>
            <w:vAlign w:val="center"/>
          </w:tcPr>
          <w:p w14:paraId="68A5D602">
            <w:pPr>
              <w:spacing w:after="0" w:line="240" w:lineRule="auto"/>
            </w:pPr>
            <w:r>
              <w:rPr>
                <w:sz w:val="14"/>
              </w:rPr>
              <w:t>17-Sep-2026</w:t>
            </w:r>
          </w:p>
        </w:tc>
      </w:tr>
      <w:tr w14:paraId="30250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2" w:type="dxa"/>
            <w:vAlign w:val="center"/>
          </w:tcPr>
          <w:p w14:paraId="28610216">
            <w:pPr>
              <w:spacing w:after="0" w:line="240" w:lineRule="auto"/>
            </w:pPr>
            <w:r>
              <w:rPr>
                <w:sz w:val="14"/>
              </w:rPr>
              <w:t>Sprint-3</w:t>
            </w:r>
          </w:p>
        </w:tc>
        <w:tc>
          <w:tcPr>
            <w:tcW w:w="1184" w:type="dxa"/>
            <w:vAlign w:val="center"/>
          </w:tcPr>
          <w:p w14:paraId="2C99DA23">
            <w:pPr>
              <w:spacing w:after="0" w:line="240" w:lineRule="auto"/>
            </w:pPr>
            <w:r>
              <w:rPr>
                <w:sz w:val="14"/>
              </w:rPr>
              <w:t>Dashboard Development</w:t>
            </w:r>
          </w:p>
        </w:tc>
        <w:tc>
          <w:tcPr>
            <w:tcW w:w="1183" w:type="dxa"/>
            <w:vAlign w:val="center"/>
          </w:tcPr>
          <w:p w14:paraId="255249E2">
            <w:pPr>
              <w:spacing w:after="0" w:line="240" w:lineRule="auto"/>
            </w:pPr>
            <w:r>
              <w:rPr>
                <w:sz w:val="14"/>
              </w:rPr>
              <w:t>USN-13</w:t>
            </w:r>
          </w:p>
        </w:tc>
        <w:tc>
          <w:tcPr>
            <w:tcW w:w="1184" w:type="dxa"/>
            <w:vAlign w:val="center"/>
          </w:tcPr>
          <w:p w14:paraId="60E91C6C">
            <w:pPr>
              <w:spacing w:after="0" w:line="240" w:lineRule="auto"/>
            </w:pPr>
            <w:r>
              <w:rPr>
                <w:sz w:val="14"/>
              </w:rPr>
              <w:t>As a dashboard user, I can interact with charts and cross-filter related visuals so that I can explore relationships without opening the raw dataset.</w:t>
            </w:r>
          </w:p>
        </w:tc>
        <w:tc>
          <w:tcPr>
            <w:tcW w:w="1182" w:type="dxa"/>
            <w:vAlign w:val="center"/>
          </w:tcPr>
          <w:p w14:paraId="69F43359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1183" w:type="dxa"/>
            <w:vAlign w:val="center"/>
          </w:tcPr>
          <w:p w14:paraId="5862CE8C">
            <w:pPr>
              <w:spacing w:after="0" w:line="240" w:lineRule="auto"/>
            </w:pPr>
            <w:r>
              <w:rPr>
                <w:sz w:val="14"/>
              </w:rPr>
              <w:t>High</w:t>
            </w:r>
          </w:p>
        </w:tc>
        <w:tc>
          <w:tcPr>
            <w:tcW w:w="1183" w:type="dxa"/>
            <w:vAlign w:val="center"/>
          </w:tcPr>
          <w:p w14:paraId="619ABC4E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N.varalakshmi</w:t>
            </w:r>
          </w:p>
        </w:tc>
        <w:tc>
          <w:tcPr>
            <w:tcW w:w="1182" w:type="dxa"/>
            <w:vAlign w:val="center"/>
          </w:tcPr>
          <w:p w14:paraId="0836E850">
            <w:pPr>
              <w:spacing w:after="0" w:line="240" w:lineRule="auto"/>
            </w:pPr>
            <w:r>
              <w:rPr>
                <w:sz w:val="14"/>
              </w:rPr>
              <w:t>17-Sep-2026</w:t>
            </w:r>
          </w:p>
        </w:tc>
        <w:tc>
          <w:tcPr>
            <w:tcW w:w="1183" w:type="dxa"/>
            <w:vAlign w:val="center"/>
          </w:tcPr>
          <w:p w14:paraId="3D7AEEB9">
            <w:pPr>
              <w:spacing w:after="0" w:line="240" w:lineRule="auto"/>
            </w:pPr>
            <w:r>
              <w:rPr>
                <w:sz w:val="14"/>
              </w:rPr>
              <w:t>17-Sep-2026</w:t>
            </w:r>
          </w:p>
        </w:tc>
      </w:tr>
      <w:tr w14:paraId="0E413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2" w:type="dxa"/>
            <w:vAlign w:val="center"/>
          </w:tcPr>
          <w:p w14:paraId="17CD638D">
            <w:pPr>
              <w:spacing w:after="0" w:line="240" w:lineRule="auto"/>
            </w:pPr>
            <w:r>
              <w:rPr>
                <w:sz w:val="14"/>
              </w:rPr>
              <w:t>Sprint-3</w:t>
            </w:r>
          </w:p>
        </w:tc>
        <w:tc>
          <w:tcPr>
            <w:tcW w:w="1184" w:type="dxa"/>
            <w:vAlign w:val="center"/>
          </w:tcPr>
          <w:p w14:paraId="3D70DBBC">
            <w:pPr>
              <w:spacing w:after="0" w:line="240" w:lineRule="auto"/>
            </w:pPr>
            <w:r>
              <w:rPr>
                <w:sz w:val="14"/>
              </w:rPr>
              <w:t>Validation &amp; Presentation</w:t>
            </w:r>
          </w:p>
        </w:tc>
        <w:tc>
          <w:tcPr>
            <w:tcW w:w="1183" w:type="dxa"/>
            <w:vAlign w:val="center"/>
          </w:tcPr>
          <w:p w14:paraId="2DAA8806">
            <w:pPr>
              <w:spacing w:after="0" w:line="240" w:lineRule="auto"/>
            </w:pPr>
            <w:r>
              <w:rPr>
                <w:sz w:val="14"/>
              </w:rPr>
              <w:t>USN-14</w:t>
            </w:r>
          </w:p>
        </w:tc>
        <w:tc>
          <w:tcPr>
            <w:tcW w:w="1184" w:type="dxa"/>
            <w:vAlign w:val="center"/>
          </w:tcPr>
          <w:p w14:paraId="02312806">
            <w:pPr>
              <w:spacing w:after="0" w:line="240" w:lineRule="auto"/>
            </w:pPr>
            <w:r>
              <w:rPr>
                <w:sz w:val="14"/>
              </w:rPr>
              <w:t>As an analyst, I can validate dashboard totals against the source data and SQL checks so that the reported figures are consistent.</w:t>
            </w:r>
          </w:p>
        </w:tc>
        <w:tc>
          <w:tcPr>
            <w:tcW w:w="1182" w:type="dxa"/>
            <w:vAlign w:val="center"/>
          </w:tcPr>
          <w:p w14:paraId="32D9197D">
            <w:pPr>
              <w:spacing w:after="0" w:line="240" w:lineRule="auto"/>
            </w:pPr>
            <w:r>
              <w:rPr>
                <w:sz w:val="14"/>
              </w:rPr>
              <w:t>3</w:t>
            </w:r>
          </w:p>
        </w:tc>
        <w:tc>
          <w:tcPr>
            <w:tcW w:w="1183" w:type="dxa"/>
            <w:vAlign w:val="center"/>
          </w:tcPr>
          <w:p w14:paraId="4DB3A9CD">
            <w:pPr>
              <w:spacing w:after="0" w:line="240" w:lineRule="auto"/>
            </w:pPr>
            <w:r>
              <w:rPr>
                <w:sz w:val="14"/>
              </w:rPr>
              <w:t>High</w:t>
            </w:r>
          </w:p>
        </w:tc>
        <w:tc>
          <w:tcPr>
            <w:tcW w:w="1183" w:type="dxa"/>
            <w:vAlign w:val="center"/>
          </w:tcPr>
          <w:p w14:paraId="008602B4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N.varalakshmi</w:t>
            </w:r>
          </w:p>
        </w:tc>
        <w:tc>
          <w:tcPr>
            <w:tcW w:w="1182" w:type="dxa"/>
            <w:vAlign w:val="center"/>
          </w:tcPr>
          <w:p w14:paraId="30227614">
            <w:pPr>
              <w:spacing w:after="0" w:line="240" w:lineRule="auto"/>
            </w:pPr>
            <w:r>
              <w:rPr>
                <w:sz w:val="14"/>
              </w:rPr>
              <w:t>18-Sep-2026</w:t>
            </w:r>
          </w:p>
        </w:tc>
        <w:tc>
          <w:tcPr>
            <w:tcW w:w="1183" w:type="dxa"/>
            <w:vAlign w:val="center"/>
          </w:tcPr>
          <w:p w14:paraId="3518AA12">
            <w:pPr>
              <w:spacing w:after="0" w:line="240" w:lineRule="auto"/>
            </w:pPr>
            <w:r>
              <w:rPr>
                <w:sz w:val="14"/>
              </w:rPr>
              <w:t>18-Sep-2026</w:t>
            </w:r>
          </w:p>
        </w:tc>
      </w:tr>
      <w:tr w14:paraId="51318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2" w:type="dxa"/>
            <w:vAlign w:val="center"/>
          </w:tcPr>
          <w:p w14:paraId="776D833E">
            <w:pPr>
              <w:spacing w:after="0" w:line="240" w:lineRule="auto"/>
            </w:pPr>
            <w:r>
              <w:rPr>
                <w:sz w:val="14"/>
              </w:rPr>
              <w:t>Sprint-3</w:t>
            </w:r>
          </w:p>
        </w:tc>
        <w:tc>
          <w:tcPr>
            <w:tcW w:w="1184" w:type="dxa"/>
            <w:vAlign w:val="center"/>
          </w:tcPr>
          <w:p w14:paraId="3F50E210">
            <w:pPr>
              <w:spacing w:after="0" w:line="240" w:lineRule="auto"/>
            </w:pPr>
            <w:r>
              <w:rPr>
                <w:sz w:val="14"/>
              </w:rPr>
              <w:t>Validation &amp; Presentation</w:t>
            </w:r>
          </w:p>
        </w:tc>
        <w:tc>
          <w:tcPr>
            <w:tcW w:w="1183" w:type="dxa"/>
            <w:vAlign w:val="center"/>
          </w:tcPr>
          <w:p w14:paraId="1CFD5DB3">
            <w:pPr>
              <w:spacing w:after="0" w:line="240" w:lineRule="auto"/>
            </w:pPr>
            <w:r>
              <w:rPr>
                <w:sz w:val="14"/>
              </w:rPr>
              <w:t>USN-15</w:t>
            </w:r>
          </w:p>
        </w:tc>
        <w:tc>
          <w:tcPr>
            <w:tcW w:w="1184" w:type="dxa"/>
            <w:vAlign w:val="center"/>
          </w:tcPr>
          <w:p w14:paraId="3F00665B">
            <w:pPr>
              <w:spacing w:after="0" w:line="240" w:lineRule="auto"/>
            </w:pPr>
            <w:r>
              <w:rPr>
                <w:sz w:val="14"/>
              </w:rPr>
              <w:t>As a project presenter, I can explain the major attrition patterns, dashboard functionality and project limitations so that the final solution can be demonstrated clearly.</w:t>
            </w:r>
          </w:p>
        </w:tc>
        <w:tc>
          <w:tcPr>
            <w:tcW w:w="1182" w:type="dxa"/>
            <w:vAlign w:val="center"/>
          </w:tcPr>
          <w:p w14:paraId="0D639218">
            <w:pPr>
              <w:spacing w:after="0" w:line="240" w:lineRule="auto"/>
            </w:pPr>
            <w:r>
              <w:rPr>
                <w:sz w:val="14"/>
              </w:rPr>
              <w:t>2</w:t>
            </w:r>
          </w:p>
        </w:tc>
        <w:tc>
          <w:tcPr>
            <w:tcW w:w="1183" w:type="dxa"/>
            <w:vAlign w:val="center"/>
          </w:tcPr>
          <w:p w14:paraId="3FE85ED0">
            <w:pPr>
              <w:spacing w:after="0" w:line="240" w:lineRule="auto"/>
            </w:pPr>
            <w:r>
              <w:rPr>
                <w:sz w:val="14"/>
              </w:rPr>
              <w:t>Medium</w:t>
            </w:r>
          </w:p>
        </w:tc>
        <w:tc>
          <w:tcPr>
            <w:tcW w:w="1183" w:type="dxa"/>
            <w:vAlign w:val="center"/>
          </w:tcPr>
          <w:p w14:paraId="508A1EF6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N.varalakshmi</w:t>
            </w:r>
          </w:p>
        </w:tc>
        <w:tc>
          <w:tcPr>
            <w:tcW w:w="1182" w:type="dxa"/>
            <w:vAlign w:val="center"/>
          </w:tcPr>
          <w:p w14:paraId="5DD2B58E">
            <w:pPr>
              <w:spacing w:after="0" w:line="240" w:lineRule="auto"/>
            </w:pPr>
            <w:r>
              <w:rPr>
                <w:sz w:val="14"/>
              </w:rPr>
              <w:t>18-Sep-2026</w:t>
            </w:r>
          </w:p>
        </w:tc>
        <w:tc>
          <w:tcPr>
            <w:tcW w:w="1183" w:type="dxa"/>
            <w:vAlign w:val="center"/>
          </w:tcPr>
          <w:p w14:paraId="778C01E4">
            <w:pPr>
              <w:spacing w:after="0" w:line="240" w:lineRule="auto"/>
            </w:pPr>
            <w:r>
              <w:rPr>
                <w:sz w:val="14"/>
              </w:rPr>
              <w:t>18-Sep-2026</w:t>
            </w:r>
          </w:p>
        </w:tc>
      </w:tr>
    </w:tbl>
    <w:p w14:paraId="74AC87AE">
      <w:pPr>
        <w:pStyle w:val="2"/>
      </w:pPr>
      <w:r>
        <w:t>Planning Notes</w:t>
      </w:r>
    </w:p>
    <w:p w14:paraId="19DE24A3">
      <w:pPr>
        <w:pStyle w:val="23"/>
      </w:pPr>
      <w:r>
        <w:t>The sprint dates are a proposed academic-project schedule and can be changed to match the actual submission calendar.</w:t>
      </w:r>
    </w:p>
    <w:p w14:paraId="7A302F98">
      <w:pPr>
        <w:pStyle w:val="23"/>
      </w:pPr>
      <w:r>
        <w:t>Team Members is intentionally marked 'To be filled' because no team-member list was provided in the supplied files.</w:t>
      </w:r>
    </w:p>
    <w:p w14:paraId="259EC4C5">
      <w:pPr>
        <w:pStyle w:val="23"/>
      </w:pPr>
      <w:r>
        <w:t>The SQL file includes department-level attrition, well</w:t>
      </w:r>
      <w:r>
        <w:rPr>
          <w:rFonts w:hint="default"/>
          <w:lang w:val="en-US"/>
        </w:rPr>
        <w:t xml:space="preserve"> </w:t>
      </w:r>
      <w:bookmarkStart w:id="0" w:name="_GoBack"/>
      <w:bookmarkEnd w:id="0"/>
      <w:r>
        <w:t>being averages, null checks, workload by work mode, and sample-record queries; these are aligned with the backlog's analysis and validation activities.</w:t>
      </w:r>
    </w:p>
    <w:p w14:paraId="56EF786E">
      <w:pPr>
        <w:pStyle w:val="23"/>
      </w:pPr>
      <w:r>
        <w:t>The dataset contains 5,000 employees and 29 fields, with no missing values detected in the supplied CSV.</w:t>
      </w:r>
    </w:p>
    <w:p w14:paraId="3BEBFD03">
      <w:pPr>
        <w:pStyle w:val="23"/>
      </w:pPr>
      <w:r>
        <w:t>Overall attrition in the supplied data is 17.9% (895 of 5,000 records). This is a descriptive statistic from the dataset, not a prediction of future employee turnover</w:t>
      </w:r>
    </w:p>
    <w:sectPr>
      <w:pgSz w:w="12240" w:h="15840"/>
      <w:pgMar w:top="792" w:right="792" w:bottom="792" w:left="79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5C36"/>
    <w:rsid w:val="0006063C"/>
    <w:rsid w:val="0015074B"/>
    <w:rsid w:val="001943FD"/>
    <w:rsid w:val="0029639D"/>
    <w:rsid w:val="00326F90"/>
    <w:rsid w:val="003B06BA"/>
    <w:rsid w:val="00661739"/>
    <w:rsid w:val="0069474D"/>
    <w:rsid w:val="00700764"/>
    <w:rsid w:val="00820116"/>
    <w:rsid w:val="00860ECF"/>
    <w:rsid w:val="00A61B9A"/>
    <w:rsid w:val="00A84274"/>
    <w:rsid w:val="00AA1D8D"/>
    <w:rsid w:val="00B22913"/>
    <w:rsid w:val="00B47730"/>
    <w:rsid w:val="00BB1E5B"/>
    <w:rsid w:val="00C33181"/>
    <w:rsid w:val="00CB0664"/>
    <w:rsid w:val="00E40EF6"/>
    <w:rsid w:val="00FC693F"/>
    <w:rsid w:val="69363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698</Words>
  <Characters>4139</Characters>
  <Lines>34</Lines>
  <Paragraphs>9</Paragraphs>
  <TotalTime>1</TotalTime>
  <ScaleCrop>false</ScaleCrop>
  <LinksUpToDate>false</LinksUpToDate>
  <CharactersWithSpaces>4731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2026-09-19T22:01:00Z</dcterms:created>
  <dc:creator>python-docx</dc:creator>
  <dc:description>generated by python-docx</dc:description>
  <cp:lastModifiedBy>MCA LAB</cp:lastModifiedBy>
  <dcterms:modified xsi:type="dcterms:W3CDTF">2026-09-21T11:20:22Z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eyJoZGlkIjoiMDQ2MmQ3NmE4OWUwNzZhY2E2YjI0ZGI3MzViZTNhODUifQ==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11C3D0A9CD6F4818929F73B8F0F257EE_12</vt:lpwstr>
  </property>
</Properties>
</file>