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771" w:rsidRDefault="00521750">
      <w:pPr>
        <w:pStyle w:val="Heading1"/>
        <w:divId w:val="215434085"/>
        <w:rPr>
          <w:rFonts w:eastAsia="Times New Roman"/>
          <w:lang w:val="en-US"/>
        </w:rPr>
      </w:pPr>
      <w:bookmarkStart w:id="0" w:name="_GoBack"/>
      <w:bookmarkEnd w:id="0"/>
      <w:r>
        <w:rPr>
          <w:rFonts w:eastAsia="Times New Roman"/>
          <w:lang w:val="en-US"/>
        </w:rPr>
        <w:t>HL7 FHIR Standard</w:t>
      </w:r>
    </w:p>
    <w:p w:rsidR="00C34771" w:rsidRDefault="00521750">
      <w:pPr>
        <w:pStyle w:val="Heading2"/>
        <w:divId w:val="215434085"/>
        <w:rPr>
          <w:rFonts w:eastAsia="Times New Roman"/>
          <w:lang w:val="en-US"/>
        </w:rPr>
      </w:pPr>
      <w:r>
        <w:rPr>
          <w:rFonts w:eastAsia="Times New Roman"/>
          <w:lang w:val="en-US"/>
        </w:rPr>
        <w:t>http://hl7.org/fhir/StructureDefinition/Address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7238"/>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Address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Need to be able to record postal addresses, along with notes about their use.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Address</w:t>
            </w:r>
          </w:p>
        </w:tc>
        <w:tc>
          <w:tcPr>
            <w:tcW w:w="0" w:type="auto"/>
            <w:vAlign w:val="center"/>
            <w:hideMark/>
          </w:tcPr>
          <w:p w:rsidR="00C34771" w:rsidRDefault="00521750">
            <w:pPr>
              <w:rPr>
                <w:rFonts w:eastAsia="Times New Roman"/>
                <w:lang w:val="en-US"/>
              </w:rPr>
            </w:pPr>
            <w:r>
              <w:rPr>
                <w:rFonts w:eastAsia="Times New Roman"/>
                <w:lang w:val="en-US"/>
              </w:rPr>
              <w:t>Address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 xml:space="preserve">An address expressed using postal conventions (as opposed to GPS or other location definition formats)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An address expressed using postal conventions (as opposed to GPS or other location definition formats). This data type may be used to convey addresses for use in delivering mail as well as for visiting locations and which might not be valid for mail delivery. There are a variety of postal address formats defined around the world.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Note: address is for postal addresses, not physical locations.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Address.use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purpose of this address.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labeled as "Is Modifier" because applications should not mistake a temporary or old address etc.for a current/permanent one. Applications can assume that an address is current unless it explicitly says that it is temporary or old.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Allows an appropriate address to be chosen from a list of many.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The use of an address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Address.type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Distinguishes between physical addresses (those you can visit) and mailing addresses (e.g. PO Boxes and care-of addresses). Most addresses are both.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The type of an address (physical / postal)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Address.text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Text representation of the address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full text representation of the address.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Can provide both a text representation and parts.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A renderable, unencoded form.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Address.line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Street name, number, direction &amp; P.O. Box etc.</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lastRenderedPageBreak/>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This component contains the house number, apartment number, street name, street direction, P.O. Box number, delivery hints, and similar address information.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home | work | temp | old - purpose of this address.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Order meaning</w:t>
            </w:r>
          </w:p>
        </w:tc>
        <w:tc>
          <w:tcPr>
            <w:tcW w:w="0" w:type="auto"/>
            <w:vAlign w:val="center"/>
            <w:hideMark/>
          </w:tcPr>
          <w:p w:rsidR="00C34771" w:rsidRDefault="00521750">
            <w:pPr>
              <w:rPr>
                <w:rFonts w:eastAsia="Times New Roman"/>
                <w:lang w:val="en-US"/>
              </w:rPr>
            </w:pPr>
            <w:r>
              <w:rPr>
                <w:rFonts w:eastAsia="Times New Roman"/>
                <w:lang w:val="en-US"/>
              </w:rPr>
              <w:t>The order in which lines should appear in an address label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Address.city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Name of city, town etc.</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name of the city, town, village or other community or delivery center.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Municpality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Address.district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District name (aka county)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name of the administrative area (county).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District is sometimes known as county, but in some regions 'county' is used in place of city (municipality), so county name should be conveyed in city instead.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County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Address.state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Sub-unit of country (abbreviations ok)</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Sub-unit of a country with limited sovereignty in a federally organized country. A code may be used if codes are in common use (i.e. US 2 letter state codes).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Province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Territory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Address.postalCode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Postal code for area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postal code designating a region defined by the postal service.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Zip</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Address.country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Country (e.g. can be ISO 3166 2 or 3 letter code)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Country - a nation as commonly understood or generally accepted.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ISO 3166 3 letter codes can be used in place of a full country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Address.period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Time period when address was/is in use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Time period when address was/is in use.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Allows addresses to be placed in historical context.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bl>
    <w:p w:rsidR="00C34771" w:rsidRDefault="00521750">
      <w:pPr>
        <w:pStyle w:val="Heading2"/>
        <w:divId w:val="215434085"/>
        <w:rPr>
          <w:rFonts w:eastAsia="Times New Roman"/>
          <w:lang w:val="en-US"/>
        </w:rPr>
      </w:pPr>
      <w:r>
        <w:rPr>
          <w:rFonts w:eastAsia="Times New Roman"/>
          <w:lang w:val="en-US"/>
        </w:rPr>
        <w:t>http://hl7.org/fhir/StructureDefinition/Age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Age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Age</w:t>
            </w:r>
          </w:p>
        </w:tc>
        <w:tc>
          <w:tcPr>
            <w:tcW w:w="0" w:type="auto"/>
            <w:vAlign w:val="center"/>
            <w:hideMark/>
          </w:tcPr>
          <w:p w:rsidR="00C34771" w:rsidRDefault="00521750">
            <w:pPr>
              <w:rPr>
                <w:rFonts w:eastAsia="Times New Roman"/>
                <w:lang w:val="en-US"/>
              </w:rPr>
            </w:pPr>
            <w:r>
              <w:rPr>
                <w:rFonts w:eastAsia="Times New Roman"/>
                <w:lang w:val="en-US"/>
              </w:rPr>
              <w:t>Age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duration of time during which an organism (or a process) has existed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duration of time during which an organism (or a process) has existed.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 xml:space="preserve">There SHALL be a code if there is a value and it SHALL be an expression of time. If system is present, it SHALL be UCUM. If value is present, it SHALL be positive. </w:t>
            </w:r>
          </w:p>
        </w:tc>
      </w:tr>
    </w:tbl>
    <w:p w:rsidR="00C34771" w:rsidRDefault="00521750">
      <w:pPr>
        <w:pStyle w:val="Heading2"/>
        <w:divId w:val="215434085"/>
        <w:rPr>
          <w:rFonts w:eastAsia="Times New Roman"/>
          <w:lang w:val="en-US"/>
        </w:rPr>
      </w:pPr>
      <w:r>
        <w:rPr>
          <w:rFonts w:eastAsia="Times New Roman"/>
          <w:lang w:val="en-US"/>
        </w:rPr>
        <w:t>http://hl7.org/fhir/StructureDefinition/Annotation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Annotation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Annotation</w:t>
            </w:r>
          </w:p>
        </w:tc>
        <w:tc>
          <w:tcPr>
            <w:tcW w:w="0" w:type="auto"/>
            <w:vAlign w:val="center"/>
            <w:hideMark/>
          </w:tcPr>
          <w:p w:rsidR="00C34771" w:rsidRDefault="00521750">
            <w:pPr>
              <w:rPr>
                <w:rFonts w:eastAsia="Times New Roman"/>
                <w:lang w:val="en-US"/>
              </w:rPr>
            </w:pPr>
            <w:r>
              <w:rPr>
                <w:rFonts w:eastAsia="Times New Roman"/>
                <w:lang w:val="en-US"/>
              </w:rPr>
              <w:t>Annotation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Text node with attribution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text note which also contains information about who made the statement and when.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For systems that do not have structured annotations, they can simply communicate a single annotation with no author or time. This element may need to be included in narrative because of the potential for modifying information. *Annotations SHOULD NOT* be used to communicate "modifying" information that could be computable. (This is a SHOULD because enforcing user behavior is nearly impossible).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Annotation.author[x]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Individual responsible for the annotation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individual responsible for making the annotation.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Annotation.time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When the annotation was made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Indicates when this particular annotation was made.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Annotation.text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annotation - text content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text of the annotation.</w:t>
            </w:r>
          </w:p>
        </w:tc>
      </w:tr>
    </w:tbl>
    <w:p w:rsidR="00C34771" w:rsidRDefault="00521750">
      <w:pPr>
        <w:pStyle w:val="Heading2"/>
        <w:divId w:val="215434085"/>
        <w:rPr>
          <w:rFonts w:eastAsia="Times New Roman"/>
          <w:lang w:val="en-US"/>
        </w:rPr>
      </w:pPr>
      <w:r>
        <w:rPr>
          <w:rFonts w:eastAsia="Times New Roman"/>
          <w:lang w:val="en-US"/>
        </w:rPr>
        <w:t>http://hl7.org/fhir/StructureDefinition/Attachment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Attachment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 xml:space="preserve">Many models need to include data defined in other specifications that is complex and opaque to the healthcare model. This includes documents, media recordings, structured data, etc.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Attachment</w:t>
            </w:r>
          </w:p>
        </w:tc>
        <w:tc>
          <w:tcPr>
            <w:tcW w:w="0" w:type="auto"/>
            <w:vAlign w:val="center"/>
            <w:hideMark/>
          </w:tcPr>
          <w:p w:rsidR="00C34771" w:rsidRDefault="00521750">
            <w:pPr>
              <w:rPr>
                <w:rFonts w:eastAsia="Times New Roman"/>
                <w:lang w:val="en-US"/>
              </w:rPr>
            </w:pPr>
            <w:r>
              <w:rPr>
                <w:rFonts w:eastAsia="Times New Roman"/>
                <w:lang w:val="en-US"/>
              </w:rPr>
              <w:t>Attachment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Content in a format defined elsewhere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For referring to data content defined in other formats.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When providing a summary view (for example with Observation.value[x]) Attachment should be represented with a brief display text such as "Attachment".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It the Attachment has data, it SHALL have a contentType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Attachment.contentType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Mime type of the content, with charset etc.</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Identifies the type of the data in the attachment and allows a method to be chosen to interpret or render the data. Includes mime type parameters such as charset where appropriate.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Processors of the data need to be able to know how to interpret the data.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The mime type of an attachment. Any valid mime type is allowed.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Attachment.language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Human language of the content (BCP-47)</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human language of the content. The value can be any valid value according to BCP 47.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Users need to be able to choose between the languages in a set of attachments.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A human language.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Attachment.data</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Data inline, base64ed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actual data of the attachment - a sequence of bytes. In XML, represented using base64.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base64-encoded data SHALL be expressed in the same character set as the base resource XML or JSON.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The data needs to able to be transmitted inline.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Attachment.url</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Uri where the data can be found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An alternative location where the data can be accessed.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both data and url are provided, the url SHALL point to the same content as the data contains. Urls may be relative references or may reference transient locations such as a wrapping envelope using cid: though this has ramifications for using signatures. Relative URLs are interpreted relative to the service url, like a resource reference, rather than relative to the resource itself. If a URL is provided, it SHALL resolve to actual data.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The data needs to be transmitted by reference.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Attachment.size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Number of bytes of content (if url provided)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number of bytes of data that make up this attachment (before base64 encoding, if that is done).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number of bytes is redundant if the data is provided as a base64binary, but is useful if the data is provided as a url reference.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Representing the size allows applications to determine whether they should fetch the content automatically in advance, or refuse to fetch it at all.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Attachment.hash</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Hash of the data (sha-1, base64ed)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calculated hash of the data using SHA-1. Represented using base64.</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hash is calculated on the data prior to base64 encoding, if the data is based64 encoded.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Included so that applications can verify that the contents of a location have not changed and so that a signature of the content can implicitly sign the content of an image without having to include the data in the instance or reference the url in the signature.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Attachment.title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Label to display in place of the data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label or set of text to display in place of the data.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Applications need a label to display to a human user in place of the actual data if the data cannot be rendered or perceived by the viewer.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Attachment.creation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Date attachment was first created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date that the attachment was first created.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This is often tracked as an integrity issue for use of the attachment.</w:t>
            </w:r>
          </w:p>
        </w:tc>
      </w:tr>
    </w:tbl>
    <w:p w:rsidR="00C34771" w:rsidRDefault="00521750">
      <w:pPr>
        <w:pStyle w:val="Heading2"/>
        <w:divId w:val="215434085"/>
        <w:rPr>
          <w:rFonts w:eastAsia="Times New Roman"/>
          <w:lang w:val="en-US"/>
        </w:rPr>
      </w:pPr>
      <w:r>
        <w:rPr>
          <w:rFonts w:eastAsia="Times New Roman"/>
          <w:lang w:val="en-US"/>
        </w:rPr>
        <w:t>http://hl7.org/fhir/StructureDefinition/BackboneElement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BackboneElement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BackboneElement</w:t>
            </w:r>
          </w:p>
        </w:tc>
        <w:tc>
          <w:tcPr>
            <w:tcW w:w="0" w:type="auto"/>
            <w:vAlign w:val="center"/>
            <w:hideMark/>
          </w:tcPr>
          <w:p w:rsidR="00C34771" w:rsidRDefault="00521750">
            <w:pPr>
              <w:rPr>
                <w:rFonts w:eastAsia="Times New Roman"/>
                <w:lang w:val="en-US"/>
              </w:rPr>
            </w:pPr>
            <w:r>
              <w:rPr>
                <w:rFonts w:eastAsia="Times New Roman"/>
                <w:lang w:val="en-US"/>
              </w:rPr>
              <w:t>Backbone 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Base for elements defined inside a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Base definition for all elements that are defined inside a resource - but not those in a data type.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BackboneElement.modifierExtension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Extensions that cannot be ignored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May be used to represent additional information that is not part of the basic definition of the element,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extensions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user content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modifiers</w:t>
            </w:r>
          </w:p>
        </w:tc>
      </w:tr>
    </w:tbl>
    <w:p w:rsidR="00C34771" w:rsidRDefault="00521750">
      <w:pPr>
        <w:pStyle w:val="Heading2"/>
        <w:divId w:val="215434085"/>
        <w:rPr>
          <w:rFonts w:eastAsia="Times New Roman"/>
          <w:lang w:val="en-US"/>
        </w:rPr>
      </w:pPr>
      <w:r>
        <w:rPr>
          <w:rFonts w:eastAsia="Times New Roman"/>
          <w:lang w:val="en-US"/>
        </w:rPr>
        <w:t>http://hl7.org/fhir/StructureDefinition/CodeableConcept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CodeableConcept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 xml:space="preserve">This is a common pattern in healthcare - a concept that may be defined by one or more codes from formal definitions including LOINC and SNOMED CT, and/or defined by the provision of text that captures a human sense of the concept.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CodeableConcept</w:t>
            </w:r>
          </w:p>
        </w:tc>
        <w:tc>
          <w:tcPr>
            <w:tcW w:w="0" w:type="auto"/>
            <w:vAlign w:val="center"/>
            <w:hideMark/>
          </w:tcPr>
          <w:p w:rsidR="00C34771" w:rsidRDefault="00521750">
            <w:pPr>
              <w:rPr>
                <w:rFonts w:eastAsia="Times New Roman"/>
                <w:lang w:val="en-US"/>
              </w:rPr>
            </w:pPr>
            <w:r>
              <w:rPr>
                <w:rFonts w:eastAsia="Times New Roman"/>
                <w:lang w:val="en-US"/>
              </w:rPr>
              <w:t>Codeable Concept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Concept - reference to a terminology or just text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concept that may be defined by a formal reference to a terminology or ontology or may be provided by text.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Not all terminology uses fit this general pattern. In some cases, models should not use CodeableConcept and use Coding directly and provide their own structure for managing text, codings, translations and the relationship between elements and pre- and post-coordination.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CodeableConcept.coding</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Code defined by a terminology system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reference to a code defined by a terminology system.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Codes may be defined very casually in enumerations, or code lists, up to very formal definitions such as SNOMED CT - see the HL7 v3 Core Principles for more information. Ordering of codings is undefined and SHALL NOT be used to infer meaning. Generally, at most only one of the coding values will be labelled as UserSelected = true.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Allows for translations and alternate encodings within a code system. Also supports communication of the same instance to systems requiring different encodings.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CodeableConcept.text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Plain text representation of the concept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human language representation of the concept as seen/selected/uttered by the user who entered the data and/or which represents the intended meaning of the user.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Very often the text is the same as a displayName of one of the codings.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The codes from the terminologies do not always capture the correct meaning with all the nuances of the human using them, or sometimes there is no appropriate code at all. In these cases, the text is used to capture the full meaning of the source. </w:t>
            </w:r>
          </w:p>
        </w:tc>
      </w:tr>
    </w:tbl>
    <w:p w:rsidR="00C34771" w:rsidRDefault="00521750">
      <w:pPr>
        <w:pStyle w:val="Heading2"/>
        <w:divId w:val="215434085"/>
        <w:rPr>
          <w:rFonts w:eastAsia="Times New Roman"/>
          <w:lang w:val="en-US"/>
        </w:rPr>
      </w:pPr>
      <w:r>
        <w:rPr>
          <w:rFonts w:eastAsia="Times New Roman"/>
          <w:lang w:val="en-US"/>
        </w:rPr>
        <w:t>http://hl7.org/fhir/StructureDefinition/Coding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Coding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References to codes are very common in healthcare models.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Coding</w:t>
            </w:r>
          </w:p>
        </w:tc>
        <w:tc>
          <w:tcPr>
            <w:tcW w:w="0" w:type="auto"/>
            <w:vAlign w:val="center"/>
            <w:hideMark/>
          </w:tcPr>
          <w:p w:rsidR="00C34771" w:rsidRDefault="00521750">
            <w:pPr>
              <w:rPr>
                <w:rFonts w:eastAsia="Times New Roman"/>
                <w:lang w:val="en-US"/>
              </w:rPr>
            </w:pPr>
            <w:r>
              <w:rPr>
                <w:rFonts w:eastAsia="Times New Roman"/>
                <w:lang w:val="en-US"/>
              </w:rPr>
              <w:t>Coding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reference to a code defined by a terminology system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reference to a code defined by a terminology system.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Codes may be defined very casually in enumerations or code lists, up to very formal definitions such as SNOMED CT - see the HL7 v3 Core Principles for more information.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Coding.system</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Identity of the terminology system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identification of the code system that defines the meaning of the symbol in the code.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URI may be an OID (urn:oid:...) or a UUID (urn:uuid:...). OIDs and UUIDs SHALL be references to the HL7 OID registry. Otherwise, the URI should come from HL7's list of FHIR defined special URIs or it should de-reference to some definition that establish the system clearly and unambiguously.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Need to be unambiguous about the source of the definition of the symbol.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Coding.version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Version of the system - if relevant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version of the code system which was used when choosing this code. Note that a well-maintained code system does not need the version reported, because the meaning of codes is consistent across versions. However this cannot consistently be assured. and when the meaning is not guaranteed to be consistent, the version SHOULD be exchanged.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Where the terminology does not clearly define what string should be used to identify code system versions, the recommendation is to use the date (expressed in FHIR date format) on which that version was officially published as the version date.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Coding.code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Symbol in syntax defined by the system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symbol in syntax defined by the system. The symbol may be a predefined code or an expression in a syntax defined by the coding system (e.g. post-coordination).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Need to refer to a particular code in the system.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Coding.display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Representation defined by the system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representation of the meaning of the code in the system, following the rules of the system.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Need to be able to carry a human-readable meaning of the code for readers that do not know the system.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Coding.userSelected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If this coding was chosen directly by the user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Indicates that this coding was chosen by a user directly - i.e. off a pick list of available items (codes or displays).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Amongst a set of alternatives, a directly chosen code is the most appropriate starting point for new translations. There is some ambiguity about what exactly 'directly chosen' implies, and trading partner agreement may be needed to clarify the use of this element and its consequences more completely.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This has been identified as a clinical safety criterium - that this exact system/code pair was chosen explicitly, rather than inferred by the system based on some rules or language processing. </w:t>
            </w:r>
          </w:p>
        </w:tc>
      </w:tr>
    </w:tbl>
    <w:p w:rsidR="00C34771" w:rsidRDefault="00521750">
      <w:pPr>
        <w:pStyle w:val="Heading2"/>
        <w:divId w:val="215434085"/>
        <w:rPr>
          <w:rFonts w:eastAsia="Times New Roman"/>
          <w:lang w:val="en-US"/>
        </w:rPr>
      </w:pPr>
      <w:r>
        <w:rPr>
          <w:rFonts w:eastAsia="Times New Roman"/>
          <w:lang w:val="en-US"/>
        </w:rPr>
        <w:t>http://hl7.org/fhir/StructureDefinition/ContactDetail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ContactDetail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Need to track contact information in the same way across multiple resources.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ContactDetail</w:t>
            </w:r>
          </w:p>
        </w:tc>
        <w:tc>
          <w:tcPr>
            <w:tcW w:w="0" w:type="auto"/>
            <w:vAlign w:val="center"/>
            <w:hideMark/>
          </w:tcPr>
          <w:p w:rsidR="00C34771" w:rsidRDefault="00521750">
            <w:pPr>
              <w:rPr>
                <w:rFonts w:eastAsia="Times New Roman"/>
                <w:lang w:val="en-US"/>
              </w:rPr>
            </w:pPr>
            <w:r>
              <w:rPr>
                <w:rFonts w:eastAsia="Times New Roman"/>
                <w:lang w:val="en-US"/>
              </w:rPr>
              <w:t>Contact Detail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Contact information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Specifies contact information for a person or organization.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ContactDetail.name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Name of an individual to contact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name of an individual to contact.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there is no named individual, the telecom information is for the organization as a whole.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ContactDetail.telecom</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Contact details for individual or organization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contact details for the individual (if a name was provided) or the organization.</w:t>
            </w:r>
          </w:p>
        </w:tc>
      </w:tr>
    </w:tbl>
    <w:p w:rsidR="00C34771" w:rsidRDefault="00521750">
      <w:pPr>
        <w:pStyle w:val="Heading2"/>
        <w:divId w:val="215434085"/>
        <w:rPr>
          <w:rFonts w:eastAsia="Times New Roman"/>
          <w:lang w:val="en-US"/>
        </w:rPr>
      </w:pPr>
      <w:r>
        <w:rPr>
          <w:rFonts w:eastAsia="Times New Roman"/>
          <w:lang w:val="en-US"/>
        </w:rPr>
        <w:t>http://hl7.org/fhir/StructureDefinition/ContactPoint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ContactPoint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Need to track phone, fax, mobile, sms numbers, email addresses, twitter tags, etc.</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ContactPoint</w:t>
            </w:r>
          </w:p>
        </w:tc>
        <w:tc>
          <w:tcPr>
            <w:tcW w:w="0" w:type="auto"/>
            <w:vAlign w:val="center"/>
            <w:hideMark/>
          </w:tcPr>
          <w:p w:rsidR="00C34771" w:rsidRDefault="00521750">
            <w:pPr>
              <w:rPr>
                <w:rFonts w:eastAsia="Times New Roman"/>
                <w:lang w:val="en-US"/>
              </w:rPr>
            </w:pPr>
            <w:r>
              <w:rPr>
                <w:rFonts w:eastAsia="Times New Roman"/>
                <w:lang w:val="en-US"/>
              </w:rPr>
              <w:t>Contact Point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Details of a Technology mediated contact point (phone, fax, email, etc.)</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Details for all kinds of technology mediated contact points for a person or organization, including telephone, email, etc.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A system is required if a value is provided.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ContactPoint.system</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Telecommunications form for contact point - what communications system is required to make use of the contact.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Telecommunications form for contact point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ContactPoint.value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actual contact point details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actual contact point details, in a form that is meaningful to the designated communication system (i.e. phone number or email address).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Additional text data such as phone extension numbers, or notes about use of the contact are sometimes included in the value.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Need to support legacy numbers that are not in a tightly controlled format.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ContactPoint.use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Identifies the purpose for the contact point.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labeled as "Is Modifier" because applications should not mistake a temporary or old contact etc.for a current/permanent one. Applications can assume that a contact is current unless it explicitly says that it is temporary or old.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Need to track the way a person uses this contact, so a user can choose which is appropriate for their purpose.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Use of contact point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ContactPoint.rank</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Specify preferred order of use (1 = highest)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Specifies a preferred order in which to use a set of contacts. Contacts are ranked with lower values coming before higher values.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Note that rank does not necessarily follow the order in which the contacts are represented in the instance.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ContactPoint.period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Time period when the contact point was/is in use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Time period when the contact point was/is in use.</w:t>
            </w:r>
          </w:p>
        </w:tc>
      </w:tr>
    </w:tbl>
    <w:p w:rsidR="00C34771" w:rsidRDefault="00521750">
      <w:pPr>
        <w:pStyle w:val="Heading2"/>
        <w:divId w:val="215434085"/>
        <w:rPr>
          <w:rFonts w:eastAsia="Times New Roman"/>
          <w:lang w:val="en-US"/>
        </w:rPr>
      </w:pPr>
      <w:r>
        <w:rPr>
          <w:rFonts w:eastAsia="Times New Roman"/>
          <w:lang w:val="en-US"/>
        </w:rPr>
        <w:t>http://hl7.org/fhir/StructureDefinition/Contributor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Contributor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Need to track contributor information in the same way across multiple resources.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Contributor</w:t>
            </w:r>
          </w:p>
        </w:tc>
        <w:tc>
          <w:tcPr>
            <w:tcW w:w="0" w:type="auto"/>
            <w:vAlign w:val="center"/>
            <w:hideMark/>
          </w:tcPr>
          <w:p w:rsidR="00C34771" w:rsidRDefault="00521750">
            <w:pPr>
              <w:rPr>
                <w:rFonts w:eastAsia="Times New Roman"/>
                <w:lang w:val="en-US"/>
              </w:rPr>
            </w:pPr>
            <w:r>
              <w:rPr>
                <w:rFonts w:eastAsia="Times New Roman"/>
                <w:lang w:val="en-US"/>
              </w:rPr>
              <w:t>Contributor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Contributor information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contributor to the content of a knowledge asset, including authors, editors, reviewers, and endorsers.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Contributor.type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type of contributor.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The type of contributor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Contributor.name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Name of the contributor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name of the individual or organization responsible for the contribution.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Contributor.contact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Contact details of the contributor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Contact details to assist a user in finding and communicating with the contributor.</w:t>
            </w:r>
          </w:p>
        </w:tc>
      </w:tr>
    </w:tbl>
    <w:p w:rsidR="00C34771" w:rsidRDefault="00521750">
      <w:pPr>
        <w:pStyle w:val="Heading2"/>
        <w:divId w:val="215434085"/>
        <w:rPr>
          <w:rFonts w:eastAsia="Times New Roman"/>
          <w:lang w:val="en-US"/>
        </w:rPr>
      </w:pPr>
      <w:r>
        <w:rPr>
          <w:rFonts w:eastAsia="Times New Roman"/>
          <w:lang w:val="en-US"/>
        </w:rPr>
        <w:t>http://hl7.org/fhir/StructureDefinition/Count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Count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 xml:space="preserve">Need to able to capture all sorts of measured values, even if the measured value are not precisely quantified. Values include exact measures such as 3.51g, customary units such as 3 tablets, and currencies such as $100.32USD.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Count</w:t>
            </w:r>
          </w:p>
        </w:tc>
        <w:tc>
          <w:tcPr>
            <w:tcW w:w="0" w:type="auto"/>
            <w:vAlign w:val="center"/>
            <w:hideMark/>
          </w:tcPr>
          <w:p w:rsidR="00C34771" w:rsidRDefault="00521750">
            <w:pPr>
              <w:rPr>
                <w:rFonts w:eastAsia="Times New Roman"/>
                <w:lang w:val="en-US"/>
              </w:rPr>
            </w:pPr>
            <w:r>
              <w:rPr>
                <w:rFonts w:eastAsia="Times New Roman"/>
                <w:lang w:val="en-US"/>
              </w:rPr>
              <w:t>Count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measured or measurable amount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context of use may frequently define what kind of quantity this is and therefore what kind of units can be used. The context of use may also restrict the values for the comparator.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 xml:space="preserve">There SHALL be a code with a value of "1" if there is a value and it SHALL be an expression of length. If system is present, it SHALL be UCUM. If present, the value SHALL a whole number. </w:t>
            </w:r>
          </w:p>
        </w:tc>
      </w:tr>
    </w:tbl>
    <w:p w:rsidR="00C34771" w:rsidRDefault="00521750">
      <w:pPr>
        <w:pStyle w:val="Heading2"/>
        <w:divId w:val="215434085"/>
        <w:rPr>
          <w:rFonts w:eastAsia="Times New Roman"/>
          <w:lang w:val="en-US"/>
        </w:rPr>
      </w:pPr>
      <w:r>
        <w:rPr>
          <w:rFonts w:eastAsia="Times New Roman"/>
          <w:lang w:val="en-US"/>
        </w:rPr>
        <w:t>http://hl7.org/fhir/StructureDefinition/DataRequirement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DataRequirement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w:t>
            </w:r>
          </w:p>
        </w:tc>
        <w:tc>
          <w:tcPr>
            <w:tcW w:w="0" w:type="auto"/>
            <w:vAlign w:val="center"/>
            <w:hideMark/>
          </w:tcPr>
          <w:p w:rsidR="00C34771" w:rsidRDefault="00521750">
            <w:pPr>
              <w:rPr>
                <w:rFonts w:eastAsia="Times New Roman"/>
                <w:lang w:val="en-US"/>
              </w:rPr>
            </w:pPr>
            <w:r>
              <w:rPr>
                <w:rFonts w:eastAsia="Times New Roman"/>
                <w:lang w:val="en-US"/>
              </w:rPr>
              <w:t>Data Requirement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Describes a required data item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Describes a required data item for evaluation in terms of the type of data, and optional code- or date-based filters of the data.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type of the required data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type of the required data, specified as the type name of a resource. For profiles, this value is set to the type of the base resource of the profile.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Either an abstract type, a resource or a data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DataRequirement.profile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profile of the required data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profile of the required data, specified as the uri of the profile definition.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DataRequirement.mustSupport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Indicates that specific structure elements are referenced by the knowledge module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Indicates that specific elements of the type are referenced by the knowledge module and must be supported by the consumer in order to obtain an effective evaluation. This does not mean that a value is required for this element, only that the consuming system must understand the element and be able to provide values for it if they are available. Note that the value for this element can be a path to allow references to nested elements. In that case, all the elements along the path must be supported.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DataRequirement.codeFilter</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Code filters for the data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Code filters specify additional constraints on the data, specifying the value set of interest for a particular element of the data.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DataRequirement.codeFilter.path</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code-valued attribute of the filter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code-valued attribute of the filter. The specified path must be resolvable from the type of the required data. The path is allowed to contain qualifiers (.) to traverse sub-elements, as well as indexers ([x]) to traverse multiple-cardinality sub-elements. Note that the index must be an integer constant. The path must resolve to an element of type code, Coding, or CodeableConcept.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DataRequirement.codeFilter.valueSet[x]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Valueset for the filter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valueset for the code filter. The valueSet and value elements are exclusive. If valueSet is specified, the filter will return only those data items for which the value of the code-valued element specified in the path is a member of the specified valueset.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DataRequirement.codeFilter.valueCode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Code value of the filter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codes for the code filter. Only one of valueSet, valueCode, valueConding, or valueCodeableConcept may be specified. If values are given, the filter will return only those data items for which the code-valued attribute specified by the path has a value that is one of the specified codes.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DataRequirement.codeFilter.valueCoding</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Coding value of the filter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Codings for the code filter. Only one of valueSet, valueCode, valueConding, or valueCodeableConcept may be specified. If values are given, the filter will return only those data items for which the code-valued attribute specified by the path has a value that is one of the specified Codings.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DataRequirement.codeFilter.valueCodeableConcept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CodeableConcept value of the filter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CodeableConcepts for the code filter. Only one of valueSet, valueCode, valueConding, or valueCodeableConcept may be specified. If values are given, the filter will return only those data items for which the code-valued attribute specified by the path has a value that is one of the specified CodeableConcepts.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DataRequirement.dateFilter</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Date filters for the data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Date filters specify additional constraints on the data in terms of the applicable date range for specific elements.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DataRequirement.dateFilter.path</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date-valued attribute of the filter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date-valued attribute of the filter. The specified path must be resolvable from the type of the required data. The path is allowed to contain qualifiers (.) to traverse sub-elements, as well as indexers ([x]) to traverse multiple-cardinality sub-elements. Note that the index must be an integer constant. The path must resolve to an element of type dateTime, Period, Schedule, or Timing.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DataRequirement.dateFilter.value[x]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value of the filter, as a Period, DateTime, or Duration value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value of the filter. If period is specified, the filter will return only those data items that fall within the bounds determined by the Period, inclusive of the period boundaries. If dateTime is specified, the filter will return only those data items that are equal to the specified dateTime. If a Duration is specified, the filter will return only those data items that fall within Duration from now. </w:t>
            </w:r>
          </w:p>
        </w:tc>
      </w:tr>
    </w:tbl>
    <w:p w:rsidR="00C34771" w:rsidRDefault="00521750">
      <w:pPr>
        <w:pStyle w:val="Heading2"/>
        <w:divId w:val="215434085"/>
        <w:rPr>
          <w:rFonts w:eastAsia="Times New Roman"/>
          <w:lang w:val="en-US"/>
        </w:rPr>
      </w:pPr>
      <w:r>
        <w:rPr>
          <w:rFonts w:eastAsia="Times New Roman"/>
          <w:lang w:val="en-US"/>
        </w:rPr>
        <w:t>http://hl7.org/fhir/StructureDefinition/Distance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Distance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Distance</w:t>
            </w:r>
          </w:p>
        </w:tc>
        <w:tc>
          <w:tcPr>
            <w:tcW w:w="0" w:type="auto"/>
            <w:vAlign w:val="center"/>
            <w:hideMark/>
          </w:tcPr>
          <w:p w:rsidR="00C34771" w:rsidRDefault="00521750">
            <w:pPr>
              <w:rPr>
                <w:rFonts w:eastAsia="Times New Roman"/>
                <w:lang w:val="en-US"/>
              </w:rPr>
            </w:pPr>
            <w:r>
              <w:rPr>
                <w:rFonts w:eastAsia="Times New Roman"/>
                <w:lang w:val="en-US"/>
              </w:rPr>
              <w:t>Distance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length - a value with a unit that is a physical distance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length - a value with a unit that is a physical distance.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 xml:space="preserve">There SHALL be a code if there is a value and it SHALL be an expression of length. If system is present, it SHALL be UCUM. </w:t>
            </w:r>
          </w:p>
        </w:tc>
      </w:tr>
    </w:tbl>
    <w:p w:rsidR="00C34771" w:rsidRDefault="00521750">
      <w:pPr>
        <w:pStyle w:val="Heading2"/>
        <w:divId w:val="215434085"/>
        <w:rPr>
          <w:rFonts w:eastAsia="Times New Roman"/>
          <w:lang w:val="en-US"/>
        </w:rPr>
      </w:pPr>
      <w:r>
        <w:rPr>
          <w:rFonts w:eastAsia="Times New Roman"/>
          <w:lang w:val="en-US"/>
        </w:rPr>
        <w:t>http://hl7.org/fhir/StructureDefinition/Dosage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Dosage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w:t>
            </w:r>
          </w:p>
        </w:tc>
        <w:tc>
          <w:tcPr>
            <w:tcW w:w="0" w:type="auto"/>
            <w:vAlign w:val="center"/>
            <w:hideMark/>
          </w:tcPr>
          <w:p w:rsidR="00C34771" w:rsidRDefault="00521750">
            <w:pPr>
              <w:rPr>
                <w:rFonts w:eastAsia="Times New Roman"/>
                <w:lang w:val="en-US"/>
              </w:rPr>
            </w:pPr>
            <w:r>
              <w:rPr>
                <w:rFonts w:eastAsia="Times New Roman"/>
                <w:lang w:val="en-US"/>
              </w:rPr>
              <w:t>Dosage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How the medication is/was taken or should be taken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Indicates how the medication is/was taken or should be taken by the patient.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Dosage.sequence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order of the dosage instructions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Indicates the order in which the dosage instructions should be applied or interpreted.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If the sequence number of multiple Dosages is the same, then it is implied that the instructions are to be treated as concurrent. If the sequence number is different, then the Dosages are intended to be sequential.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Dosage.text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Free text dosage instructions e.g. SIG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Free text dosage instructions e.g. SIG.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Free text dosage instructions can be used for cases where the instructions are too complex to code. The content of this attribute does not include the name or description of the medication. When coded instructions are present, the free text instructions may still be present for display to humans taking or administering the medication. It is expected that the text instructions will always be populated. If the dosage.timing attribute is also populated, then the dosage.text should reflect the same information as the timing.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Dosage.additionalInstruction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Supplemental instruction - e.g. "with meals"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Supplemental instruction - e.g. "with meals".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Additional instruction such as "Swallow with plenty of water" which may or may not be coded.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 xml:space="preserve">A coded concept identifying additional instructions such as "take with water" or "avoid operating heavy machinery".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Dosage.patientInstruction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Patient or consumer oriented instructions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Instructions in terms that are understood by the patient or consumer.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Dosage.timing</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When medication should be administered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When medication should be administered.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attribute may not always be populated while the Dosage.text is expected to be populated. If both are populated, then the Dosage.text should reflect the content of the Dosage.timing.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Sometimes, a rate can imply duration when expressed as total volume / duration (e.g. 500mL/2 hours implies a duration of 2 hours). However, when rate doesn't imply duration (e.g. 250mL/hour), then the timing.repeat.duration is needed to convey the infuse over time period.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Dosage.asNeeded[x]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Take "as needed" (for x)</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Can express "as needed" without a reason by setting the Boolean = True. In this case the CodeableConcept is not populated. Or you can express "as needed" with a reason by including the CodeableConcept. In this case the Boolean is assumed to be True. If you set the Boolean to False, then the dose is given according to the schedule and is not "prn" or "as needed".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Dosage.site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Body site to administer to</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Body site to administer to.</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the use case requires attributes from the BodySite resource (e.g. to identify and track separately) then use the standard extension [body-site-instance](extension-body-site-instance.html). May be a summary code, or a reference to a very precise definition of the location, or both.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A coded specification of the anatomic site where the medication first enters the body.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 xml:space="preserve">A coded concept describing the site location the medicine enters into or onto the body.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Dosage.route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How drug should enter body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How drug should enter body.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A code specifying the route or physiological path of administration of a therapeutic agent into or onto a patient's body.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Dosage.method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Technique for administering medication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Technique for administering medication.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Terminologies used often pre-coordinate this term with the route and or form of administration.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A coded value indicating the method by which the medication is introduced into or onto the body. Most commonly used for injections. For examples, Slow Push; Deep IV.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A coded concept describing the technique by which the medicine is administered.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Dosage.dose[x]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Amount of medication per dose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Amount of medication per dose.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Note that this specifies the quantity of the specified medication, not the quantity for each active ingredient(s). Each ingredient amount can be communicated in the Medication resource. For example, if one wants to communicate that a tablet was 375 mg, where the dose was one tablet, you can use the Medication resource to document that the tablet was comprised of 375 mg of drug XYZ. Alternatively if the dose was 375 mg, then you may only need to use the Medication resource to indicate this was a tablet. If the example were an IV such as dopamine and you wanted to communicate that 400mg of dopamine was mixed in 500 ml of some IV solution, then this would all be communicated in the Medication resource. If the administration is not intended to be instantaneous (rate is present or timing has a duration), this can be specified to convey the total amount to be administered over the period of time as indicated by the schedule e.g. 500 ml in dose, with timing used to convey that this should be done over 4 hours.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The amount of therapeutic or other substance given at one administration event.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Dosage.maxDosePerPeriod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Upper limit on medication per unit of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Upper limit on medication per unit of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intended for use as an adjunct to the dosage when there is an upper cap. For example "2 tablets every 4 hours to a maximum of 8/day".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The maximum total quantity of a therapeutic substance that may be administered to a subject over the period of time. For example, 1000mg in 24 hours.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Dosage.maxDosePerAdministration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Upper limit on medication per administration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Upper limit on medication per administration.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intended for use as an adjunct to the dosage when there is an upper cap. For example, a body surface area related dose with a maximum amount, such as 1.5 mg/m2 (maximum 2 mg) IV over 5 â€“ 10 minutes would have doseQuantity of 1.5 mg/m2 and maxDosePerAdministration of 2 mg.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The maximum total quantity of a therapeutic substance that may be administered to a subject per administration.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Dosage.maxDosePerLifetime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Upper limit on medication per lifetime of the patient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Upper limit on medication per lifetime of the patient.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The maximum total quantity of a therapeutic substance that may be administered per lifetime of the subject.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Dosage.rate[x]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Amount of medication per unit of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Amount of medication per unit of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It is possible to supply both a rate and a doseQuantity to provide full details about how the medication is to be administered and supplied. If the rate is intended to change over time, depending on local rules/regulations, each change should be captured as a new version of the MedicationRequest with an updated rate, or captured with a new MedicationRequest with the new rate.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Other examples: 200 mcg/min or 200 mcg/1 minute; 1 liter/8 hours. Sometimes, a rate can imply duration when expressed as total volume / duration (e.g. 500mL/2 hours implies a duration of 2 hours). However, when rate doesn't imply duration (e.g. 250mL/hour), then the timing.repeat.duration is needed to convey the infuse over time period. </w:t>
            </w:r>
          </w:p>
        </w:tc>
      </w:tr>
    </w:tbl>
    <w:p w:rsidR="00C34771" w:rsidRDefault="00521750">
      <w:pPr>
        <w:pStyle w:val="Heading2"/>
        <w:divId w:val="215434085"/>
        <w:rPr>
          <w:rFonts w:eastAsia="Times New Roman"/>
          <w:lang w:val="en-US"/>
        </w:rPr>
      </w:pPr>
      <w:r>
        <w:rPr>
          <w:rFonts w:eastAsia="Times New Roman"/>
          <w:lang w:val="en-US"/>
        </w:rPr>
        <w:t>http://hl7.org/fhir/StructureDefinition/Duration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Duration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Duration</w:t>
            </w:r>
          </w:p>
        </w:tc>
        <w:tc>
          <w:tcPr>
            <w:tcW w:w="0" w:type="auto"/>
            <w:vAlign w:val="center"/>
            <w:hideMark/>
          </w:tcPr>
          <w:p w:rsidR="00C34771" w:rsidRDefault="00521750">
            <w:pPr>
              <w:rPr>
                <w:rFonts w:eastAsia="Times New Roman"/>
                <w:lang w:val="en-US"/>
              </w:rPr>
            </w:pPr>
            <w:r>
              <w:rPr>
                <w:rFonts w:eastAsia="Times New Roman"/>
                <w:lang w:val="en-US"/>
              </w:rPr>
              <w:t>Duration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length of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length of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 xml:space="preserve">There SHALL be a code if there is a value and it SHALL be an expression of time. If system is present, it SHALL be UCUM. </w:t>
            </w:r>
          </w:p>
        </w:tc>
      </w:tr>
    </w:tbl>
    <w:p w:rsidR="00C34771" w:rsidRDefault="00521750">
      <w:pPr>
        <w:pStyle w:val="Heading2"/>
        <w:divId w:val="215434085"/>
        <w:rPr>
          <w:rFonts w:eastAsia="Times New Roman"/>
          <w:lang w:val="en-US"/>
        </w:rPr>
      </w:pPr>
      <w:r>
        <w:rPr>
          <w:rFonts w:eastAsia="Times New Roman"/>
          <w:lang w:val="en-US"/>
        </w:rPr>
        <w:t>http://hl7.org/fhir/StructureDefinition/Element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Element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w:t>
            </w:r>
          </w:p>
        </w:tc>
        <w:tc>
          <w:tcPr>
            <w:tcW w:w="0" w:type="auto"/>
            <w:vAlign w:val="center"/>
            <w:hideMark/>
          </w:tcPr>
          <w:p w:rsidR="00C34771" w:rsidRDefault="00521750">
            <w:pPr>
              <w:rPr>
                <w:rFonts w:eastAsia="Times New Roman"/>
                <w:lang w:val="en-US"/>
              </w:rPr>
            </w:pPr>
            <w:r>
              <w:rPr>
                <w:rFonts w:eastAsia="Times New Roman"/>
                <w:lang w:val="en-US"/>
              </w:rPr>
              <w:t>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Base for all elements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Base definition for all elements in a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All FHIR elements must have a @value or children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Element.id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xml:id (or equivalent in JSON)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unique id for the element within a resource (for internal references). This may be any string value that does not contain spaces.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Element.extension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Additional Content defined by implementations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May be used to represent additional information that is not part of the basic definition of the element.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extensions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user content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Slicing description</w:t>
            </w:r>
          </w:p>
        </w:tc>
        <w:tc>
          <w:tcPr>
            <w:tcW w:w="0" w:type="auto"/>
            <w:vAlign w:val="center"/>
            <w:hideMark/>
          </w:tcPr>
          <w:p w:rsidR="00C34771" w:rsidRDefault="00521750">
            <w:pPr>
              <w:rPr>
                <w:rFonts w:eastAsia="Times New Roman"/>
                <w:lang w:val="en-US"/>
              </w:rPr>
            </w:pPr>
            <w:r>
              <w:rPr>
                <w:rFonts w:eastAsia="Times New Roman"/>
                <w:lang w:val="en-US"/>
              </w:rPr>
              <w:t xml:space="preserve">Extensions are always sliced by (at least) urlExtensions are always sliced by (at least) url </w:t>
            </w:r>
          </w:p>
        </w:tc>
      </w:tr>
    </w:tbl>
    <w:p w:rsidR="00C34771" w:rsidRDefault="00521750">
      <w:pPr>
        <w:pStyle w:val="Heading2"/>
        <w:divId w:val="215434085"/>
        <w:rPr>
          <w:rFonts w:eastAsia="Times New Roman"/>
          <w:lang w:val="en-US"/>
        </w:rPr>
      </w:pPr>
      <w:r>
        <w:rPr>
          <w:rFonts w:eastAsia="Times New Roman"/>
          <w:lang w:val="en-US"/>
        </w:rPr>
        <w:t>http://hl7.org/fhir/StructureDefinition/ElementDefinition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ElementDefinition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w:t>
            </w:r>
          </w:p>
        </w:tc>
        <w:tc>
          <w:tcPr>
            <w:tcW w:w="0" w:type="auto"/>
            <w:vAlign w:val="center"/>
            <w:hideMark/>
          </w:tcPr>
          <w:p w:rsidR="00C34771" w:rsidRDefault="00521750">
            <w:pPr>
              <w:rPr>
                <w:rFonts w:eastAsia="Times New Roman"/>
                <w:lang w:val="en-US"/>
              </w:rPr>
            </w:pPr>
            <w:r>
              <w:rPr>
                <w:rFonts w:eastAsia="Times New Roman"/>
                <w:lang w:val="en-US"/>
              </w:rPr>
              <w:t>Element Definition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Definition of an element in a resource or extension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Captures constraints on each element within the resource, profile, or extension.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Min &lt;= Max</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 xml:space="preserve">if the element definition has a contentReference, it cannot have type, defaultValue, fixed, pattern, example, minValue, maxValue, maxLength, or binding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Pattern may only be specified if there is one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Fixed value may only be specified if there is one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Binding can only be present for coded elements, string, and uri</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Pattern and value are mutually exclusive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Constraints must be unique by key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Types must be unique by the combination of code and profile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sliceName must be a proper token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default value and meaningWhenMissing are mutually exclusive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ElementDefinition.path</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Path of the element in the heirarchy of elements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path identifies the element and is expressed as a "."-separated list of ancestor elements, beginning with the name of the resource or extension.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ElementDefinition.representation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Codes that define how this element is represented in instances, when the deviation varies from the normal case.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In resources, this is rarely used except for special cases where the representation deviates from the normal, and can only be done in the base standard (and profiles must reproduce what the base standard does). This element is used quite commonly in Logical models when the logical models represent a specific serialization format (e.g. CDA, v2 etc).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How a property is represented when serialized.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ElementDefinition.sliceName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Name for this particular element (in a set of slices)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name of this element definition slice, when slicing is working. The name must be a token with no dots or spaces. This is a unique name referring to a specific set of constraints applied to this element, used to provide a name to different slices of the same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name SHALL be unique within the structure within the context of the constrained resource element. (Though to avoid confusion, uniqueness across all elements is recommended.).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May also be used for code generation purposes.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ElementDefinition.label</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Name for element to display with or prompt for 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single preferred label which is the text to display beside the element indicating its meaning or to use to prompt for the element in a user display or form.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See also the extension (http://hl7.org/fhir/StructureDefinition/elementdefinition-question)[extension-elementdefinition-question.html].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ElementDefinition.code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Corresponding codes in terminologies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code that has the same meaning as the element in a particular terminology.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concept SHALL be properly aligned with the data element definition and other constraints, as defined in the code system, including relationships, of any code listed here. Where multiple codes exist in a terminology that could correspond to the data element, the most granular code(s) should be selected, so long as they are not more restrictive than the data element itself. The mappings may be used to provide more or less granular or structured equivalences in the code system.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Links the meaning of an element to an external terminology, and is very useful for searching and indexing.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Codes that indicate the meaning of a data 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ElementDefinition.slicing</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This element is sliced - slices follow</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Indicates that the element is sliced into a set of alternative definitions (i.e. in a structure definition, there are multiple different constraints on a single element in the base resource). Slicing can be used in any resource that has cardinality ..* on the base resource, or any resource with a choice of types. The set of slices is any elements that come after this in the element sequence that have the same path, until a shorter path occurs (the shorter path terminates the set).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first element in the sequence, the one that carries the slicing, is the definition that applies to all the slices. This is based on the unconstrained element, but can apply any constraints as appropriate. This may include the common constraints on the children of the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If there are no discriminators, there must be a definition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ElementDefinition.slicing.discriminator</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Element values that are used to distinguish the slices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Designates which child elements are used to discriminate between the slices when processing an instance. If one or more discriminators are provided, the value of the child elements in the instance data SHALL completely distinguish which slice the element in the resource matches based on the allowed values for those elements in each of the slices.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there is no discriminator, the content is hard to process, so this should be avoided. If the base element has a cardinality of ..1, and there is a choice of types, the discriminator must be "@type".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ElementDefinition.slicing.discriminator.type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How the element value is interpreted when discrimination is evaluated.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How an element value is interpreted when discrimination is evaluated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ElementDefinition.slicing.discriminator.path</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Path to element value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FHIRPath expression, using a restricted subset of FHIRPath, that is used to identify the element on which discrimination is based.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The only FHIRPath functions that are allowed are resolve(), and extension(url).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ElementDefinition.slicing.description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Text description of how slicing works (or not)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human-readable text description of how the slicing works. If there is no discriminator, this is required to be present to provide whatever information is possible about how the slices can be differentiated.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it's really not possible to differentiate them, the design should be re-evaluated to make the content usable.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ElementDefinition.slicing.ordered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If elements must be in same order as slices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If the matching elements have to occur in the same order as defined in the profile.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Order should only be required when it is a pressing concern for presentation. Profile authors should consider making the order a feature of the rules about the narrative, not the rules about the data - requiring ordered data makes the profile much less re-usable.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ElementDefinition.slicing.rules</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Whether additional slices are allowed or not. When the slices are ordered, profile authors can also say that additional slices are only allowed at the end.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Allowing additional elements makes for a much for flexible template - it's open for use in wider contexts, but also means that the content of the resource is not closed, and applications have to decide how to handle content not described by the profile.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How slices are interpreted when evaluating an instance.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ElementDefinition.short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Concise definition for space-constrained presentation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concise description of what this element means (e.g. for use in autogenerated summaries).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May change the term to provide language more appropriate to the context of the profile or to reflect slicing.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ElementDefinition.definition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Full formal definition as narrative text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Provides a complete explanation of the meaning of the data element for human readability. For the case of elements derived from existing elements (e.g. constraints), the definition SHALL be consistent with the base definition, but convey the meaning of the element in the particular context of use of the resource.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It is easy for a different definition to change the meaning of an element and this can have nasty downstream consequences. Please be careful when providing definitions.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To allow a user to state the usage of an element in a particular context.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Description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ElementDefinition.comment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Comments about the use of this 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Explanatory notes and implementation guidance about the data element, including notes about how to use the data properly, exceptions to proper use, etc.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it is possible to capture usage rules using constraints, that mechanism should be used in preference to this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ElementDefinition.requirements</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Why this resource has been created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This element is for traceability of why the element was created and why the constraints exist as they do. This may be used to point to source materials or specifications that drove the structure of this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element does not describe the usage of the element (that's done in comments), rather it's for traceability of *why* the element is either needed or why the constraints exist as they do. This may be used to point to source materials or specifications that drove the structure of this data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ElementDefinition.alias</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Other names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Identifies additional names by which this element might also be known.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Allows for better easier recognition of the element by multiple communities, including international communities.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synonym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other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ElementDefinition.min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Minimum Cardinality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minimum number of times this element SHALL appear in the instance.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ElementDefinition.max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Maximum Cardinality (a number or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maximum number of times this element is permitted to appear in the instance.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Max SHALL be a number or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ElementDefinition.base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Base definition information for tools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Information about the base definition of the element, provided to make it unnecessary for tools to trace the deviation of the element through the derived and related profiles. This information is provided when the element definition is not the original definition of an element - i.g. either in a constraint on another type, or for elements from a super type in a snap shot.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base information does not carry any information that could not be determined from the path and related profiles, but making this determination requires both that the related profiles are available, and that the algorithm to determine them be available. So they are deformalised into this location for tooling convenience, and to ensure that the base information is available without dependencies.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ElementDefinition.base.path</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Path that identifies the base 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Path that identifies the base element - this matches the ElementDefinition.path for that element. Across FHIR, there is only one base definition of any element - that is, an element definition on a [StructureDefinition](structuredefinition.html#) without a StructureDefinition.base.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ElementDefinition.base.min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Min cardinality of the base 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Minimum cardinality of the base element identified by the path.</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provided for consistency with max, and may affect code generation of mandatory elements of the base resource are generated differently (some reference implementations have done this).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ElementDefinition.base.max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Max cardinality of the base 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Maximum cardinality of the base element identified by the path.</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provided to code generation, since the serialization representation in JSON differs depending on whether the base element has max &gt; 1. Also, some forms of code generation may differ.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ElementDefinition.contentReference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Reference to definition of content for the 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Identifies the identity of an element defined elsewhere in the profile whose content rules should be applied to the current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Data type and Profile for this 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data type or resource that the value of this element is permitted to be.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Type of the element can be left blank in a differential constraint, in which case the type is inherited from the resource. Abstract types are not permitted to appear as a type when multiple types are listed. (I.e. Abstract types cannot be part of a choice).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 xml:space="preserve">Aggregation may only be specified if one of the allowed types for the element is a resource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ElementDefinition.type.code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Data type or Resource (reference to definition)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URL of Data type or Resource that is a(or the) type used for this element. References are URLs that are relative to http://hl7.org/fhir/StructureDefinition e.g. "string" is a reference to http://hl7.org/fhir/StructureDefinition/string. Absolute URLs are only allowed in logical models.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the element is a reference to another resource, this element contains "Reference", and the targetProfile element defines what resources can be referenced. The targetProfile may be a reference to the general definition of a resource (e.g. http://hl7.org/fhir/StructureDefinition/Patient). There would be one pair of type/code for each allowed target resource type.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Either a resource or a data type, including logical model types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ElementDefinition.type.profile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Profile (StructureDefinition) to apply (or IG)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Identifies a profile structure or implementation Guide that SHALL hold for the datatype this element refers to. Can be a local reference - to a contained StructureDefinition, or a reference to another StructureDefinition in another profile. When an implementation guide is specified, the resource SHALL conform to at least one profile defined in the implementation guide.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ElementDefinition.type.targetProfile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Profile (StructureDefinition) to apply to reference target (or IG)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Identifies a profile structure or implementation Guide that SHALL hold for the target of the reference this element refers to. Can be a local reference - to a contained StructureDefinition, or a reference to another StructureDefinition in another profile. When an implementation guide is specified, the resource SHALL conform to at least one profile defined in the implementation guide.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NOTE: This element is not used properly by the build tooling at this time - it puts what should go in here in .profile. This will be fixed prior to publication of STU3. When this happens, there will be a constrain that this element must be populated if the value of .code is 'Reference'.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ElementDefinition.type.aggregation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If the type is a reference to another resource, how the resource is or can be aggregated - is it a contained resource, or a reference, and if the context is a bundle, is it included in the bundle.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How resource references can be aggregated.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ElementDefinition.type.versioning</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Whether this reference needs to be version specific or version independent, or whetehr either can be used.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base specification never makes a rule as to which form is allowed, but implementation guides may do this.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 xml:space="preserve">Whether a reference needs to be version specific or version independent, or whetehr either can be used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ElementDefinition.defaultValue[x]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Specified value if missing from instance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value that should be used if there is no value stated in the instance (e.g. 'if not otherwise specified, the abstract is false').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Default values can only be specified on a resource, data type, or extension definition, and never in a profile that applies to one of these. Specifying a default value means that the property can never been unknown - it must always have a value. Further, the default value can never be changed. For these reasons, default values are (and should be) used extremely sparingly.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ElementDefinition.meaningWhenMissing</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Implicit meaning when this element is missing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Implicit meaning that is to be understood when this element is missing (e.g. 'when this element is missing, the period is ongoing'.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Implicit meanings for missing values can only be specified on a resource, data type, or extension definition, and never in a profile that applies to one of these. An implicit meaning for a missing value can never be changed, and specifying one has the consequence that constraining its use in profiles eliminates use cases as possibilities, not merely moving them out of scope.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ElementDefinition.orderMeaning</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What the order of the elements means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If present, indicates that the order of the repeating element has meaning and describes what that meaning is. If absent, it means that the order of the element has no meaning.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element can only be asserted on repeating elements and can only be introduced when defining resources or data types. It can be further refined profiled elements but if absent in the base type, a profile cannot assert meaning.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ElementDefinition.fixed[x]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Value must be exactly this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Specifies a value that SHALL be exactly the value for this element in the instance. For purposes of comparison, non-significant whitespace is ignored, and all values must be an exact match (case and accent sensitive). Missing elements/attributes must also be missing.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not recommended for Coding and CodeableConcept since these often have highly contextual properties such as version or display.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ElementDefinition.pattern[x]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Value must have at least these property values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Specifies a value that the value in the instance SHALL follow - that is, any value in the pattern must be found in the instance. Other additional values may be found too. This is effectively constraint by example. The values of elements present in the pattern must match exactly (case-sensitive, accent-sensitive, etc.).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Mostly used for fixing values of CodeableConcept. At present, pattern[x] is not recommended as a basis for slicing while issues related to this are investigated during the STU period.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ElementDefinition.example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Example value (as defined for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sample value for this element demonstrating the type of information that would typically be found in the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Examples will most commonly be present for data where it's not implicitly obvious from either the data type or value set what the values might be. (I.e. Example values for dates or quantities would generally be unnecessary.) If the example value is fully populated, the publication tool can generate an instance automatically.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ElementDefinition.example.label</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Describes the purpose of this example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Describes the purpose of this example amoung the set of examples.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ElementDefinition.example.value[x]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Value of Example (one of allowed types)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actual value for the element, which must be one of the types allowed for this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ElementDefinition.minValue[x]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Minimum Allowed Value (for some types)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minimum allowed value for the element. The value is inclusive. This is allowed for the types date, dateTime, instant, time, decimal, integer, and Quantity.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Except for date/date/instant, the type of the minValue[x] SHALL be the same as the specified type of the element. For the date/dateTime/instant values, the type of minValue[x] SHALL be either the same, or a a [Duration](datatypes.html#duration) which specifies a relative time limit to the current time. The duration value is positive, and is subtracted from the current clock to determine the minimum allowable value. A minimum value for a Quantity is interpreted as an canonical minimum - e.g. you cannot provide 100mg if the minimum value is 10g.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ElementDefinition.maxValue[x]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Maximum Allowed Value (for some types)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maximum allowed value for the element. The value is inclusive. This is allowed for the types date, dateTime, instant, time, decimal, integer, and Quantity.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Except for date/date/instant, the type of the maxValue[x] SHALL be the same as the specified type of the element. For the date/dateTime/instant values, the type of maxValue[x] SHALL be either the same, or a a [Duration](datatypes.html#duration) which specifies a relative time limit to the current time. The duration value is positive, and is added to the current clock to determine the maximum allowable value. A maximum value for a Quantity is interpreted as an canonical maximum - e.g. you cannot provide 10g if the maximum value is 50mg.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ElementDefinition.maxLength</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Max length for strings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Indicates the maximum length in characters that is permitted to be present in conformant instances and which is expected to be supported by conformant consumers that support the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Receivers are not required to reject instances that exceed the maximum length. The full length could be stored. In some cases, data might be truncated, though truncation should be undertaken with care and an understanding of the consequences of doing so. If not specified, there is no conformance expectation for length support.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ElementDefinition.condition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Reference to invariant about presence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reference to an invariant that may make additional statements about the cardinality or value in the instance.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ElementDefinition.constraint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Condition that must evaluate to true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Formal constraints such as co-occurrence and other constraints that can be computationally evaluated within the context of the instance.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Constraints should be declared on the "context" element - the lowest element in the hierarchy that is common to all nodes referenced by the constraint.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ElementDefinition.constraint.key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Target of 'condition' reference above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Allows identification of which elements have their cardinalities impacted by the constraint. Will not be referenced for constraints that do not affect cardinality.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ElementDefinition.constraint.requirements</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Why this constraint is necessary or appropriate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Description of why this constraint is necessary or appropriate.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To be used if the reason for the constraint may not be intuitive to all implementers.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ElementDefinition.constraint.severity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Identifies the impact constraint violation has on the conformance of the instance.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This allows constraints to be asserted as "shall" (error) and "should" (warning).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SHALL applications comply with this constraint?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ElementDefinition.constraint.human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Human description of constraint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Text that can be used to describe the constraint in messages identifying that the constraint has been violated.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Should be expressed in business terms as much as possible.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ElementDefinition.constraint.expression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FHIRPath expression of constraint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[FHIRPath](http://hl7.org/fluentpath) expression of constraint that can be executed to see if this constraint is met.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Used by validation tooling tests of the validity of the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ElementDefinition.constraint.xpath</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XPath expression of constraint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An XPath expression of constraint that can be executed to see if this constraint is met.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Elements SHALL use "f" as the namespace prefix for the FHIR namespace, and "x" for the xhtml namespace, and SHALL NOT use any other prefixes. Note: we are considering deprecating the xpath element. Implementer feedback is welcome.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Used in Schematron tests of the validity of the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ElementDefinition.constraint.source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Reference to original source of constraint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reference to the original source of the constraint, for traceability purposes.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used when, e.g. rendering, where it is not useful to present inherited constraints when rendering the snapshot.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ElementDefinition.mustSupport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If the element must supported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If true, implementations that produce or consume resources SHALL provide "support" for the element in some meaningful way. If false, the element may be ignored and not supported.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"Something useful" is context dependent and impossible to describe in the base FHIR specification. For this reason, tue mustSupport flag is never set to true by the FHIR specification itself - it is only set to true in profiles. This is done in [Resource Profiles](profiling.html#mustsupport), where the profile labels an element as mustSupport=true. When a profile does this, it SHALL also make clear exactly what kind of "support" is required, as this can mean many things.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Allows a profile to set expectations for system capabilities beyond merely respecting cardinality constraints.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ElementDefinition.isModifier</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If this modifies the meaning of other elements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If true, the value of this element affects the interpretation of the element or resource that contains it, and the value of the element cannot be ignored. Typically, this is used for status, negation and qualification codes. The effect of this is that the element cannot be ignored by systems: they SHALL either recognize the element and process it, and/or a pre-determination has been made that it is not relevant to their particular system.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Only the definition of an element can set IsModifier true - either the specification itself or where an extension is originally defined. Once set, it cannot be changed in derived profiles. An element/extension that has isModifier=true SHOULD also have a minimum cardinality of 1, so that there is no lack of clarity about what to do if it is missing. If it can be missing, the definition SHALL make the meaning of a missing element clear.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Allows elements to be introduced into a specification that can't safely be ignored by applications that don't recognize them.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ElementDefinition.isSummary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Include when _summary = true?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Whether the element should be included if a client requests a search with the parameter _summary=true.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Some resources include a set of simple metadata, and some very large data. This element is used to reduce the quantity of data returned in searches. Note that servers may pre-cache summarized resources for optimal performance, so servers may not support per-profile use of the isSummary flag. When a request is made with _summary=true, serailisers only include elements marked as 'isSummary = true'. Other than Attachment.data, all data type properties are included in the summary form. Modifier elements or elements with minimum cardinality = 1 must be marked as summary elements.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Allow clients to search through large resources quickly.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ElementDefinition.binding</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ValueSet details if this is coded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Binds to a value set if this element is coded (code, Coding, CodeableConcept, Quantity), or the data types (string, uri).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For a CodeableConcept, when no codes are allowed - only text, use a binding of strength "required" with a description explaining that no coded values are allowed and what sort of information to put in the "text"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provide either a reference or a description (or both)</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ValueSet as a URI SHALL start with http:// or https:// or urn: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ElementDefinition.binding.strength</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For further discussion, see [Using Terminologies](terminologies.html).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conformance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extensibility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Indication of the degree of conformance expectations associated with a binding.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ElementDefinition.binding.description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Human explanation of the value set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Describes the intended use of this particular set of codes.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ElementDefinition.binding.valueSet[x]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Source of value set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Points to the value set or external definition (e.g. implicit value set) that identifies the set of codes to be used. If the binding refers to an explicit value set - the normal case - then use a Reference(ValueSet) preferably containing the canonical URL for the value set. If the reference is to an implicit value set - usually, an IETF RFC that defines a grammar, such as mime types - then use a uri.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For value sets with a referenceResource, the display can contain the value set description. The reference may be version-specific or not.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ElementDefinition.mapping</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Map element to another set of definitions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Identifies a concept from an external specification that roughly corresponds to this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Mappings are not necessarily specific enough for safe translation.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Provides guidance to implementers familiar with or converting content from other specifications.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ElementDefinition.mapping.identity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Reference to mapping declaration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An internal reference to the definition of a mapping.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ElementDefinition.mapping.language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Computable language of mapping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Identifies the computable language in which mapping.map is expressed.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omitted, then there can be no expectation of computational interpretation of the mapping.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The mime type of an attachment. Any valid mime type is allowed.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ElementDefinition.mapping.map</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Details of the mapping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Expresses what part of the target specification corresponds to this 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For most mappings, the syntax is undefined. Syntax will be provided for mappings to the RIM. Multiple mappings may be possible and may include constraints on other resource elements that identify when a particular mapping applies. </w:t>
            </w:r>
          </w:p>
        </w:tc>
      </w:tr>
    </w:tbl>
    <w:p w:rsidR="00C34771" w:rsidRDefault="00521750">
      <w:pPr>
        <w:pStyle w:val="Heading2"/>
        <w:divId w:val="215434085"/>
        <w:rPr>
          <w:rFonts w:eastAsia="Times New Roman"/>
          <w:lang w:val="en-US"/>
        </w:rPr>
      </w:pPr>
      <w:r>
        <w:rPr>
          <w:rFonts w:eastAsia="Times New Roman"/>
          <w:lang w:val="en-US"/>
        </w:rPr>
        <w:t>http://hl7.org/fhir/StructureDefinition/Extension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Name</w:t>
            </w:r>
          </w:p>
        </w:tc>
        <w:tc>
          <w:tcPr>
            <w:tcW w:w="0" w:type="auto"/>
            <w:vAlign w:val="center"/>
            <w:hideMark/>
          </w:tcPr>
          <w:p w:rsidR="00C34771" w:rsidRDefault="00521750">
            <w:pPr>
              <w:rPr>
                <w:rFonts w:eastAsia="Times New Roman"/>
                <w:lang w:val="en-US"/>
              </w:rPr>
            </w:pPr>
            <w:r>
              <w:rPr>
                <w:rFonts w:eastAsia="Times New Roman"/>
                <w:lang w:val="en-US"/>
              </w:rPr>
              <w:t>Extension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Extension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The ability to add extensions in a structured way is what keeps FHIR resources simple.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Extension</w:t>
            </w:r>
          </w:p>
        </w:tc>
        <w:tc>
          <w:tcPr>
            <w:tcW w:w="0" w:type="auto"/>
            <w:vAlign w:val="center"/>
            <w:hideMark/>
          </w:tcPr>
          <w:p w:rsidR="00C34771" w:rsidRDefault="00521750">
            <w:pPr>
              <w:rPr>
                <w:rFonts w:eastAsia="Times New Roman"/>
                <w:lang w:val="en-US"/>
              </w:rPr>
            </w:pPr>
            <w:r>
              <w:rPr>
                <w:rFonts w:eastAsia="Times New Roman"/>
                <w:lang w:val="en-US"/>
              </w:rPr>
              <w:t>Extension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Optional Extensions Element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Optional Extensions Element - found in all resources.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Must have either extensions or value[x], not both</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Extension.url</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identifies the meaning of the extension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Source of the definition for the extension code - a logical name or a URL.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definition may point directly to a computable or human-readable definition of the extensibility codes, or it may be a logical URI as declared in some other specification. The definition SHALL be a URI for the Structure Definition defining the extension.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Extension.value[x]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Value of extension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Value of extension - may be a resource or one of a constrained set of the data types (see Extensibility in the spec for list). </w:t>
            </w:r>
          </w:p>
        </w:tc>
      </w:tr>
    </w:tbl>
    <w:p w:rsidR="00C34771" w:rsidRDefault="00521750">
      <w:pPr>
        <w:pStyle w:val="Heading2"/>
        <w:divId w:val="215434085"/>
        <w:rPr>
          <w:rFonts w:eastAsia="Times New Roman"/>
          <w:lang w:val="en-US"/>
        </w:rPr>
      </w:pPr>
      <w:r>
        <w:rPr>
          <w:rFonts w:eastAsia="Times New Roman"/>
          <w:lang w:val="en-US"/>
        </w:rPr>
        <w:t>http://hl7.org/fhir/StructureDefinition/HumanName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HumanName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Need to be able to record names, along with notes about their use.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HumanName</w:t>
            </w:r>
          </w:p>
        </w:tc>
        <w:tc>
          <w:tcPr>
            <w:tcW w:w="0" w:type="auto"/>
            <w:vAlign w:val="center"/>
            <w:hideMark/>
          </w:tcPr>
          <w:p w:rsidR="00C34771" w:rsidRDefault="00521750">
            <w:pPr>
              <w:rPr>
                <w:rFonts w:eastAsia="Times New Roman"/>
                <w:lang w:val="en-US"/>
              </w:rPr>
            </w:pPr>
            <w:r>
              <w:rPr>
                <w:rFonts w:eastAsia="Times New Roman"/>
                <w:lang w:val="en-US"/>
              </w:rPr>
              <w:t>Human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Name of a human - parts and usage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human's name with the ability to identify parts and usage.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Names may be changed, or repudiated, or people may have different names in different contexts. Names may be divided into parts of different type that have variable significance depending on context, though the division into parts does not always matter. With personal names, the different parts may or may not be imbued with some implicit meaning; various cultures associate different importance with the name parts and the degree to which systems must care about name parts around the world varies widely.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HumanName.use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Identifies the purpose for this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labeled as "Is Modifier" because applications should not mistake a temporary or old name etc.for a current/permanent one. Applications can assume that a name is current unless it explicitly says that it is temporary or old.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Allows the appropriate name for a particular context of use to be selected from among a set of names.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The use of a human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HumanName.text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Text representation of the full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full text representation of the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Can provide both a text representation and structured parts.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A renderable, unencoded form.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HumanName.family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Family name (often called 'Surname')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part of a name that links to the genealogy. In some cultures (e.g. Eritrea) the family name of a son is the first name of his father.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Family Name may be decomposed into specific parts using extensions (de, nl, es related cultures).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surname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HumanName.given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Given names (not always 'first'). Includes middle names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Given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only initials are recorded, they may be used in place of the full name. Not called "first name" since given names do not always come first.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first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Synonym</w:t>
            </w:r>
          </w:p>
        </w:tc>
        <w:tc>
          <w:tcPr>
            <w:tcW w:w="0" w:type="auto"/>
            <w:vAlign w:val="center"/>
            <w:hideMark/>
          </w:tcPr>
          <w:p w:rsidR="00C34771" w:rsidRDefault="00521750">
            <w:pPr>
              <w:rPr>
                <w:rFonts w:eastAsia="Times New Roman"/>
                <w:lang w:val="en-US"/>
              </w:rPr>
            </w:pPr>
            <w:r>
              <w:rPr>
                <w:rFonts w:eastAsia="Times New Roman"/>
                <w:lang w:val="en-US"/>
              </w:rPr>
              <w:t>middle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Order meaning</w:t>
            </w:r>
          </w:p>
        </w:tc>
        <w:tc>
          <w:tcPr>
            <w:tcW w:w="0" w:type="auto"/>
            <w:vAlign w:val="center"/>
            <w:hideMark/>
          </w:tcPr>
          <w:p w:rsidR="00C34771" w:rsidRDefault="00521750">
            <w:pPr>
              <w:rPr>
                <w:rFonts w:eastAsia="Times New Roman"/>
                <w:lang w:val="en-US"/>
              </w:rPr>
            </w:pPr>
            <w:r>
              <w:rPr>
                <w:rFonts w:eastAsia="Times New Roman"/>
                <w:lang w:val="en-US"/>
              </w:rPr>
              <w:t>Given Names appear in the correct order for presenting then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HumanName.prefix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Parts that come before the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Part of the name that is acquired as a title due to academic, legal, employment or nobility status, etc. and that appears at the start of the name.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Order meaning</w:t>
            </w:r>
          </w:p>
        </w:tc>
        <w:tc>
          <w:tcPr>
            <w:tcW w:w="0" w:type="auto"/>
            <w:vAlign w:val="center"/>
            <w:hideMark/>
          </w:tcPr>
          <w:p w:rsidR="00C34771" w:rsidRDefault="00521750">
            <w:pPr>
              <w:rPr>
                <w:rFonts w:eastAsia="Times New Roman"/>
                <w:lang w:val="en-US"/>
              </w:rPr>
            </w:pPr>
            <w:r>
              <w:rPr>
                <w:rFonts w:eastAsia="Times New Roman"/>
                <w:lang w:val="en-US"/>
              </w:rPr>
              <w:t>Prefixes appear in the correct order for presenting then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HumanName.suffix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Parts that come after the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Part of the name that is acquired as a title due to academic, legal, employment or nobility status, etc. and that appears at the end of the name.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Order meaning</w:t>
            </w:r>
          </w:p>
        </w:tc>
        <w:tc>
          <w:tcPr>
            <w:tcW w:w="0" w:type="auto"/>
            <w:vAlign w:val="center"/>
            <w:hideMark/>
          </w:tcPr>
          <w:p w:rsidR="00C34771" w:rsidRDefault="00521750">
            <w:pPr>
              <w:rPr>
                <w:rFonts w:eastAsia="Times New Roman"/>
                <w:lang w:val="en-US"/>
              </w:rPr>
            </w:pPr>
            <w:r>
              <w:rPr>
                <w:rFonts w:eastAsia="Times New Roman"/>
                <w:lang w:val="en-US"/>
              </w:rPr>
              <w:t>Suffixes appear in the correct order for presenting then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HumanName.period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Time period when name was/is in use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Indicates the period of time when this name was valid for the named person.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Allows names to be placed in historical context.</w:t>
            </w:r>
          </w:p>
        </w:tc>
      </w:tr>
    </w:tbl>
    <w:p w:rsidR="00C34771" w:rsidRDefault="00521750">
      <w:pPr>
        <w:pStyle w:val="Heading2"/>
        <w:divId w:val="215434085"/>
        <w:rPr>
          <w:rFonts w:eastAsia="Times New Roman"/>
          <w:lang w:val="en-US"/>
        </w:rPr>
      </w:pPr>
      <w:r>
        <w:rPr>
          <w:rFonts w:eastAsia="Times New Roman"/>
          <w:lang w:val="en-US"/>
        </w:rPr>
        <w:t>http://hl7.org/fhir/StructureDefinition/Identifier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Identifier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 xml:space="preserve">Need to be able to identify things with confidence and be sure that the identification is not subject to misinterpretation.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Identifier</w:t>
            </w:r>
          </w:p>
        </w:tc>
        <w:tc>
          <w:tcPr>
            <w:tcW w:w="0" w:type="auto"/>
            <w:vAlign w:val="center"/>
            <w:hideMark/>
          </w:tcPr>
          <w:p w:rsidR="00C34771" w:rsidRDefault="00521750">
            <w:pPr>
              <w:rPr>
                <w:rFonts w:eastAsia="Times New Roman"/>
                <w:lang w:val="en-US"/>
              </w:rPr>
            </w:pPr>
            <w:r>
              <w:rPr>
                <w:rFonts w:eastAsia="Times New Roman"/>
                <w:lang w:val="en-US"/>
              </w:rPr>
              <w:t>Identifier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An identifier intended for computation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technical identifier - identifies some entity uniquely and unambiguously.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Identifier.use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purpose of this identifier.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labeled as "Is Modifier" because applications should not mistake a temporary id for a permanent one. Applications can assume that an identifier is permanent unless it explicitly says that it is temporary.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Allows the appropriate identifier for a particular context of use to be selected from among a set of identifiers.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Identifies the purpose for this identifier, if known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Identifier.type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Description of identifier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coded type for the identifier that can be used to determine which identifier to use for a specific purpose.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element deals only with general categories of identifiers. It SHOULD not be used for codes that correspond 1..1 with the Identifier.system. Some identifiers may fall into multiple categories due to common usage. Where the system is known, a type is unnecessary because the type is always part of the system definition. However systems often need to handle identifiers where the system is not known. There is not a 1:1 relationship between type and system, since many different systems have the same type.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Allows users to make use of identifiers when the identifier system is not known.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 xml:space="preserve">A coded type for an identifier that can be used to determine which identifier to use for a specific purpose.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Identifier.system</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namespace for the identifier value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Establishes the namespace for the value - that is, a URL that describes a set values that are unique.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There are many sets of identifiers. To perform matching of two identifiers, we need to know what set we're dealing with. The system identifies a particular set of unique identifiers.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Identifier.value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value that is unique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portion of the identifier typically relevant to the user and which is unique within the context of the system.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the value is a full URI, then the system SHALL be urn:ietf:rfc:3986. The value's primary purpose is computational mapping. As a result, it may be normalized for comparison purposes (e.g. removing non-significant whitespace, dashes, etc.) A value formatted for human display can be conveyed using the [Rendered Value extension](extension-rendered-value.html).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Example Label</w:t>
            </w:r>
          </w:p>
        </w:tc>
        <w:tc>
          <w:tcPr>
            <w:tcW w:w="0" w:type="auto"/>
            <w:vAlign w:val="center"/>
            <w:hideMark/>
          </w:tcPr>
          <w:p w:rsidR="00C34771" w:rsidRDefault="00521750">
            <w:pPr>
              <w:rPr>
                <w:rFonts w:eastAsia="Times New Roman"/>
                <w:lang w:val="en-US"/>
              </w:rPr>
            </w:pPr>
            <w:r>
              <w:rPr>
                <w:rFonts w:eastAsia="Times New Roman"/>
                <w:lang w:val="en-US"/>
              </w:rPr>
              <w:t>General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Identifier.period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Time period when id is/was valid for use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Time period during which identifier is/was valid for use.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Identifier.assigner</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Organization that issued id (may be just text)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Organization that issued/manages the identifier.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Identifier.assigner may omit the .reference element and only contain a .display element reflecting the name or other textual information about the assigning organization. </w:t>
            </w:r>
          </w:p>
        </w:tc>
      </w:tr>
    </w:tbl>
    <w:p w:rsidR="00C34771" w:rsidRDefault="00521750">
      <w:pPr>
        <w:pStyle w:val="Heading2"/>
        <w:divId w:val="215434085"/>
        <w:rPr>
          <w:rFonts w:eastAsia="Times New Roman"/>
          <w:lang w:val="en-US"/>
        </w:rPr>
      </w:pPr>
      <w:r>
        <w:rPr>
          <w:rFonts w:eastAsia="Times New Roman"/>
          <w:lang w:val="en-US"/>
        </w:rPr>
        <w:t>http://hl7.org/fhir/StructureDefinition/Meta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Meta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Meta</w:t>
            </w:r>
          </w:p>
        </w:tc>
        <w:tc>
          <w:tcPr>
            <w:tcW w:w="0" w:type="auto"/>
            <w:vAlign w:val="center"/>
            <w:hideMark/>
          </w:tcPr>
          <w:p w:rsidR="00C34771" w:rsidRDefault="00521750">
            <w:pPr>
              <w:rPr>
                <w:rFonts w:eastAsia="Times New Roman"/>
                <w:lang w:val="en-US"/>
              </w:rPr>
            </w:pPr>
            <w:r>
              <w:rPr>
                <w:rFonts w:eastAsia="Times New Roman"/>
                <w:lang w:val="en-US"/>
              </w:rPr>
              <w:t>Meta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Metadata about a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Meta.versionId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Version specific identifier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version specific identifier, as it appears in the version portion of the URL. This values changes when the resource is created, updated, or deleted.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server assigns this value, and ignores what the client specifies, except in the case that the server is imposing version integrity on updates/deletes.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Meta.lastUpdated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When the resource version last changed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When the resource last changed - e.g. when the version changed.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value is always populated except when the resource is first being created. The server / resource manager sets this value; what a client provides is irrelevant.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Meta.profile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Profiles this resource claims to conform to</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list of profiles (references to [StructureDefinition](structuredefinition.html#) resources) that this resource claims to conform to. The URL is a reference to [StructureDefinition.url]().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It is up to the server and/or other infrastructure of policy to determine whether/how these claims are verified and/or updated over time. The list of profile URLs is a set.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Meta.security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Security Labels applied to this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Security labels applied to this resource. These tags connect specific resources to the overall security policy and infrastructure.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security labels can be updated without changing the stated version of the resource The list of security labels is a set. Uniqueness is based the system/code, and version and display are ignored.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Security Labels from the Healthcare Privacy and Security Classification System.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Meta.tag</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Tags applied to this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Tags applied to this resource. Tags are intended to be used to identify and relate resources to process and workflow, and applications are not required to consider the tags when interpreting the meaning of a resource.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tags can be updated without changing the stated version of the resource. The list of tags is a set. Uniqueness is based the system/code, and version and display are ignored.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 xml:space="preserve">Codes that represent various types of tags, commonly workflow-related; e.g. "Needs review by Dr. Jones" </w:t>
            </w:r>
          </w:p>
        </w:tc>
      </w:tr>
    </w:tbl>
    <w:p w:rsidR="00C34771" w:rsidRDefault="00521750">
      <w:pPr>
        <w:pStyle w:val="Heading2"/>
        <w:divId w:val="215434085"/>
        <w:rPr>
          <w:rFonts w:eastAsia="Times New Roman"/>
          <w:lang w:val="en-US"/>
        </w:rPr>
      </w:pPr>
      <w:r>
        <w:rPr>
          <w:rFonts w:eastAsia="Times New Roman"/>
          <w:lang w:val="en-US"/>
        </w:rPr>
        <w:t>http://hl7.org/fhir/StructureDefinition/Money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Money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Money</w:t>
            </w:r>
          </w:p>
        </w:tc>
        <w:tc>
          <w:tcPr>
            <w:tcW w:w="0" w:type="auto"/>
            <w:vAlign w:val="center"/>
            <w:hideMark/>
          </w:tcPr>
          <w:p w:rsidR="00C34771" w:rsidRDefault="00521750">
            <w:pPr>
              <w:rPr>
                <w:rFonts w:eastAsia="Times New Roman"/>
                <w:lang w:val="en-US"/>
              </w:rPr>
            </w:pPr>
            <w:r>
              <w:rPr>
                <w:rFonts w:eastAsia="Times New Roman"/>
                <w:lang w:val="en-US"/>
              </w:rPr>
              <w:t>Money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An amount of economic utility in some recognised currency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An amount of economic utility in some recognised currency.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 xml:space="preserve">There SHALL be a code if there is a value and it SHALL be an expression of currency. If system is present, it SHALL be ISO 4217 (system = "urn:iso:std:iso:4217" - currency). </w:t>
            </w:r>
          </w:p>
        </w:tc>
      </w:tr>
    </w:tbl>
    <w:p w:rsidR="00C34771" w:rsidRDefault="00521750">
      <w:pPr>
        <w:pStyle w:val="Heading2"/>
        <w:divId w:val="215434085"/>
        <w:rPr>
          <w:rFonts w:eastAsia="Times New Roman"/>
          <w:lang w:val="en-US"/>
        </w:rPr>
      </w:pPr>
      <w:r>
        <w:rPr>
          <w:rFonts w:eastAsia="Times New Roman"/>
          <w:lang w:val="en-US"/>
        </w:rPr>
        <w:t>http://hl7.org/fhir/StructureDefinition/Narrative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Narrative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Narrative</w:t>
            </w:r>
          </w:p>
        </w:tc>
        <w:tc>
          <w:tcPr>
            <w:tcW w:w="0" w:type="auto"/>
            <w:vAlign w:val="center"/>
            <w:hideMark/>
          </w:tcPr>
          <w:p w:rsidR="00C34771" w:rsidRDefault="00521750">
            <w:pPr>
              <w:rPr>
                <w:rFonts w:eastAsia="Times New Roman"/>
                <w:lang w:val="en-US"/>
              </w:rPr>
            </w:pPr>
            <w:r>
              <w:rPr>
                <w:rFonts w:eastAsia="Times New Roman"/>
                <w:lang w:val="en-US"/>
              </w:rPr>
              <w:t>Narrative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human-readable formatted text, including images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human-readable formatted text, including images.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Narrative.status</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status of the narrative - whether it's entirely generated (from just the defined data or the extensions too), or whether a human authored it and it may contain additional data.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The status of a resource narrative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Narrative.div</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Limited xhtml content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actual narrative content, a stripped down version of XHTML.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contents of the html element are an XHTML fragment containing only the basic html formatting elements described in chapters 7-11 and 15 of the HTML 4.0 standard, &lt;a&gt; elements (either name or href), images and internally contained stylesheets. The XHTML content may not contain a head, a body, external stylesheet references, scripts, forms, base/link/xlink, frames, iframes and objects.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 xml:space="preserve">The narrative SHALL contain only the basic html formatting elements and attributes described in chapters 7-11 (except section 4 of chapter 9) and 15 of the HTML 4.0 standard, &lt;a&gt; elements (either name or href), images and internally contained style attributes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The narrative SHALL have some non-whitespace content</w:t>
            </w:r>
          </w:p>
        </w:tc>
      </w:tr>
    </w:tbl>
    <w:p w:rsidR="00C34771" w:rsidRDefault="00521750">
      <w:pPr>
        <w:pStyle w:val="Heading2"/>
        <w:divId w:val="215434085"/>
        <w:rPr>
          <w:rFonts w:eastAsia="Times New Roman"/>
          <w:lang w:val="en-US"/>
        </w:rPr>
      </w:pPr>
      <w:r>
        <w:rPr>
          <w:rFonts w:eastAsia="Times New Roman"/>
          <w:lang w:val="en-US"/>
        </w:rPr>
        <w:t>http://hl7.org/fhir/StructureDefinition/ParameterDefinition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ParameterDefinition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ParameterDefinition</w:t>
            </w:r>
          </w:p>
        </w:tc>
        <w:tc>
          <w:tcPr>
            <w:tcW w:w="0" w:type="auto"/>
            <w:vAlign w:val="center"/>
            <w:hideMark/>
          </w:tcPr>
          <w:p w:rsidR="00C34771" w:rsidRDefault="00521750">
            <w:pPr>
              <w:rPr>
                <w:rFonts w:eastAsia="Times New Roman"/>
                <w:lang w:val="en-US"/>
              </w:rPr>
            </w:pPr>
            <w:r>
              <w:rPr>
                <w:rFonts w:eastAsia="Times New Roman"/>
                <w:lang w:val="en-US"/>
              </w:rPr>
              <w:t>Parameter Definition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Definition of a parameter to a module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parameters to the module. This collection specifies both the input and output parameters. Input parameters are provided by the caller as part of the $evaluate operation. Output parameters are included in the GuidanceResponse.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ParameterDefinition.name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Parameter name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name of the parameter.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ParameterDefinition.use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Whether the parameter is input or output for the module.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Whether the parameter is input or output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ParameterDefinition.min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Minimum cardinality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minimum number of times this parameter SHALL appear in the request or response.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ParameterDefinition.max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Maximum cardinality (a number of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maximum number of times this element is permitted to appear in the request or response.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ParameterDefinition.documentation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brief description of the parameter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brief discussion of what the parameter is for and how it is used by the module.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ParameterDefinition.type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Type for the parameter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type of the parameter.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Either an abstract type, a resource or a data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ParameterDefinition.profile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profile of the parameter, any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If specified, this indicates a profile that the input data must conform to, or that the output data will conform to. </w:t>
            </w:r>
          </w:p>
        </w:tc>
      </w:tr>
    </w:tbl>
    <w:p w:rsidR="00C34771" w:rsidRDefault="00521750">
      <w:pPr>
        <w:pStyle w:val="Heading2"/>
        <w:divId w:val="215434085"/>
        <w:rPr>
          <w:rFonts w:eastAsia="Times New Roman"/>
          <w:lang w:val="en-US"/>
        </w:rPr>
      </w:pPr>
      <w:r>
        <w:rPr>
          <w:rFonts w:eastAsia="Times New Roman"/>
          <w:lang w:val="en-US"/>
        </w:rPr>
        <w:t>http://hl7.org/fhir/StructureDefinition/Period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Period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Period</w:t>
            </w:r>
          </w:p>
        </w:tc>
        <w:tc>
          <w:tcPr>
            <w:tcW w:w="0" w:type="auto"/>
            <w:vAlign w:val="center"/>
            <w:hideMark/>
          </w:tcPr>
          <w:p w:rsidR="00C34771" w:rsidRDefault="00521750">
            <w:pPr>
              <w:rPr>
                <w:rFonts w:eastAsia="Times New Roman"/>
                <w:lang w:val="en-US"/>
              </w:rPr>
            </w:pPr>
            <w:r>
              <w:rPr>
                <w:rFonts w:eastAsia="Times New Roman"/>
                <w:lang w:val="en-US"/>
              </w:rPr>
              <w:t>Period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Time range defined by start and end date/time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time period defined by a start and end date and optionally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not a duration - that's a measure of time (a separate type), but a duration that occurs at a fixed value of time. A Period specifies a range of time; the context of use will specify whether the entire range applies (e.g. "the patient was an inpatient of the hospital for this time range") or one value from the range applies (e.g. "give to the patient between these two times"). If duration is required, specify the type as Interval|Duration.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If present, start SHALL have a lower value than end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Period.start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Starting time with inclusive boundary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start of the period. The boundary is inclusive.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If the low element is missing, the meaning is that the low boundary is not known.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Period.end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End time with inclusive boundary, if not ongoing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end of the period. If the end of the period is missing, it means that the period is ongoing. The start may be in the past, and the end date in the future, which means that period is expected/planned to end at that time.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high value includes any matching date/time. i.e. 2012-02-03T10:00:00 is in a period that has a end value of 2012-02-03.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Meaning when missing</w:t>
            </w:r>
          </w:p>
        </w:tc>
        <w:tc>
          <w:tcPr>
            <w:tcW w:w="0" w:type="auto"/>
            <w:vAlign w:val="center"/>
            <w:hideMark/>
          </w:tcPr>
          <w:p w:rsidR="00C34771" w:rsidRDefault="00521750">
            <w:pPr>
              <w:rPr>
                <w:rFonts w:eastAsia="Times New Roman"/>
                <w:lang w:val="en-US"/>
              </w:rPr>
            </w:pPr>
            <w:r>
              <w:rPr>
                <w:rFonts w:eastAsia="Times New Roman"/>
                <w:lang w:val="en-US"/>
              </w:rPr>
              <w:t>If the end of the period is missing, it means that the period is ongoing</w:t>
            </w:r>
          </w:p>
        </w:tc>
      </w:tr>
    </w:tbl>
    <w:p w:rsidR="00C34771" w:rsidRDefault="00521750">
      <w:pPr>
        <w:pStyle w:val="Heading2"/>
        <w:divId w:val="215434085"/>
        <w:rPr>
          <w:rFonts w:eastAsia="Times New Roman"/>
          <w:lang w:val="en-US"/>
        </w:rPr>
      </w:pPr>
      <w:r>
        <w:rPr>
          <w:rFonts w:eastAsia="Times New Roman"/>
          <w:lang w:val="en-US"/>
        </w:rPr>
        <w:t>http://hl7.org/fhir/StructureDefinition/Quantity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Quantity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 xml:space="preserve">Need to able to capture all sorts of measured values, even if the measured value are not precisely quantified. Values include exact measures such as 3.51g, customary units such as 3 tablets, and currencies such as $100.32USD.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Quantity</w:t>
            </w:r>
          </w:p>
        </w:tc>
        <w:tc>
          <w:tcPr>
            <w:tcW w:w="0" w:type="auto"/>
            <w:vAlign w:val="center"/>
            <w:hideMark/>
          </w:tcPr>
          <w:p w:rsidR="00C34771" w:rsidRDefault="00521750">
            <w:pPr>
              <w:rPr>
                <w:rFonts w:eastAsia="Times New Roman"/>
                <w:lang w:val="en-US"/>
              </w:rPr>
            </w:pPr>
            <w:r>
              <w:rPr>
                <w:rFonts w:eastAsia="Times New Roman"/>
                <w:lang w:val="en-US"/>
              </w:rPr>
              <w:t>Quantity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measured or measurable amount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context of use may frequently define what kind of quantity this is and therefore what kind of units can be used. The context of use may also restrict the values for the comparator.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If a code for the unit is present, the system SHALL also be present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Quantity.value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Numerical value (with implicit precision)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value of the measured amount. The value includes an implicit precision in the presentation of the value.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implicit precision in the value should always be honored. Monetary values have their own rules for handling precision (refer to standard accounting text books).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Precision is handled implicitly in almost all cases of measurement.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Quantity.comparator</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How the value should be understood and represented - whether the actual value is greater or less than the stated value due to measurement issues; e.g. if the comparator is "&lt;" , then the real value is &lt; stated value.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labeled as "Is Modifier" because the comparator modifies the interpretation of the value significantly. If there is no comparator, then there is no modification of the value.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Need a framework for handling measures where the value is &lt;5ug/L or &gt;400mg/L due to the limitations of measuring methodology.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Meaning when missing</w:t>
            </w:r>
          </w:p>
        </w:tc>
        <w:tc>
          <w:tcPr>
            <w:tcW w:w="0" w:type="auto"/>
            <w:vAlign w:val="center"/>
            <w:hideMark/>
          </w:tcPr>
          <w:p w:rsidR="00C34771" w:rsidRDefault="00521750">
            <w:pPr>
              <w:rPr>
                <w:rFonts w:eastAsia="Times New Roman"/>
                <w:lang w:val="en-US"/>
              </w:rPr>
            </w:pPr>
            <w:r>
              <w:rPr>
                <w:rFonts w:eastAsia="Times New Roman"/>
                <w:lang w:val="en-US"/>
              </w:rPr>
              <w:t>If there is no comparator, then there is no modification of the value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How the Quantity should be understood and represented.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Quantity.unit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Unit representation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human-readable form of the unit.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There are many representations for units of measure and in many contexts, particular representations are fixed and required. I.e. mcg for micrograms.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Quantity.system</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System that defines coded unit form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identification of the system that provides the coded form of the unit.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Need to know the system that defines the coded form of the unit.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Quantity.code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Coded form of the unit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computer processable form of the unit in some unit representation system.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preferred system is UCUM, but SNOMED CT can also be used (for customary units) or ISO 4217 for currency. The context of use may additionally require a code from a particular system.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Need a computable form of the unit that is fixed across all forms. UCUM provides this for quantities, but SNOMED CT provides many units of interest. </w:t>
            </w:r>
          </w:p>
        </w:tc>
      </w:tr>
    </w:tbl>
    <w:p w:rsidR="00C34771" w:rsidRDefault="00521750">
      <w:pPr>
        <w:pStyle w:val="Heading2"/>
        <w:divId w:val="215434085"/>
        <w:rPr>
          <w:rFonts w:eastAsia="Times New Roman"/>
          <w:lang w:val="en-US"/>
        </w:rPr>
      </w:pPr>
      <w:r>
        <w:rPr>
          <w:rFonts w:eastAsia="Times New Roman"/>
          <w:lang w:val="en-US"/>
        </w:rPr>
        <w:t>http://hl7.org/fhir/StructureDefinition/Range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Range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Need to be able to specify ranges of values.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Range</w:t>
            </w:r>
          </w:p>
        </w:tc>
        <w:tc>
          <w:tcPr>
            <w:tcW w:w="0" w:type="auto"/>
            <w:vAlign w:val="center"/>
            <w:hideMark/>
          </w:tcPr>
          <w:p w:rsidR="00C34771" w:rsidRDefault="00521750">
            <w:pPr>
              <w:rPr>
                <w:rFonts w:eastAsia="Times New Roman"/>
                <w:lang w:val="en-US"/>
              </w:rPr>
            </w:pPr>
            <w:r>
              <w:rPr>
                <w:rFonts w:eastAsia="Times New Roman"/>
                <w:lang w:val="en-US"/>
              </w:rPr>
              <w:t>Range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Set of values bounded by low and high</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set of ordered Quantities defined by a low and high limit.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stated low and high value are assumed to have arbitrarily high precision when it comes to determining which values are in the range. I.e. 1.99 is not in the range 2 -&gt; 3.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If present, low SHALL have a lower value than high</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Range.low</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Low limit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low limit. The boundary is inclusive.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If the low element is missing, the low boundary is not known.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Range.high</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High limit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high limit. The boundary is inclusive.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If the high element is missing, the high boundary is not known.</w:t>
            </w:r>
          </w:p>
        </w:tc>
      </w:tr>
    </w:tbl>
    <w:p w:rsidR="00C34771" w:rsidRDefault="00521750">
      <w:pPr>
        <w:pStyle w:val="Heading2"/>
        <w:divId w:val="215434085"/>
        <w:rPr>
          <w:rFonts w:eastAsia="Times New Roman"/>
          <w:lang w:val="en-US"/>
        </w:rPr>
      </w:pPr>
      <w:r>
        <w:rPr>
          <w:rFonts w:eastAsia="Times New Roman"/>
          <w:lang w:val="en-US"/>
        </w:rPr>
        <w:t>http://hl7.org/fhir/StructureDefinition/Ratio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Ratio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Need to able to capture ratios for some measurements (titers) and some rates (costs).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Ratio</w:t>
            </w:r>
          </w:p>
        </w:tc>
        <w:tc>
          <w:tcPr>
            <w:tcW w:w="0" w:type="auto"/>
            <w:vAlign w:val="center"/>
            <w:hideMark/>
          </w:tcPr>
          <w:p w:rsidR="00C34771" w:rsidRDefault="00521750">
            <w:pPr>
              <w:rPr>
                <w:rFonts w:eastAsia="Times New Roman"/>
                <w:lang w:val="en-US"/>
              </w:rPr>
            </w:pPr>
            <w:r>
              <w:rPr>
                <w:rFonts w:eastAsia="Times New Roman"/>
                <w:lang w:val="en-US"/>
              </w:rPr>
              <w:t>Ratio</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ratio of two Quantity values - a numerator and a denominator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relationship of two Quantity values - expressed as a numerator and a denominator.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 xml:space="preserve">Numerator and denominator SHALL both be present, or both are absent. If both are absent, there SHALL be some extension present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Ratio.numerator</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Numerator value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value of the numerator.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Ratio.denominator</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Denominator value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value of the denominator.</w:t>
            </w:r>
          </w:p>
        </w:tc>
      </w:tr>
    </w:tbl>
    <w:p w:rsidR="00C34771" w:rsidRDefault="00521750">
      <w:pPr>
        <w:pStyle w:val="Heading2"/>
        <w:divId w:val="215434085"/>
        <w:rPr>
          <w:rFonts w:eastAsia="Times New Roman"/>
          <w:lang w:val="en-US"/>
        </w:rPr>
      </w:pPr>
      <w:r>
        <w:rPr>
          <w:rFonts w:eastAsia="Times New Roman"/>
          <w:lang w:val="en-US"/>
        </w:rPr>
        <w:t>http://hl7.org/fhir/StructureDefinition/Reference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Reference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Reference</w:t>
            </w:r>
          </w:p>
        </w:tc>
        <w:tc>
          <w:tcPr>
            <w:tcW w:w="0" w:type="auto"/>
            <w:vAlign w:val="center"/>
            <w:hideMark/>
          </w:tcPr>
          <w:p w:rsidR="00C34771" w:rsidRDefault="00521750">
            <w:pPr>
              <w:rPr>
                <w:rFonts w:eastAsia="Times New Roman"/>
                <w:lang w:val="en-US"/>
              </w:rPr>
            </w:pPr>
            <w:r>
              <w:rPr>
                <w:rFonts w:eastAsia="Times New Roman"/>
                <w:lang w:val="en-US"/>
              </w:rPr>
              <w:t>Reference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reference from one resource to another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reference from one resource to another.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References SHALL be a reference to an actual FHIR resource, and SHALL be resolveable (allowing for access control, temporary unavailability, etc). Resolution can be either by retrieval from the URL, or, where applicable by resource type, by treating an absolute reference as a canonical URL and looking it up in a local registry/repository.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SHALL have a contained resource if a local reference is provided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Reference.reference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Literal reference, Relative, internal or absolute URL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reference to a location at which the other resource is found. The reference may be a relative reference, in which case it is relative to the service base URL, or an absolute URL that resolves to the location where the resource is found. The reference may be version specific or not. If the reference is not to a FHIR RESTful server, then it should be assumed to be version specific. Internal fragment references (start with '#') refer to contained resources.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Absolute URLs do not need to point to a FHIR RESTful server, though this is the preferred approach. If the URL conforms to the structure "/[type]/[id]" then it should be assumed that the reference is to a FHIR RESTful server.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Reference.identifier</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Logical reference, when literal reference is not known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An identifier for the other resource. This is used when there is no way to reference the other resource directly, either because the entity is not available through a FHIR server, or because there is no way for the author of the resource to convert a known identifier to an actual location. There is no requirement that a Reference.identifier point to something that is actually exposed as a FHIR instance, but it SHALL point to a business concept that would be expected to be exposed as a FHIR instance, and that instance would need to be of a FHIR resource type allowed by the reference.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When an identifier is provided in place of a reference, any system processing the reference will only be able to resolve the identifier to a reference if it understands the business context in which the identifier is used. Sometimes this is global (e.g. a national identifier) but often it is not. For this reason, none of the useful mechanisms described for working with references (e.g. chaining, includes) are possible, nor should servers be expected to be able resolve the reference. Servers may accept an identifier based reference untouched, resolve it, and/or reject it - see CapabilityStatement.rest.resource.referencePolicy. When both an identifier and a literal reference are provided, the literal reference is preferred. Applications processing the resource are allowed - but not required - to check that the identifier matches the literal reference Applications converting a logical reference to a literal reference may choose to leave the logical reference present, or remove it.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Reference.display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Text alternative for the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Plain text narrative that identifies the resource in addition to the resource reference.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This is generally not the same as the Resource.text of the referenced resource. The purpose is to identify what's being referenced, not to fully describe it. </w:t>
            </w:r>
          </w:p>
        </w:tc>
      </w:tr>
    </w:tbl>
    <w:p w:rsidR="00C34771" w:rsidRDefault="00521750">
      <w:pPr>
        <w:pStyle w:val="Heading2"/>
        <w:divId w:val="215434085"/>
        <w:rPr>
          <w:rFonts w:eastAsia="Times New Roman"/>
          <w:lang w:val="en-US"/>
        </w:rPr>
      </w:pPr>
      <w:r>
        <w:rPr>
          <w:rFonts w:eastAsia="Times New Roman"/>
          <w:lang w:val="en-US"/>
        </w:rPr>
        <w:t>http://hl7.org/fhir/StructureDefinition/RelatedArtifact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RelatedArtifact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 xml:space="preserve">Knowledge resources must be able to provide enough information for consumers of the content (and/or interventions or results produced by the content) to be able to determine and understand the justification for and evidence in support of the content.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RelatedArtifact</w:t>
            </w:r>
          </w:p>
        </w:tc>
        <w:tc>
          <w:tcPr>
            <w:tcW w:w="0" w:type="auto"/>
            <w:vAlign w:val="center"/>
            <w:hideMark/>
          </w:tcPr>
          <w:p w:rsidR="00C34771" w:rsidRDefault="00521750">
            <w:pPr>
              <w:rPr>
                <w:rFonts w:eastAsia="Times New Roman"/>
                <w:lang w:val="en-US"/>
              </w:rPr>
            </w:pPr>
            <w:r>
              <w:rPr>
                <w:rFonts w:eastAsia="Times New Roman"/>
                <w:lang w:val="en-US"/>
              </w:rPr>
              <w:t>Related Artifact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Related artifacts for a knowledge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Related artifacts such as additional documentation, justification, or bibliographic references.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Each related artifact is either an attachment, or a reference to another knowledge resource, but not both.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RelatedArtifact.type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type of relationship to the related artifact.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The type of relationship to the related artifact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RelatedArtifact.display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Brief description of the related artifact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brief description of the document or knowledge resource being referenced, suitable for display to a consumer.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RelatedArtifact.citation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Bibliographic citation for the artifact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bibliographic citation for the related artifact. This text SHOULD be formatted according to an accepted citation format.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Additional structured information about citations should be captured as extensions.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RelatedArtifact.url</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Url for the related artifact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url for the artifact that can be followed to access the actual content.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a document or resource element is present, this element SHALL NOT be provided (use the url or reference in the Attachment or resource reference).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RelatedArtifact.document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related document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document being referenced, represented as an attachment. This is exclusive with the resource element.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RelatedArtifact.resource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related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related resource, such as a library, value set, profile, or other knowledge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the type is predecessor, this is a reference to the succeeding knowledge resource. If the type is successor, this is a reference to the prior knowledge resource. </w:t>
            </w:r>
          </w:p>
        </w:tc>
      </w:tr>
    </w:tbl>
    <w:p w:rsidR="00C34771" w:rsidRDefault="00521750">
      <w:pPr>
        <w:pStyle w:val="Heading2"/>
        <w:divId w:val="215434085"/>
        <w:rPr>
          <w:rFonts w:eastAsia="Times New Roman"/>
          <w:lang w:val="en-US"/>
        </w:rPr>
      </w:pPr>
      <w:r>
        <w:rPr>
          <w:rFonts w:eastAsia="Times New Roman"/>
          <w:lang w:val="en-US"/>
        </w:rPr>
        <w:t>http://hl7.org/fhir/StructureDefinition/SampledData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SampledData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 xml:space="preserve">There is a need for a concise way to handle the data produced by devices that sample a physical state at a high frequency.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SampledData</w:t>
            </w:r>
          </w:p>
        </w:tc>
        <w:tc>
          <w:tcPr>
            <w:tcW w:w="0" w:type="auto"/>
            <w:vAlign w:val="center"/>
            <w:hideMark/>
          </w:tcPr>
          <w:p w:rsidR="00C34771" w:rsidRDefault="00521750">
            <w:pPr>
              <w:rPr>
                <w:rFonts w:eastAsia="Times New Roman"/>
                <w:lang w:val="en-US"/>
              </w:rPr>
            </w:pPr>
            <w:r>
              <w:rPr>
                <w:rFonts w:eastAsia="Times New Roman"/>
                <w:lang w:val="en-US"/>
              </w:rPr>
              <w:t>Sampled Data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series of measurements taken by a device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series of measurements taken by a device, with upper and lower limits. There may be more than one dimension in the data.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data is not interpretable without at least origin, period, and dimensions, but these are optional to allow a separation between the template of measurement and the actual measurement, such as between DeviceCapabilities and DeviceLog. When providing a summary view (for example with Observation.value[x]) SampledData should be represented with a brief display text such as "Sampled Data".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SampledData.origin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Zero value and units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base quantity that a measured value of zero represents. In addition, this provides the units of the entire measurement series.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SampledData.period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Number of milliseconds between samples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length of time between sampling times, measured in milliseconds.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This is usually a whole number.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SampledData.factor</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Multiply data by this before adding to origin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correction factor that is applied to the sampled data points before they are added to the origin.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SampledData.lowerLimit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Lower limit of detection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lower limit of detection of the measured points. This is needed if any of the data points have the value "L" (lower than detection limit).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SampledData.upperLimit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Upper limit of detection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upper limit of detection of the measured points. This is needed if any of the data points have the value "U" (higher than detection limit).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SampledData.dimensions</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Number of sample points at each time point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number of sample points at each time point. If this value is greater than one, then the dimensions will be interlaced - all the sample points for a point in time will be recorded at once.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there is more than one dimension, the code for the type of data will define the meaning of the dimensions (typically ECG data).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SampledData.data</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series of data points which are decimal values separated by a single space (character u20). The special values "E" (error), "L" (below detection limit) and "U" (above detection limit) can also be used in place of a decimal value. </w:t>
            </w:r>
          </w:p>
        </w:tc>
      </w:tr>
    </w:tbl>
    <w:p w:rsidR="00C34771" w:rsidRDefault="00521750">
      <w:pPr>
        <w:pStyle w:val="Heading2"/>
        <w:divId w:val="215434085"/>
        <w:rPr>
          <w:rFonts w:eastAsia="Times New Roman"/>
          <w:lang w:val="en-US"/>
        </w:rPr>
      </w:pPr>
      <w:r>
        <w:rPr>
          <w:rFonts w:eastAsia="Times New Roman"/>
          <w:lang w:val="en-US"/>
        </w:rPr>
        <w:t>http://hl7.org/fhir/StructureDefinition/Signature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Signature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There are a number of places where content must be signed in healthcare.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Signature</w:t>
            </w:r>
          </w:p>
        </w:tc>
        <w:tc>
          <w:tcPr>
            <w:tcW w:w="0" w:type="auto"/>
            <w:vAlign w:val="center"/>
            <w:hideMark/>
          </w:tcPr>
          <w:p w:rsidR="00C34771" w:rsidRDefault="00521750">
            <w:pPr>
              <w:rPr>
                <w:rFonts w:eastAsia="Times New Roman"/>
                <w:lang w:val="en-US"/>
              </w:rPr>
            </w:pPr>
            <w:r>
              <w:rPr>
                <w:rFonts w:eastAsia="Times New Roman"/>
                <w:lang w:val="en-US"/>
              </w:rPr>
              <w:t>Signature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digital Signature - XML DigSig, JWT, Graphical image of signature, etc.</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digital signature along with supporting context. The signature may be electronic/cryptographic in nature, or a graphical image representing a hand-written signature, or a signature process. Different Signature approaches have different utilities.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The elements of the Signature Resource are for ease of access of these elements. Foro digital signatures (Xml DigSig, JWT), the non-repudiation proof comes from the Signature validation, which includes validation of the referenced objects (e.g. Resources) (a.k.a., Content) in the XML-Signature Detached form.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Signature.type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Indication of the reason the entity signed the object(s)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An indication of the reason that the entity signed this document. This may be explicitly included as part of the signature information and can be used when determining accountability for various actions concerning the document.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Examples include attesting to: authorship, correct transcription, and witness of specific event. Also known as a &amp;quot;Commitment Type Indication&amp;quot;.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An indication of the reason that an entity signed the object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Signature.when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When the signature was created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When the digital signature was signed.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This should agree with the information in the signature.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Signature.who[x]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Who signed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reference to an application-usable description of the identity that signed (e.g. the signature used their private key).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This should agree with the information in the signature.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Signature.onBehalfOf[x]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party represented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reference to an application-usable description of the identity that is represented by the signature.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The party that can't sign. For example a child.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used when the signature is on behalf of a non-signer.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Signature.contentType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technical format of the signature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mime type that indicates the technical format of the signature. Important mime types are application/signature+xml for X ML DigSig, application/jwt for JWT, and image/* for a graphical image of a signature, etc.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The mime type of an attachment. Any valid mime type is allowed.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Signature.blob</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The actual signature content (XML DigSig. JWT, picture, etc.)</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base64 encoding of the Signature content. When signature is not recorded electronically this element would be empty.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Where the signature type is an XML DigSig, the signed content is a FHIR Resource(s), the signature is of the XML form of the Resource(s) using XML-Signature (XMLDIG) "Detached Signature" form. </w:t>
            </w:r>
          </w:p>
        </w:tc>
      </w:tr>
    </w:tbl>
    <w:p w:rsidR="00C34771" w:rsidRDefault="00521750">
      <w:pPr>
        <w:pStyle w:val="Heading2"/>
        <w:divId w:val="215434085"/>
        <w:rPr>
          <w:rFonts w:eastAsia="Times New Roman"/>
          <w:lang w:val="en-US"/>
        </w:rPr>
      </w:pPr>
      <w:r>
        <w:rPr>
          <w:rFonts w:eastAsia="Times New Roman"/>
          <w:lang w:val="en-US"/>
        </w:rPr>
        <w:t>http://hl7.org/fhir/StructureDefinition/SimpleQuantity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A fixed quantity (no comparator)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Quantity</w:t>
            </w:r>
          </w:p>
        </w:tc>
        <w:tc>
          <w:tcPr>
            <w:tcW w:w="0" w:type="auto"/>
            <w:vAlign w:val="center"/>
            <w:hideMark/>
          </w:tcPr>
          <w:p w:rsidR="00C34771" w:rsidRDefault="00521750">
            <w:pPr>
              <w:rPr>
                <w:rFonts w:eastAsia="Times New Roman"/>
                <w:lang w:val="en-US"/>
              </w:rPr>
            </w:pPr>
            <w:r>
              <w:rPr>
                <w:rFonts w:eastAsia="Times New Roman"/>
                <w:lang w:val="en-US"/>
              </w:rPr>
              <w:t>Quantity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fixed quantity (no comparator)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comparator is not used on a SimpleQuantity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The comparator is not used on a SimpleQuantity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Quantity.comparator</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Not allowed to be used in this context</w:t>
            </w:r>
          </w:p>
        </w:tc>
      </w:tr>
    </w:tbl>
    <w:p w:rsidR="00C34771" w:rsidRDefault="00521750">
      <w:pPr>
        <w:pStyle w:val="Heading2"/>
        <w:divId w:val="215434085"/>
        <w:rPr>
          <w:rFonts w:eastAsia="Times New Roman"/>
          <w:lang w:val="en-US"/>
        </w:rPr>
      </w:pPr>
      <w:r>
        <w:rPr>
          <w:rFonts w:eastAsia="Times New Roman"/>
          <w:lang w:val="en-US"/>
        </w:rPr>
        <w:t>http://hl7.org/fhir/StructureDefinition/Timing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Timing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 xml:space="preserve">Need to able to track proposed timing schedules. There are several different ways to do this: one or more specified times, a simple rules like three times a day, or before/after meals.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w:t>
            </w:r>
          </w:p>
        </w:tc>
        <w:tc>
          <w:tcPr>
            <w:tcW w:w="0" w:type="auto"/>
            <w:vAlign w:val="center"/>
            <w:hideMark/>
          </w:tcPr>
          <w:p w:rsidR="00C34771" w:rsidRDefault="00521750">
            <w:pPr>
              <w:rPr>
                <w:rFonts w:eastAsia="Times New Roman"/>
                <w:lang w:val="en-US"/>
              </w:rPr>
            </w:pPr>
            <w:r>
              <w:rPr>
                <w:rFonts w:eastAsia="Times New Roman"/>
                <w:lang w:val="en-US"/>
              </w:rPr>
              <w:t>Timing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 timing schedule that specifies an event that may occur multiple times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Specifies an event that may occur multiple times. Timing schedules are used to record when things are planned, expected or requested to occur. The most common usage is in dosage instructions for medications. They are also used when planning care of various kinds, and may be used for reporting the schedule to which past regular activities were carried out.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A timing schedule can be either a list of events - intervals on which the event occurs, or a single event with repeating criteria or just repeating criteria with no actual event. When both event and a repeating specification are provided, the list of events should be understood as an interpretation of the information in the repeat structure.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Timing.event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When the event occurs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Identifies specific times when the event occurs.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 xml:space="preserve">In an MAR, for instance, you need to take a general specification, and turn it into a precise specification.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When the event is to occur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set of rules that describe when the event is scheduled.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Many timing schedules are determined by regular repetitions.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If there's an offset, there must be a when (and not C, CM, CD, CV)</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period SHALL be a non-negative value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If there's a periodMax, there must be a period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If there's a durationMax, there must be a duration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If there's a countMax, there must be a count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if there's a duration, there needs to be duration units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If there's a timeOfDay, there cannot be be a when, or vice versa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if there's a period, there needs to be period units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Constraint Text</w:t>
            </w:r>
          </w:p>
        </w:tc>
        <w:tc>
          <w:tcPr>
            <w:tcW w:w="0" w:type="auto"/>
            <w:vAlign w:val="center"/>
            <w:hideMark/>
          </w:tcPr>
          <w:p w:rsidR="00C34771" w:rsidRDefault="00521750">
            <w:pPr>
              <w:rPr>
                <w:rFonts w:eastAsia="Times New Roman"/>
                <w:lang w:val="en-US"/>
              </w:rPr>
            </w:pPr>
            <w:r>
              <w:rPr>
                <w:rFonts w:eastAsia="Times New Roman"/>
                <w:lang w:val="en-US"/>
              </w:rPr>
              <w:t>duration SHALL be a non-negative value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Timing.repeat.bounds[x]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Length/Range of lengths, or (Start and/or end) limits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Either a duration for the length of the timing schedule, a range of possible length, or outer bounds for start and/or end limits of the timing schedule.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Timing.repeat.count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Number of times to repeat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total count of the desired number of repetitions.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you have both bounds and count, then this should be understood as within the bounds period, until count times happens.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Repetitions may be limited by end time or total occurrences.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Timing.repeat.countMax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Maximum number of times to repeat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maximum value for the count of the desired repetitions (e.g. do something 6-8 times).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Timing.repeat.duration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How long when it happens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How long this thing happens for when it happens.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For some events the duration is part of the definition of the event (e.g. IV infusions, where the duration is implicit in the specified quantity and rate). For others, it's part of the timing specification (e.g. exercise).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Some activities are not instantaneous and need to be maintained for a period of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Timing.repeat.durationMax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How long when it happens (Max)</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upper limit of how long this thing happens for when it happens.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For some events the duration is part of the definition of the event (e.g. IV infusions, where the duration is implicit in the specified quantity and rate). For others, it's part of the timing specification (e.g. exercise).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Some activities are not instantaneous and need to be maintained for a period of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Timing.repeat.durationUnit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units of time for the duration, in UCUM units.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A unit of time (units from UCUM).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Timing.repeat.frequency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Event occurs frequency times per period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number of times to repeat the action within the specified period / period range (i.e. both period and periodMax provided).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Timing.repeat.frequencyMax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Event occurs up to frequencyMax times per period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If present, indicates that the frequency is a range - so to repeat between [frequency] and [frequencyMax] times within the period or period range.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Timing.repeat.period</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Event occurs frequency times per period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Indicates the duration of time over which repetitions are to occur; e.g. to express "3 times per day", 3 would be the frequency and "1 day" would be the period.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Timing.repeat.periodMax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Upper limit of period (3-4 hours)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If present, indicates that the period is a range from [period] to [periodMax], allowing expressing concepts such as "do this once every 3-5 days.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Timing.repeat.periodUnit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units of time for the period in UCUM units.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A unit of time (units from UCUM).</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Timing.repeat.dayOfWeek</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If one or more days of week is provided, then the action happens only on the specified day(s).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If no days are specified, the action is assumed to happen every day as otherwise specified. The elements frequency and period cannot be used as well as dayOfWeek.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Timing.repeat.timeOfDay</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Time of day for action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Specified time of day for action to take place.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When time of day is specified, it is inferred that the action happens every day (as filtered by dayofWeek) on the specified times. The elements when, frequency and period cannot be used as well as timeOfDay.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Timing.repeat.when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Regular life events the event is tied to</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Real world events that the occurrence of the event should be tied to.</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When more than one event is listed, the event is tied to the union of the specified events.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Requirements</w:t>
            </w:r>
          </w:p>
        </w:tc>
        <w:tc>
          <w:tcPr>
            <w:tcW w:w="0" w:type="auto"/>
            <w:vAlign w:val="center"/>
            <w:hideMark/>
          </w:tcPr>
          <w:p w:rsidR="00C34771" w:rsidRDefault="00521750">
            <w:pPr>
              <w:rPr>
                <w:rFonts w:eastAsia="Times New Roman"/>
                <w:lang w:val="en-US"/>
              </w:rPr>
            </w:pPr>
            <w:r>
              <w:rPr>
                <w:rFonts w:eastAsia="Times New Roman"/>
                <w:lang w:val="en-US"/>
              </w:rPr>
              <w:t>Timings are frequently determined by occurrences such as waking, eating and sleep.</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Real world event that the relating to the schedule.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Timing.repeat.offset</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Minutes from event (before or after)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The number of minutes from the event. If the event code does not indicate whether the minutes is before or after the event, then the offset is assumed to be after the event.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Timing.code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code for the timing schedule. Some codes such as BID are ubiquitous, but many institutions define their own additional codes. If a code is provided, the code is understood to be a complete statement of whatever is specified in the structured timing data, and either the code or the data may be used to interpret the Timing, with the exception that .repeat.bounds still applies over the code (and is not contained in the code).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BID etc are defined as 'at institutionally specified times'. For example, an institution may choose that BID is "always at 7am and 6pm". If it is inappropriate for this choice to be made, the code BID should not be used. Instead, a distinct organization-specific code should be used in place of the HL7-defined BID code and/or the a structured representation should be used (in this case, specifying the two event times).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Code for a known / defined timing pattern.</w:t>
            </w:r>
          </w:p>
        </w:tc>
      </w:tr>
    </w:tbl>
    <w:p w:rsidR="00C34771" w:rsidRDefault="00521750">
      <w:pPr>
        <w:pStyle w:val="Heading2"/>
        <w:divId w:val="215434085"/>
        <w:rPr>
          <w:rFonts w:eastAsia="Times New Roman"/>
          <w:lang w:val="en-US"/>
        </w:rPr>
      </w:pPr>
      <w:r>
        <w:rPr>
          <w:rFonts w:eastAsia="Times New Roman"/>
          <w:lang w:val="en-US"/>
        </w:rPr>
        <w:t>http://hl7.org/fhir/StructureDefinition/TriggerDefinition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TriggerDefinition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TriggerDefinition</w:t>
            </w:r>
          </w:p>
        </w:tc>
        <w:tc>
          <w:tcPr>
            <w:tcW w:w="0" w:type="auto"/>
            <w:vAlign w:val="center"/>
            <w:hideMark/>
          </w:tcPr>
          <w:p w:rsidR="00C34771" w:rsidRDefault="00521750">
            <w:pPr>
              <w:rPr>
                <w:rFonts w:eastAsia="Times New Roman"/>
                <w:lang w:val="en-US"/>
              </w:rPr>
            </w:pPr>
            <w:r>
              <w:rPr>
                <w:rFonts w:eastAsia="Times New Roman"/>
                <w:lang w:val="en-US"/>
              </w:rPr>
              <w:t>Trigger Definition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Defines an expected trigger for a module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description of a triggering event.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TriggerDefinition.type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type of triggering event.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The type of trigger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TriggerDefinition.eventName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Name of the event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name of the event (if this is a named-event trigger).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TriggerDefinition.eventTiming[x]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Timing of the event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timing of the event (if this is a period trigger).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TriggerDefinition.eventData</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Triggering data of the event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The triggering data of the event (if this is a data trigger).</w:t>
            </w:r>
          </w:p>
        </w:tc>
      </w:tr>
    </w:tbl>
    <w:p w:rsidR="00C34771" w:rsidRDefault="00521750">
      <w:pPr>
        <w:pStyle w:val="Heading2"/>
        <w:divId w:val="215434085"/>
        <w:rPr>
          <w:rFonts w:eastAsia="Times New Roman"/>
          <w:lang w:val="en-US"/>
        </w:rPr>
      </w:pPr>
      <w:r>
        <w:rPr>
          <w:rFonts w:eastAsia="Times New Roman"/>
          <w:lang w:val="en-US"/>
        </w:rPr>
        <w:t>http://hl7.org/fhir/StructureDefinition/UsageContext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UsageContext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Purpose</w:t>
            </w:r>
          </w:p>
        </w:tc>
        <w:tc>
          <w:tcPr>
            <w:tcW w:w="0" w:type="auto"/>
            <w:vAlign w:val="center"/>
            <w:hideMark/>
          </w:tcPr>
          <w:p w:rsidR="00C34771" w:rsidRDefault="00521750">
            <w:pPr>
              <w:rPr>
                <w:rFonts w:eastAsia="Times New Roman"/>
                <w:lang w:val="en-US"/>
              </w:rPr>
            </w:pPr>
            <w:r>
              <w:rPr>
                <w:rFonts w:eastAsia="Times New Roman"/>
                <w:lang w:val="en-US"/>
              </w:rPr>
              <w:t xml:space="preserve">Consumers of the resource must be able to determine the intended applicability for the resource. Ideally, this information would be used programmatically to determine when and how it should be incorporated or exposed.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UsageContext</w:t>
            </w:r>
          </w:p>
        </w:tc>
        <w:tc>
          <w:tcPr>
            <w:tcW w:w="0" w:type="auto"/>
            <w:vAlign w:val="center"/>
            <w:hideMark/>
          </w:tcPr>
          <w:p w:rsidR="00C34771" w:rsidRDefault="00521750">
            <w:pPr>
              <w:rPr>
                <w:rFonts w:eastAsia="Times New Roman"/>
                <w:lang w:val="en-US"/>
              </w:rPr>
            </w:pPr>
            <w:r>
              <w:rPr>
                <w:rFonts w:eastAsia="Times New Roman"/>
                <w:lang w:val="en-US"/>
              </w:rPr>
              <w:t>Usage Context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Describes the context of use for a conformance or knowledge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Specifies clinical/business/etc metadata that can be used to retrieve, index and/or categorize an artifact. This metadata can either be specific to the applicable population (e.g., age category, DRG) or the specific context of care (e.g., venue, care setting, provider of care).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UsageContext.code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Type of context being specified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code that identifies the type of context being specified by this usage context.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Binding Description</w:t>
            </w:r>
          </w:p>
        </w:tc>
        <w:tc>
          <w:tcPr>
            <w:tcW w:w="0" w:type="auto"/>
            <w:vAlign w:val="center"/>
            <w:hideMark/>
          </w:tcPr>
          <w:p w:rsidR="00C34771" w:rsidRDefault="00521750">
            <w:pPr>
              <w:rPr>
                <w:rFonts w:eastAsia="Times New Roman"/>
                <w:lang w:val="en-US"/>
              </w:rPr>
            </w:pPr>
            <w:r>
              <w:rPr>
                <w:rFonts w:eastAsia="Times New Roman"/>
                <w:lang w:val="en-US"/>
              </w:rPr>
              <w:t>A code the specifies a type of context being specified by a usage context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UsageContext.value[x]</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Value that defines the context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value that defines the context specified in this context of use. The interpretation of the value is defined by the code. </w:t>
            </w:r>
          </w:p>
        </w:tc>
      </w:tr>
    </w:tbl>
    <w:p w:rsidR="00C34771" w:rsidRDefault="00521750">
      <w:pPr>
        <w:pStyle w:val="Heading2"/>
        <w:divId w:val="215434085"/>
        <w:rPr>
          <w:rFonts w:eastAsia="Times New Roman"/>
          <w:lang w:val="en-US"/>
        </w:rPr>
      </w:pPr>
      <w:r>
        <w:rPr>
          <w:rFonts w:eastAsia="Times New Roman"/>
          <w:lang w:val="en-US"/>
        </w:rPr>
        <w:t>http://hl7.org/fhir/StructureDefinition/base64Binary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base64Binary Type: A stream of bytes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base64Binary</w:t>
            </w:r>
          </w:p>
        </w:tc>
        <w:tc>
          <w:tcPr>
            <w:tcW w:w="0" w:type="auto"/>
            <w:vAlign w:val="center"/>
            <w:hideMark/>
          </w:tcPr>
          <w:p w:rsidR="00C34771" w:rsidRDefault="00521750">
            <w:pPr>
              <w:rPr>
                <w:rFonts w:eastAsia="Times New Roman"/>
                <w:lang w:val="en-US"/>
              </w:rPr>
            </w:pPr>
            <w:r>
              <w:rPr>
                <w:rFonts w:eastAsia="Times New Roman"/>
                <w:lang w:val="en-US"/>
              </w:rPr>
              <w:t>base64 Binary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base64Binary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stream of bytes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A stream of bytes, base64 encoded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base64Binary.value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base64Binary</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base64Binary</w:t>
            </w:r>
          </w:p>
        </w:tc>
      </w:tr>
    </w:tbl>
    <w:p w:rsidR="00C34771" w:rsidRDefault="00521750">
      <w:pPr>
        <w:pStyle w:val="Heading2"/>
        <w:divId w:val="215434085"/>
        <w:rPr>
          <w:rFonts w:eastAsia="Times New Roman"/>
          <w:lang w:val="en-US"/>
        </w:rPr>
      </w:pPr>
      <w:r>
        <w:rPr>
          <w:rFonts w:eastAsia="Times New Roman"/>
          <w:lang w:val="en-US"/>
        </w:rPr>
        <w:t>http://hl7.org/fhir/StructureDefinition/boolean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boolean Type: Value of "true" or "false"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boolean</w:t>
            </w:r>
          </w:p>
        </w:tc>
        <w:tc>
          <w:tcPr>
            <w:tcW w:w="0" w:type="auto"/>
            <w:vAlign w:val="center"/>
            <w:hideMark/>
          </w:tcPr>
          <w:p w:rsidR="00C34771" w:rsidRDefault="00521750">
            <w:pPr>
              <w:rPr>
                <w:rFonts w:eastAsia="Times New Roman"/>
                <w:lang w:val="en-US"/>
              </w:rPr>
            </w:pPr>
            <w:r>
              <w:rPr>
                <w:rFonts w:eastAsia="Times New Roman"/>
                <w:lang w:val="en-US"/>
              </w:rPr>
              <w:t>boolean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boolean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Value of "true" or "false"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boolean.value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boolean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boolean</w:t>
            </w:r>
          </w:p>
        </w:tc>
      </w:tr>
    </w:tbl>
    <w:p w:rsidR="00C34771" w:rsidRDefault="00521750">
      <w:pPr>
        <w:pStyle w:val="Heading2"/>
        <w:divId w:val="215434085"/>
        <w:rPr>
          <w:rFonts w:eastAsia="Times New Roman"/>
          <w:lang w:val="en-US"/>
        </w:rPr>
      </w:pPr>
      <w:r>
        <w:rPr>
          <w:rFonts w:eastAsia="Times New Roman"/>
          <w:lang w:val="en-US"/>
        </w:rPr>
        <w:t>http://hl7.org/fhir/StructureDefinition/code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 xml:space="preserve">Base StructureDefinition for code type: A string which has at least one character and no leading or trailing whitespace and where there is no whitespace other than single spaces in the contents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code</w:t>
            </w:r>
          </w:p>
        </w:tc>
        <w:tc>
          <w:tcPr>
            <w:tcW w:w="0" w:type="auto"/>
            <w:vAlign w:val="center"/>
            <w:hideMark/>
          </w:tcPr>
          <w:p w:rsidR="00C34771" w:rsidRDefault="00521750">
            <w:pPr>
              <w:rPr>
                <w:rFonts w:eastAsia="Times New Roman"/>
                <w:lang w:val="en-US"/>
              </w:rPr>
            </w:pPr>
            <w:r>
              <w:rPr>
                <w:rFonts w:eastAsia="Times New Roman"/>
                <w:lang w:val="en-US"/>
              </w:rPr>
              <w:t>code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code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string which has at least one character and no leading or trailing whitespace and where there is no whitespace other than single spaces in the contents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code.value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code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code</w:t>
            </w:r>
          </w:p>
        </w:tc>
      </w:tr>
    </w:tbl>
    <w:p w:rsidR="00C34771" w:rsidRDefault="00521750">
      <w:pPr>
        <w:pStyle w:val="Heading2"/>
        <w:divId w:val="215434085"/>
        <w:rPr>
          <w:rFonts w:eastAsia="Times New Roman"/>
          <w:lang w:val="en-US"/>
        </w:rPr>
      </w:pPr>
      <w:r>
        <w:rPr>
          <w:rFonts w:eastAsia="Times New Roman"/>
          <w:lang w:val="en-US"/>
        </w:rPr>
        <w:t>http://hl7.org/fhir/StructureDefinition/date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 xml:space="preserve">Base StructureDefinition for date Type: A date or partial date (e.g. just year or year + month). There is no time zone. The format is a union of the schema types gYear, gYearMonth and date. Dates SHALL be valid dates.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date</w:t>
            </w:r>
          </w:p>
        </w:tc>
        <w:tc>
          <w:tcPr>
            <w:tcW w:w="0" w:type="auto"/>
            <w:vAlign w:val="center"/>
            <w:hideMark/>
          </w:tcPr>
          <w:p w:rsidR="00C34771" w:rsidRDefault="00521750">
            <w:pPr>
              <w:rPr>
                <w:rFonts w:eastAsia="Times New Roman"/>
                <w:lang w:val="en-US"/>
              </w:rPr>
            </w:pPr>
            <w:r>
              <w:rPr>
                <w:rFonts w:eastAsia="Times New Roman"/>
                <w:lang w:val="en-US"/>
              </w:rPr>
              <w:t>date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date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date or partial date (e.g. just year or year + month). There is no time zone. The format is a union of the schema types gYear, gYearMonth and date. Dates SHALL be valid dates.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date.value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date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date</w:t>
            </w:r>
          </w:p>
        </w:tc>
      </w:tr>
    </w:tbl>
    <w:p w:rsidR="00C34771" w:rsidRDefault="00521750">
      <w:pPr>
        <w:pStyle w:val="Heading2"/>
        <w:divId w:val="215434085"/>
        <w:rPr>
          <w:rFonts w:eastAsia="Times New Roman"/>
          <w:lang w:val="en-US"/>
        </w:rPr>
      </w:pPr>
      <w:r>
        <w:rPr>
          <w:rFonts w:eastAsia="Times New Roman"/>
          <w:lang w:val="en-US"/>
        </w:rPr>
        <w:t>http://hl7.org/fhir/StructureDefinition/dateTime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 xml:space="preserve">Base StructureDefinition for dateTime Type: A date, date-time or partial date (e.g. just year or year + month). If hours and minutes are specified, a time zone SHALL be populated. The format is a union of the schema types gYear, gYearMonth, date and dateTime. Seconds must be provided due to schema type constraints but may be zero-filled and may be ignored. Dates SHALL be valid dates.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dateTime</w:t>
            </w:r>
          </w:p>
        </w:tc>
        <w:tc>
          <w:tcPr>
            <w:tcW w:w="0" w:type="auto"/>
            <w:vAlign w:val="center"/>
            <w:hideMark/>
          </w:tcPr>
          <w:p w:rsidR="00C34771" w:rsidRDefault="00521750">
            <w:pPr>
              <w:rPr>
                <w:rFonts w:eastAsia="Times New Roman"/>
                <w:lang w:val="en-US"/>
              </w:rPr>
            </w:pPr>
            <w:r>
              <w:rPr>
                <w:rFonts w:eastAsia="Times New Roman"/>
                <w:lang w:val="en-US"/>
              </w:rPr>
              <w:t>date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dateTime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date, date-time or partial date (e.g. just year or year + month). If hours and minutes are specified, a time zone SHALL be populated. The format is a union of the schema types gYear, gYearMonth, date and dateTime. Seconds must be provided due to schema type constraints but may be zero-filled and may be ignored. Dates SHALL be valid dates.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dateTime.value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dateTime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dateTime</w:t>
            </w:r>
          </w:p>
        </w:tc>
      </w:tr>
    </w:tbl>
    <w:p w:rsidR="00C34771" w:rsidRDefault="00521750">
      <w:pPr>
        <w:pStyle w:val="Heading2"/>
        <w:divId w:val="215434085"/>
        <w:rPr>
          <w:rFonts w:eastAsia="Times New Roman"/>
          <w:lang w:val="en-US"/>
        </w:rPr>
      </w:pPr>
      <w:r>
        <w:rPr>
          <w:rFonts w:eastAsia="Times New Roman"/>
          <w:lang w:val="en-US"/>
        </w:rPr>
        <w:t>http://hl7.org/fhir/StructureDefinition/decimal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decimal Type: A rational number with implicit precision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decimal</w:t>
            </w:r>
          </w:p>
        </w:tc>
        <w:tc>
          <w:tcPr>
            <w:tcW w:w="0" w:type="auto"/>
            <w:vAlign w:val="center"/>
            <w:hideMark/>
          </w:tcPr>
          <w:p w:rsidR="00C34771" w:rsidRDefault="00521750">
            <w:pPr>
              <w:rPr>
                <w:rFonts w:eastAsia="Times New Roman"/>
                <w:lang w:val="en-US"/>
              </w:rPr>
            </w:pPr>
            <w:r>
              <w:rPr>
                <w:rFonts w:eastAsia="Times New Roman"/>
                <w:lang w:val="en-US"/>
              </w:rPr>
              <w:t>decimal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decimal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rational number with implicit precision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Do not use a IEEE type floating point type, instead use something that works like a true decimal, with inbuilt precision (e.g. Java BigInteger)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decimal.value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decimal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decimal</w:t>
            </w:r>
          </w:p>
        </w:tc>
      </w:tr>
    </w:tbl>
    <w:p w:rsidR="00C34771" w:rsidRDefault="00521750">
      <w:pPr>
        <w:pStyle w:val="Heading2"/>
        <w:divId w:val="215434085"/>
        <w:rPr>
          <w:rFonts w:eastAsia="Times New Roman"/>
          <w:lang w:val="en-US"/>
        </w:rPr>
      </w:pPr>
      <w:r>
        <w:rPr>
          <w:rFonts w:eastAsia="Times New Roman"/>
          <w:lang w:val="en-US"/>
        </w:rPr>
        <w:t>http://hl7.org/fhir/StructureDefinition/id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 xml:space="preserve">Base StructureDefinition for id type: Any combination of letters, numerals, "-" and ".", with a length limit of 64 characters. (This might be an integer, an unprefixed OID, UUID or any other identifier pattern that meets these constraints.) Ids are case-insensitive.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id</w:t>
            </w:r>
          </w:p>
        </w:tc>
        <w:tc>
          <w:tcPr>
            <w:tcW w:w="0" w:type="auto"/>
            <w:vAlign w:val="center"/>
            <w:hideMark/>
          </w:tcPr>
          <w:p w:rsidR="00C34771" w:rsidRDefault="00521750">
            <w:pPr>
              <w:rPr>
                <w:rFonts w:eastAsia="Times New Roman"/>
                <w:lang w:val="en-US"/>
              </w:rPr>
            </w:pPr>
            <w:r>
              <w:rPr>
                <w:rFonts w:eastAsia="Times New Roman"/>
                <w:lang w:val="en-US"/>
              </w:rPr>
              <w:t>id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id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Any combination of letters, numerals, "-" and ".", with a length limit of 64 characters. (This might be an integer, an unprefixed OID, UUID or any other identifier pattern that meets these constraints.) Ids are case-insensitive.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RFC 4122</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id.value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id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id</w:t>
            </w:r>
          </w:p>
        </w:tc>
      </w:tr>
    </w:tbl>
    <w:p w:rsidR="00C34771" w:rsidRDefault="00521750">
      <w:pPr>
        <w:pStyle w:val="Heading2"/>
        <w:divId w:val="215434085"/>
        <w:rPr>
          <w:rFonts w:eastAsia="Times New Roman"/>
          <w:lang w:val="en-US"/>
        </w:rPr>
      </w:pPr>
      <w:r>
        <w:rPr>
          <w:rFonts w:eastAsia="Times New Roman"/>
          <w:lang w:val="en-US"/>
        </w:rPr>
        <w:t>http://hl7.org/fhir/StructureDefinition/instant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 xml:space="preserve">Base StructureDefinition for instant Type: An instant in time - known at least to the second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instant</w:t>
            </w:r>
          </w:p>
        </w:tc>
        <w:tc>
          <w:tcPr>
            <w:tcW w:w="0" w:type="auto"/>
            <w:vAlign w:val="center"/>
            <w:hideMark/>
          </w:tcPr>
          <w:p w:rsidR="00C34771" w:rsidRDefault="00521750">
            <w:pPr>
              <w:rPr>
                <w:rFonts w:eastAsia="Times New Roman"/>
                <w:lang w:val="en-US"/>
              </w:rPr>
            </w:pPr>
            <w:r>
              <w:rPr>
                <w:rFonts w:eastAsia="Times New Roman"/>
                <w:lang w:val="en-US"/>
              </w:rPr>
              <w:t>instant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instant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An instant in time - known at least to the second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Note: This is intended for precisely observed times, typically system logs etc., and not human-reported times - for them, see date and dateTime below. Time zone is always required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instant.value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instant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instant</w:t>
            </w:r>
          </w:p>
        </w:tc>
      </w:tr>
    </w:tbl>
    <w:p w:rsidR="00C34771" w:rsidRDefault="00521750">
      <w:pPr>
        <w:pStyle w:val="Heading2"/>
        <w:divId w:val="215434085"/>
        <w:rPr>
          <w:rFonts w:eastAsia="Times New Roman"/>
          <w:lang w:val="en-US"/>
        </w:rPr>
      </w:pPr>
      <w:r>
        <w:rPr>
          <w:rFonts w:eastAsia="Times New Roman"/>
          <w:lang w:val="en-US"/>
        </w:rPr>
        <w:t>http://hl7.org/fhir/StructureDefinition/integer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integer Type: A whole number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integer</w:t>
            </w:r>
          </w:p>
        </w:tc>
        <w:tc>
          <w:tcPr>
            <w:tcW w:w="0" w:type="auto"/>
            <w:vAlign w:val="center"/>
            <w:hideMark/>
          </w:tcPr>
          <w:p w:rsidR="00C34771" w:rsidRDefault="00521750">
            <w:pPr>
              <w:rPr>
                <w:rFonts w:eastAsia="Times New Roman"/>
                <w:lang w:val="en-US"/>
              </w:rPr>
            </w:pPr>
            <w:r>
              <w:rPr>
                <w:rFonts w:eastAsia="Times New Roman"/>
                <w:lang w:val="en-US"/>
              </w:rPr>
              <w:t>integer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integer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whole number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32 bit number; for values larger than this, use decimal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integer.value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integer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integer</w:t>
            </w:r>
          </w:p>
        </w:tc>
      </w:tr>
    </w:tbl>
    <w:p w:rsidR="00C34771" w:rsidRDefault="00521750">
      <w:pPr>
        <w:pStyle w:val="Heading2"/>
        <w:divId w:val="215434085"/>
        <w:rPr>
          <w:rFonts w:eastAsia="Times New Roman"/>
          <w:lang w:val="en-US"/>
        </w:rPr>
      </w:pPr>
      <w:r>
        <w:rPr>
          <w:rFonts w:eastAsia="Times New Roman"/>
          <w:lang w:val="en-US"/>
        </w:rPr>
        <w:t>http://hl7.org/fhir/StructureDefinition/markdown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 xml:space="preserve">Base StructureDefinition for markdown type: A string that may contain markdown syntax for optional processing by a mark down presentation engine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markdown</w:t>
            </w:r>
          </w:p>
        </w:tc>
        <w:tc>
          <w:tcPr>
            <w:tcW w:w="0" w:type="auto"/>
            <w:vAlign w:val="center"/>
            <w:hideMark/>
          </w:tcPr>
          <w:p w:rsidR="00C34771" w:rsidRDefault="00521750">
            <w:pPr>
              <w:rPr>
                <w:rFonts w:eastAsia="Times New Roman"/>
                <w:lang w:val="en-US"/>
              </w:rPr>
            </w:pPr>
            <w:r>
              <w:rPr>
                <w:rFonts w:eastAsia="Times New Roman"/>
                <w:lang w:val="en-US"/>
              </w:rPr>
              <w:t>markdown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markdown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 xml:space="preserve">A string that may contain markdown syntax for optional processing by a mark down presentation engine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 xml:space="preserve">Systems are not required to have markdown support, and there is considerable variation in markdown syntax, so the text should be readable without markdown processing. The preferred markdown syntax is described here: http://daringfireball.net/projects/markdown/syntax (and tests here: http://daringfireball.net/projects/downloads/MarkdownTest_1.0.zip)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markdown.value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markdown</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markdown</w:t>
            </w:r>
          </w:p>
        </w:tc>
      </w:tr>
    </w:tbl>
    <w:p w:rsidR="00C34771" w:rsidRDefault="00521750">
      <w:pPr>
        <w:pStyle w:val="Heading2"/>
        <w:divId w:val="215434085"/>
        <w:rPr>
          <w:rFonts w:eastAsia="Times New Roman"/>
          <w:lang w:val="en-US"/>
        </w:rPr>
      </w:pPr>
      <w:r>
        <w:rPr>
          <w:rFonts w:eastAsia="Times New Roman"/>
          <w:lang w:val="en-US"/>
        </w:rPr>
        <w:t>http://hl7.org/fhir/StructureDefinition/oid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oid type: An oid represented as a URI</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oid</w:t>
            </w:r>
          </w:p>
        </w:tc>
        <w:tc>
          <w:tcPr>
            <w:tcW w:w="0" w:type="auto"/>
            <w:vAlign w:val="center"/>
            <w:hideMark/>
          </w:tcPr>
          <w:p w:rsidR="00C34771" w:rsidRDefault="00521750">
            <w:pPr>
              <w:rPr>
                <w:rFonts w:eastAsia="Times New Roman"/>
                <w:lang w:val="en-US"/>
              </w:rPr>
            </w:pPr>
            <w:r>
              <w:rPr>
                <w:rFonts w:eastAsia="Times New Roman"/>
                <w:lang w:val="en-US"/>
              </w:rPr>
              <w:t>oid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oid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An oid represented as a URI</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RFC 3001. See also ISO/IEC 8824:1990 â‚¬</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oid.value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oid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oid</w:t>
            </w:r>
          </w:p>
        </w:tc>
      </w:tr>
    </w:tbl>
    <w:p w:rsidR="00C34771" w:rsidRDefault="00521750">
      <w:pPr>
        <w:pStyle w:val="Heading2"/>
        <w:divId w:val="215434085"/>
        <w:rPr>
          <w:rFonts w:eastAsia="Times New Roman"/>
          <w:lang w:val="en-US"/>
        </w:rPr>
      </w:pPr>
      <w:r>
        <w:rPr>
          <w:rFonts w:eastAsia="Times New Roman"/>
          <w:lang w:val="en-US"/>
        </w:rPr>
        <w:t>http://hl7.org/fhir/StructureDefinition/positiveInt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 xml:space="preserve">Base StructureDefinition for positiveInt type: An integer with a value that is positive (e.g. &gt;0)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positiveInt</w:t>
            </w:r>
          </w:p>
        </w:tc>
        <w:tc>
          <w:tcPr>
            <w:tcW w:w="0" w:type="auto"/>
            <w:vAlign w:val="center"/>
            <w:hideMark/>
          </w:tcPr>
          <w:p w:rsidR="00C34771" w:rsidRDefault="00521750">
            <w:pPr>
              <w:rPr>
                <w:rFonts w:eastAsia="Times New Roman"/>
                <w:lang w:val="en-US"/>
              </w:rPr>
            </w:pPr>
            <w:r>
              <w:rPr>
                <w:rFonts w:eastAsia="Times New Roman"/>
                <w:lang w:val="en-US"/>
              </w:rPr>
              <w:t>positive 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positiveInt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An integer with a value that is positive (e.g. &gt;0)</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positiveInt.value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positiveInt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positiveInt</w:t>
            </w:r>
          </w:p>
        </w:tc>
      </w:tr>
    </w:tbl>
    <w:p w:rsidR="00C34771" w:rsidRDefault="00521750">
      <w:pPr>
        <w:pStyle w:val="Heading2"/>
        <w:divId w:val="215434085"/>
        <w:rPr>
          <w:rFonts w:eastAsia="Times New Roman"/>
          <w:lang w:val="en-US"/>
        </w:rPr>
      </w:pPr>
      <w:r>
        <w:rPr>
          <w:rFonts w:eastAsia="Times New Roman"/>
          <w:lang w:val="en-US"/>
        </w:rPr>
        <w:t>http://hl7.org/fhir/StructureDefinition/string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string Type: A sequence of Unicode characters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string</w:t>
            </w:r>
          </w:p>
        </w:tc>
        <w:tc>
          <w:tcPr>
            <w:tcW w:w="0" w:type="auto"/>
            <w:vAlign w:val="center"/>
            <w:hideMark/>
          </w:tcPr>
          <w:p w:rsidR="00C34771" w:rsidRDefault="00521750">
            <w:pPr>
              <w:rPr>
                <w:rFonts w:eastAsia="Times New Roman"/>
                <w:lang w:val="en-US"/>
              </w:rPr>
            </w:pPr>
            <w:r>
              <w:rPr>
                <w:rFonts w:eastAsia="Times New Roman"/>
                <w:lang w:val="en-US"/>
              </w:rPr>
              <w:t>string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string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sequence of Unicode characters</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Note that FHIR strings may not exceed 1MB in size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string.value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string</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string</w:t>
            </w:r>
          </w:p>
        </w:tc>
      </w:tr>
    </w:tbl>
    <w:p w:rsidR="00C34771" w:rsidRDefault="00521750">
      <w:pPr>
        <w:pStyle w:val="Heading2"/>
        <w:divId w:val="215434085"/>
        <w:rPr>
          <w:rFonts w:eastAsia="Times New Roman"/>
          <w:lang w:val="en-US"/>
        </w:rPr>
      </w:pPr>
      <w:r>
        <w:rPr>
          <w:rFonts w:eastAsia="Times New Roman"/>
          <w:lang w:val="en-US"/>
        </w:rPr>
        <w:t>http://hl7.org/fhir/StructureDefinition/time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time Type: A time during the day, with no date specified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time</w:t>
            </w:r>
          </w:p>
        </w:tc>
        <w:tc>
          <w:tcPr>
            <w:tcW w:w="0" w:type="auto"/>
            <w:vAlign w:val="center"/>
            <w:hideMark/>
          </w:tcPr>
          <w:p w:rsidR="00C34771" w:rsidRDefault="00521750">
            <w:pPr>
              <w:rPr>
                <w:rFonts w:eastAsia="Times New Roman"/>
                <w:lang w:val="en-US"/>
              </w:rPr>
            </w:pPr>
            <w:r>
              <w:rPr>
                <w:rFonts w:eastAsia="Times New Roman"/>
                <w:lang w:val="en-US"/>
              </w:rPr>
              <w:t>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time during the day, with no date specified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time.value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time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time</w:t>
            </w:r>
          </w:p>
        </w:tc>
      </w:tr>
    </w:tbl>
    <w:p w:rsidR="00C34771" w:rsidRDefault="00521750">
      <w:pPr>
        <w:pStyle w:val="Heading2"/>
        <w:divId w:val="215434085"/>
        <w:rPr>
          <w:rFonts w:eastAsia="Times New Roman"/>
          <w:lang w:val="en-US"/>
        </w:rPr>
      </w:pPr>
      <w:r>
        <w:rPr>
          <w:rFonts w:eastAsia="Times New Roman"/>
          <w:lang w:val="en-US"/>
        </w:rPr>
        <w:t>http://hl7.org/fhir/StructureDefinition/unsignedInt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 xml:space="preserve">Base StructureDefinition for unsignedInt type: An integer with a value that is not negative (e.g. &gt;= 0)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unsignedInt</w:t>
            </w:r>
          </w:p>
        </w:tc>
        <w:tc>
          <w:tcPr>
            <w:tcW w:w="0" w:type="auto"/>
            <w:vAlign w:val="center"/>
            <w:hideMark/>
          </w:tcPr>
          <w:p w:rsidR="00C34771" w:rsidRDefault="00521750">
            <w:pPr>
              <w:rPr>
                <w:rFonts w:eastAsia="Times New Roman"/>
                <w:lang w:val="en-US"/>
              </w:rPr>
            </w:pPr>
            <w:r>
              <w:rPr>
                <w:rFonts w:eastAsia="Times New Roman"/>
                <w:lang w:val="en-US"/>
              </w:rPr>
              <w:t>unsigned 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unsignedInt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An integer with a value that is not negative (e.g. &gt;= 0)</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unsignedInt.value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unsignedInt</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unsignedInt</w:t>
            </w:r>
          </w:p>
        </w:tc>
      </w:tr>
    </w:tbl>
    <w:p w:rsidR="00C34771" w:rsidRDefault="00521750">
      <w:pPr>
        <w:pStyle w:val="Heading2"/>
        <w:divId w:val="215434085"/>
        <w:rPr>
          <w:rFonts w:eastAsia="Times New Roman"/>
          <w:lang w:val="en-US"/>
        </w:rPr>
      </w:pPr>
      <w:r>
        <w:rPr>
          <w:rFonts w:eastAsia="Times New Roman"/>
          <w:lang w:val="en-US"/>
        </w:rPr>
        <w:t>http://hl7.org/fhir/StructureDefinition/uri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 xml:space="preserve">Base StructureDefinition for uri Type: String of characters used to identify a name or a resource </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uri</w:t>
            </w:r>
          </w:p>
        </w:tc>
        <w:tc>
          <w:tcPr>
            <w:tcW w:w="0" w:type="auto"/>
            <w:vAlign w:val="center"/>
            <w:hideMark/>
          </w:tcPr>
          <w:p w:rsidR="00C34771" w:rsidRDefault="00521750">
            <w:pPr>
              <w:rPr>
                <w:rFonts w:eastAsia="Times New Roman"/>
                <w:lang w:val="en-US"/>
              </w:rPr>
            </w:pPr>
            <w:r>
              <w:rPr>
                <w:rFonts w:eastAsia="Times New Roman"/>
                <w:lang w:val="en-US"/>
              </w:rPr>
              <w:t>uri</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uri</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String of characters used to identify a name or a resource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see http://en.wikipedia.org/wiki/Uniform_resource_identifier</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uri.value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uri</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uri</w:t>
            </w:r>
          </w:p>
        </w:tc>
      </w:tr>
    </w:tbl>
    <w:p w:rsidR="00C34771" w:rsidRDefault="00521750">
      <w:pPr>
        <w:pStyle w:val="Heading2"/>
        <w:divId w:val="215434085"/>
        <w:rPr>
          <w:rFonts w:eastAsia="Times New Roman"/>
          <w:lang w:val="en-US"/>
        </w:rPr>
      </w:pPr>
      <w:r>
        <w:rPr>
          <w:rFonts w:eastAsia="Times New Roman"/>
          <w:lang w:val="en-US"/>
        </w:rPr>
        <w:t>http://hl7.org/fhir/StructureDefinition/uuid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uuid type: A UUID, represented as a URI</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uuid</w:t>
            </w:r>
          </w:p>
        </w:tc>
        <w:tc>
          <w:tcPr>
            <w:tcW w:w="0" w:type="auto"/>
            <w:vAlign w:val="center"/>
            <w:hideMark/>
          </w:tcPr>
          <w:p w:rsidR="00C34771" w:rsidRDefault="00521750">
            <w:pPr>
              <w:rPr>
                <w:rFonts w:eastAsia="Times New Roman"/>
                <w:lang w:val="en-US"/>
              </w:rPr>
            </w:pPr>
            <w:r>
              <w:rPr>
                <w:rFonts w:eastAsia="Times New Roman"/>
                <w:lang w:val="en-US"/>
              </w:rPr>
              <w:t>uuid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uuid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 UUID, represented as a URI</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Comment</w:t>
            </w:r>
          </w:p>
        </w:tc>
        <w:tc>
          <w:tcPr>
            <w:tcW w:w="0" w:type="auto"/>
            <w:vAlign w:val="center"/>
            <w:hideMark/>
          </w:tcPr>
          <w:p w:rsidR="00C34771" w:rsidRDefault="00521750">
            <w:pPr>
              <w:rPr>
                <w:rFonts w:eastAsia="Times New Roman"/>
                <w:lang w:val="en-US"/>
              </w:rPr>
            </w:pPr>
            <w:r>
              <w:rPr>
                <w:rFonts w:eastAsia="Times New Roman"/>
                <w:lang w:val="en-US"/>
              </w:rPr>
              <w:t>See The Open Group, CDE 1.1 Remote Procedure Call specification, Appendix A.</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uuid.value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value for uuid</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Primitive value for uuid</w:t>
            </w:r>
          </w:p>
        </w:tc>
      </w:tr>
    </w:tbl>
    <w:p w:rsidR="00C34771" w:rsidRDefault="00521750">
      <w:pPr>
        <w:pStyle w:val="Heading2"/>
        <w:divId w:val="215434085"/>
        <w:rPr>
          <w:rFonts w:eastAsia="Times New Roman"/>
          <w:lang w:val="en-US"/>
        </w:rPr>
      </w:pPr>
      <w:r>
        <w:rPr>
          <w:rFonts w:eastAsia="Times New Roman"/>
          <w:lang w:val="en-US"/>
        </w:rPr>
        <w:t>http://hl7.org/fhir/StructureDefinition/xhtml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Description</w:t>
            </w:r>
          </w:p>
        </w:tc>
        <w:tc>
          <w:tcPr>
            <w:tcW w:w="0" w:type="auto"/>
            <w:vAlign w:val="center"/>
            <w:hideMark/>
          </w:tcPr>
          <w:p w:rsidR="00C34771" w:rsidRDefault="00521750">
            <w:pPr>
              <w:rPr>
                <w:rFonts w:eastAsia="Times New Roman"/>
                <w:lang w:val="en-US"/>
              </w:rPr>
            </w:pPr>
            <w:r>
              <w:rPr>
                <w:rFonts w:eastAsia="Times New Roman"/>
                <w:lang w:val="en-US"/>
              </w:rPr>
              <w:t>Base StructureDefinition for xhtml Type</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xhtml</w:t>
            </w:r>
          </w:p>
        </w:tc>
        <w:tc>
          <w:tcPr>
            <w:tcW w:w="0" w:type="auto"/>
            <w:vAlign w:val="center"/>
            <w:hideMark/>
          </w:tcPr>
          <w:p w:rsidR="00C34771" w:rsidRDefault="00521750">
            <w:pPr>
              <w:rPr>
                <w:rFonts w:eastAsia="Times New Roman"/>
                <w:lang w:val="en-US"/>
              </w:rPr>
            </w:pPr>
            <w:r>
              <w:rPr>
                <w:rFonts w:eastAsia="Times New Roman"/>
                <w:lang w:val="en-US"/>
              </w:rPr>
              <w:t>xhtml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Primitive Type xhtml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XHTML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xhtml.extension</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b/>
                <w:bCs/>
                <w:lang w:val="en-US"/>
              </w:rPr>
              <w:t>xhtml.value</w:t>
            </w:r>
          </w:p>
        </w:tc>
        <w:tc>
          <w:tcPr>
            <w:tcW w:w="0" w:type="auto"/>
            <w:vAlign w:val="center"/>
            <w:hideMark/>
          </w:tcPr>
          <w:p w:rsidR="00C34771" w:rsidRDefault="00C34771">
            <w:pPr>
              <w:rPr>
                <w:rFonts w:eastAsia="Times New Roman"/>
                <w:lang w:val="en-US"/>
              </w:rPr>
            </w:pP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Short name</w:t>
            </w:r>
          </w:p>
        </w:tc>
        <w:tc>
          <w:tcPr>
            <w:tcW w:w="0" w:type="auto"/>
            <w:vAlign w:val="center"/>
            <w:hideMark/>
          </w:tcPr>
          <w:p w:rsidR="00C34771" w:rsidRDefault="00521750">
            <w:pPr>
              <w:rPr>
                <w:rFonts w:eastAsia="Times New Roman"/>
                <w:lang w:val="en-US"/>
              </w:rPr>
            </w:pPr>
            <w:r>
              <w:rPr>
                <w:rFonts w:eastAsia="Times New Roman"/>
                <w:lang w:val="en-US"/>
              </w:rPr>
              <w:t>Actual xhtml</w:t>
            </w:r>
          </w:p>
        </w:tc>
      </w:tr>
      <w:tr w:rsidR="00C34771">
        <w:trPr>
          <w:divId w:val="215434085"/>
          <w:tblCellSpacing w:w="15" w:type="dxa"/>
        </w:trPr>
        <w:tc>
          <w:tcPr>
            <w:tcW w:w="0" w:type="auto"/>
            <w:vAlign w:val="center"/>
            <w:hideMark/>
          </w:tcPr>
          <w:p w:rsidR="00C34771" w:rsidRDefault="00521750">
            <w:pPr>
              <w:rPr>
                <w:rFonts w:eastAsia="Times New Roman"/>
                <w:lang w:val="en-US"/>
              </w:rPr>
            </w:pPr>
            <w:r>
              <w:rPr>
                <w:rFonts w:eastAsia="Times New Roman"/>
                <w:lang w:val="en-US"/>
              </w:rPr>
              <w:t>Definition</w:t>
            </w:r>
          </w:p>
        </w:tc>
        <w:tc>
          <w:tcPr>
            <w:tcW w:w="0" w:type="auto"/>
            <w:vAlign w:val="center"/>
            <w:hideMark/>
          </w:tcPr>
          <w:p w:rsidR="00C34771" w:rsidRDefault="00521750">
            <w:pPr>
              <w:rPr>
                <w:rFonts w:eastAsia="Times New Roman"/>
                <w:lang w:val="en-US"/>
              </w:rPr>
            </w:pPr>
            <w:r>
              <w:rPr>
                <w:rFonts w:eastAsia="Times New Roman"/>
                <w:lang w:val="en-US"/>
              </w:rPr>
              <w:t>Actual xhtml</w:t>
            </w:r>
          </w:p>
        </w:tc>
      </w:tr>
    </w:tbl>
    <w:p w:rsidR="00C34771" w:rsidRDefault="00C34771">
      <w:pPr>
        <w:divId w:val="215434085"/>
        <w:rPr>
          <w:rFonts w:eastAsia="Times New Roman"/>
        </w:rPr>
      </w:pPr>
    </w:p>
    <w:sectPr w:rsidR="00C347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50"/>
    <w:rsid w:val="00521750"/>
    <w:rsid w:val="00C34771"/>
    <w:rsid w:val="00E33C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CF1ABD-242B-4724-82E4-438E176D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434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17379</Words>
  <Characters>99066</Characters>
  <Application>Microsoft Office Word</Application>
  <DocSecurity>0</DocSecurity>
  <Lines>825</Lines>
  <Paragraphs>232</Paragraphs>
  <ScaleCrop>false</ScaleCrop>
  <Company/>
  <LinksUpToDate>false</LinksUpToDate>
  <CharactersWithSpaces>116213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subject/>
  <dc:creator>lloyd</dc:creator>
  <cp:keywords/>
  <dc:description/>
  <cp:lastModifiedBy>lloyd</cp:lastModifiedBy>
  <cp:revision>3</cp:revision>
  <dcterms:created xsi:type="dcterms:W3CDTF">2017-02-27T09:24:00Z</dcterms:created>
  <dcterms:modified xsi:type="dcterms:W3CDTF">2017-02-27T09:37:00Z</dcterms:modified>
</cp:coreProperties>
</file>