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827B1" w14:textId="77777777" w:rsidR="00D3104E" w:rsidRDefault="00000000">
      <w:pPr>
        <w:jc w:val="center"/>
      </w:pPr>
      <w:r>
        <w:rPr>
          <w:b/>
          <w:sz w:val="30"/>
        </w:rPr>
        <w:t>PROJECT DESIGN PHASE</w:t>
      </w:r>
    </w:p>
    <w:p w14:paraId="7F078EBC" w14:textId="77777777" w:rsidR="00D3104E" w:rsidRDefault="00000000">
      <w:pPr>
        <w:jc w:val="center"/>
      </w:pPr>
      <w:r>
        <w:rPr>
          <w:b/>
          <w:sz w:val="24"/>
        </w:rPr>
        <w:t>PROPOSED SOLUTION TEMPLATE</w:t>
      </w:r>
    </w:p>
    <w:tbl>
      <w:tblPr>
        <w:tblW w:w="10465" w:type="dxa"/>
        <w:tblInd w:w="113" w:type="dxa"/>
        <w:tblCellMar>
          <w:top w:w="15" w:type="dxa"/>
          <w:left w:w="15" w:type="dxa"/>
          <w:bottom w:w="15" w:type="dxa"/>
          <w:right w:w="15" w:type="dxa"/>
        </w:tblCellMar>
        <w:tblLook w:val="04A0" w:firstRow="1" w:lastRow="0" w:firstColumn="1" w:lastColumn="0" w:noHBand="0" w:noVBand="1"/>
      </w:tblPr>
      <w:tblGrid>
        <w:gridCol w:w="4809"/>
        <w:gridCol w:w="5656"/>
      </w:tblGrid>
      <w:tr w:rsidR="00661DE7" w:rsidRPr="00661DE7" w14:paraId="1164C4C0" w14:textId="77777777" w:rsidTr="00661DE7">
        <w:trPr>
          <w:trHeight w:val="2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43B206" w14:textId="77777777" w:rsidR="00661DE7" w:rsidRPr="00661DE7" w:rsidRDefault="00661DE7" w:rsidP="00661DE7">
            <w:pPr>
              <w:spacing w:after="0" w:line="240" w:lineRule="auto"/>
              <w:rPr>
                <w:sz w:val="24"/>
                <w:szCs w:val="24"/>
                <w:lang w:val="en-IN"/>
              </w:rPr>
            </w:pPr>
            <w:r w:rsidRPr="00661DE7">
              <w:rPr>
                <w:sz w:val="24"/>
                <w:szCs w:val="24"/>
                <w:lang w:val="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117290" w14:textId="345286E1" w:rsidR="00661DE7" w:rsidRPr="00661DE7" w:rsidRDefault="00661DE7" w:rsidP="00661DE7">
            <w:pPr>
              <w:spacing w:after="0" w:line="240" w:lineRule="auto"/>
              <w:rPr>
                <w:sz w:val="24"/>
                <w:szCs w:val="24"/>
                <w:lang w:val="en-IN"/>
              </w:rPr>
            </w:pPr>
            <w:r w:rsidRPr="00661DE7">
              <w:rPr>
                <w:sz w:val="24"/>
                <w:szCs w:val="24"/>
                <w:lang w:val="en-IN"/>
              </w:rPr>
              <w:t>21 October 2026</w:t>
            </w:r>
          </w:p>
        </w:tc>
      </w:tr>
      <w:tr w:rsidR="00661DE7" w:rsidRPr="00661DE7" w14:paraId="1BF3C7D9" w14:textId="77777777" w:rsidTr="00661DE7">
        <w:trPr>
          <w:trHeight w:val="2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DCA355" w14:textId="77777777" w:rsidR="00661DE7" w:rsidRPr="00661DE7" w:rsidRDefault="00661DE7" w:rsidP="00661DE7">
            <w:pPr>
              <w:spacing w:after="0" w:line="240" w:lineRule="auto"/>
              <w:rPr>
                <w:sz w:val="24"/>
                <w:szCs w:val="24"/>
                <w:lang w:val="en-IN"/>
              </w:rPr>
            </w:pPr>
            <w:r w:rsidRPr="00661DE7">
              <w:rPr>
                <w:sz w:val="24"/>
                <w:szCs w:val="24"/>
                <w:lang w:val="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72ECD0" w14:textId="77777777" w:rsidR="00661DE7" w:rsidRPr="00661DE7" w:rsidRDefault="00661DE7" w:rsidP="00661DE7">
            <w:pPr>
              <w:spacing w:after="0" w:line="240" w:lineRule="auto"/>
              <w:rPr>
                <w:sz w:val="24"/>
                <w:szCs w:val="24"/>
                <w:lang w:val="en-IN"/>
              </w:rPr>
            </w:pPr>
          </w:p>
        </w:tc>
      </w:tr>
      <w:tr w:rsidR="00661DE7" w:rsidRPr="00661DE7" w14:paraId="28906C20" w14:textId="77777777" w:rsidTr="00661DE7">
        <w:trPr>
          <w:trHeight w:val="2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4692F7" w14:textId="77777777" w:rsidR="00661DE7" w:rsidRPr="00661DE7" w:rsidRDefault="00661DE7" w:rsidP="00661DE7">
            <w:pPr>
              <w:spacing w:after="0" w:line="240" w:lineRule="auto"/>
              <w:rPr>
                <w:sz w:val="24"/>
                <w:szCs w:val="24"/>
                <w:lang w:val="en-IN"/>
              </w:rPr>
            </w:pPr>
            <w:r w:rsidRPr="00661DE7">
              <w:rPr>
                <w:sz w:val="24"/>
                <w:szCs w:val="24"/>
                <w:lang w:val="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810458" w14:textId="77777777" w:rsidR="00661DE7" w:rsidRPr="00661DE7" w:rsidRDefault="00661DE7" w:rsidP="00661DE7">
            <w:pPr>
              <w:spacing w:after="0" w:line="240" w:lineRule="auto"/>
              <w:rPr>
                <w:sz w:val="24"/>
                <w:szCs w:val="24"/>
                <w:lang w:val="en-IN"/>
              </w:rPr>
            </w:pPr>
            <w:r>
              <w:rPr>
                <w:sz w:val="24"/>
                <w:szCs w:val="24"/>
                <w:lang w:val="en-IN"/>
              </w:rPr>
              <w:t>Incident Lifecycle Management System in ServiceNow</w:t>
            </w:r>
          </w:p>
        </w:tc>
      </w:tr>
      <w:tr w:rsidR="00661DE7" w:rsidRPr="00661DE7" w14:paraId="5E8C78CA" w14:textId="77777777" w:rsidTr="00661DE7">
        <w:trPr>
          <w:trHeight w:val="2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90DE64" w14:textId="77777777" w:rsidR="00661DE7" w:rsidRPr="00661DE7" w:rsidRDefault="00661DE7" w:rsidP="00661DE7">
            <w:pPr>
              <w:spacing w:after="0" w:line="240" w:lineRule="auto"/>
              <w:rPr>
                <w:sz w:val="24"/>
                <w:szCs w:val="24"/>
                <w:lang w:val="en-IN"/>
              </w:rPr>
            </w:pPr>
            <w:r w:rsidRPr="00661DE7">
              <w:rPr>
                <w:sz w:val="24"/>
                <w:szCs w:val="24"/>
                <w:lang w:val="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B08935" w14:textId="77777777" w:rsidR="00661DE7" w:rsidRPr="00661DE7" w:rsidRDefault="00661DE7" w:rsidP="00661DE7">
            <w:pPr>
              <w:spacing w:after="0" w:line="240" w:lineRule="auto"/>
              <w:rPr>
                <w:sz w:val="24"/>
                <w:szCs w:val="24"/>
                <w:lang w:val="en-IN"/>
              </w:rPr>
            </w:pPr>
            <w:r w:rsidRPr="00661DE7">
              <w:rPr>
                <w:sz w:val="24"/>
                <w:szCs w:val="24"/>
                <w:lang w:val="en-IN"/>
              </w:rPr>
              <w:t>2 Marks</w:t>
            </w:r>
          </w:p>
        </w:tc>
      </w:tr>
    </w:tbl>
    <w:p w14:paraId="76D3B534" w14:textId="77777777" w:rsidR="00D3104E" w:rsidRDefault="00D3104E">
      <w:pPr>
        <w:spacing w:after="20"/>
      </w:pPr>
    </w:p>
    <w:p w14:paraId="32DB8713" w14:textId="77777777" w:rsidR="00D3104E" w:rsidRPr="00661DE7" w:rsidRDefault="00000000">
      <w:pPr>
        <w:jc w:val="center"/>
        <w:rPr>
          <w:sz w:val="32"/>
          <w:szCs w:val="32"/>
        </w:rPr>
      </w:pPr>
      <w:r w:rsidRPr="00661DE7">
        <w:rPr>
          <w:b/>
          <w:sz w:val="32"/>
          <w:szCs w:val="32"/>
        </w:rPr>
        <w:t>Proposed Solution</w:t>
      </w:r>
    </w:p>
    <w:tbl>
      <w:tblPr>
        <w:tblStyle w:val="TableGrid"/>
        <w:tblW w:w="10871" w:type="dxa"/>
        <w:jc w:val="center"/>
        <w:tblLook w:val="04A0" w:firstRow="1" w:lastRow="0" w:firstColumn="1" w:lastColumn="0" w:noHBand="0" w:noVBand="1"/>
      </w:tblPr>
      <w:tblGrid>
        <w:gridCol w:w="813"/>
        <w:gridCol w:w="2365"/>
        <w:gridCol w:w="7693"/>
      </w:tblGrid>
      <w:tr w:rsidR="00D3104E" w14:paraId="0DD6F8A6" w14:textId="77777777" w:rsidTr="00661DE7">
        <w:trPr>
          <w:cantSplit/>
          <w:trHeight w:val="315"/>
          <w:jc w:val="center"/>
        </w:trPr>
        <w:tc>
          <w:tcPr>
            <w:tcW w:w="318" w:type="dxa"/>
          </w:tcPr>
          <w:p w14:paraId="2AD9AF0F" w14:textId="77777777" w:rsidR="00D3104E" w:rsidRDefault="00000000">
            <w:pPr>
              <w:jc w:val="center"/>
            </w:pPr>
            <w:r w:rsidRPr="00ED6DE0">
              <w:rPr>
                <w:b/>
                <w:sz w:val="24"/>
                <w:szCs w:val="24"/>
              </w:rPr>
              <w:t>S.No</w:t>
            </w:r>
            <w:r>
              <w:rPr>
                <w:b/>
                <w:sz w:val="18"/>
              </w:rPr>
              <w:t>.</w:t>
            </w:r>
          </w:p>
        </w:tc>
        <w:tc>
          <w:tcPr>
            <w:tcW w:w="2424" w:type="dxa"/>
          </w:tcPr>
          <w:p w14:paraId="7C1D8D0A" w14:textId="77777777" w:rsidR="00D3104E" w:rsidRPr="00ED6DE0" w:rsidRDefault="00000000">
            <w:pPr>
              <w:jc w:val="center"/>
              <w:rPr>
                <w:sz w:val="24"/>
                <w:szCs w:val="24"/>
              </w:rPr>
            </w:pPr>
            <w:r w:rsidRPr="00ED6DE0">
              <w:rPr>
                <w:b/>
                <w:sz w:val="24"/>
                <w:szCs w:val="24"/>
              </w:rPr>
              <w:t>Parameter</w:t>
            </w:r>
          </w:p>
        </w:tc>
        <w:tc>
          <w:tcPr>
            <w:tcW w:w="8129" w:type="dxa"/>
          </w:tcPr>
          <w:p w14:paraId="14B8BA7D" w14:textId="77777777" w:rsidR="00D3104E" w:rsidRPr="00ED6DE0" w:rsidRDefault="00000000">
            <w:pPr>
              <w:jc w:val="center"/>
              <w:rPr>
                <w:sz w:val="24"/>
                <w:szCs w:val="24"/>
              </w:rPr>
            </w:pPr>
            <w:r w:rsidRPr="00ED6DE0">
              <w:rPr>
                <w:b/>
                <w:sz w:val="24"/>
                <w:szCs w:val="24"/>
              </w:rPr>
              <w:t>Description</w:t>
            </w:r>
          </w:p>
        </w:tc>
      </w:tr>
      <w:tr w:rsidR="00D3104E" w14:paraId="6AFAD26E" w14:textId="77777777" w:rsidTr="00661DE7">
        <w:trPr>
          <w:cantSplit/>
          <w:trHeight w:val="1578"/>
          <w:jc w:val="center"/>
        </w:trPr>
        <w:tc>
          <w:tcPr>
            <w:tcW w:w="318" w:type="dxa"/>
          </w:tcPr>
          <w:p w14:paraId="0B0DA45E" w14:textId="77777777" w:rsidR="00D3104E" w:rsidRDefault="00000000">
            <w:pPr>
              <w:spacing w:after="40"/>
            </w:pPr>
            <w:r>
              <w:rPr>
                <w:b/>
                <w:sz w:val="17"/>
              </w:rPr>
              <w:t>1</w:t>
            </w:r>
          </w:p>
        </w:tc>
        <w:tc>
          <w:tcPr>
            <w:tcW w:w="2424" w:type="dxa"/>
          </w:tcPr>
          <w:p w14:paraId="25675622" w14:textId="77777777" w:rsidR="00D3104E" w:rsidRPr="00661DE7" w:rsidRDefault="00000000">
            <w:pPr>
              <w:spacing w:after="40"/>
              <w:rPr>
                <w:sz w:val="24"/>
                <w:szCs w:val="24"/>
              </w:rPr>
            </w:pPr>
            <w:r w:rsidRPr="00661DE7">
              <w:rPr>
                <w:b/>
                <w:sz w:val="24"/>
                <w:szCs w:val="24"/>
              </w:rPr>
              <w:t>Problem Statement (Problem to be solved)</w:t>
            </w:r>
          </w:p>
        </w:tc>
        <w:tc>
          <w:tcPr>
            <w:tcW w:w="8129" w:type="dxa"/>
          </w:tcPr>
          <w:p w14:paraId="086021BC" w14:textId="77777777" w:rsidR="00D3104E" w:rsidRPr="00661DE7" w:rsidRDefault="00000000" w:rsidP="00661DE7">
            <w:pPr>
              <w:spacing w:after="40"/>
              <w:jc w:val="both"/>
              <w:rPr>
                <w:sz w:val="24"/>
                <w:szCs w:val="24"/>
              </w:rPr>
            </w:pPr>
            <w:r w:rsidRPr="00661DE7">
              <w:rPr>
                <w:sz w:val="24"/>
                <w:szCs w:val="24"/>
              </w:rPr>
              <w:t>IT incidents such as application errors, network failures, hardware faults and access problems are often reported through emails, phone calls or spreadsheets. This leads to lost or duplicate tickets, delayed assignment, wrong priority, missed SLAs, no clear status for users and no reliable history for managers. The proposed project addresses these problems by providing one standardized and automated incident lifecycle process in ServiceNow, from creation to closure.</w:t>
            </w:r>
          </w:p>
        </w:tc>
      </w:tr>
      <w:tr w:rsidR="00D3104E" w14:paraId="5F021D6C" w14:textId="77777777" w:rsidTr="00661DE7">
        <w:trPr>
          <w:cantSplit/>
          <w:trHeight w:val="1876"/>
          <w:jc w:val="center"/>
        </w:trPr>
        <w:tc>
          <w:tcPr>
            <w:tcW w:w="318" w:type="dxa"/>
          </w:tcPr>
          <w:p w14:paraId="3367BB73" w14:textId="77777777" w:rsidR="00D3104E" w:rsidRDefault="00000000">
            <w:pPr>
              <w:spacing w:after="40"/>
            </w:pPr>
            <w:r>
              <w:rPr>
                <w:b/>
                <w:sz w:val="17"/>
              </w:rPr>
              <w:t>2</w:t>
            </w:r>
          </w:p>
        </w:tc>
        <w:tc>
          <w:tcPr>
            <w:tcW w:w="2424" w:type="dxa"/>
          </w:tcPr>
          <w:p w14:paraId="2D8EFD6D" w14:textId="77777777" w:rsidR="00D3104E" w:rsidRPr="00661DE7" w:rsidRDefault="00000000">
            <w:pPr>
              <w:spacing w:after="40"/>
              <w:rPr>
                <w:sz w:val="24"/>
                <w:szCs w:val="24"/>
              </w:rPr>
            </w:pPr>
            <w:r w:rsidRPr="00661DE7">
              <w:rPr>
                <w:b/>
                <w:sz w:val="24"/>
                <w:szCs w:val="24"/>
              </w:rPr>
              <w:t>Idea / Solution description</w:t>
            </w:r>
          </w:p>
        </w:tc>
        <w:tc>
          <w:tcPr>
            <w:tcW w:w="8129" w:type="dxa"/>
          </w:tcPr>
          <w:p w14:paraId="619CFF7C" w14:textId="77777777" w:rsidR="00D3104E" w:rsidRPr="00661DE7" w:rsidRDefault="00000000" w:rsidP="00661DE7">
            <w:pPr>
              <w:spacing w:after="40"/>
              <w:jc w:val="both"/>
              <w:rPr>
                <w:sz w:val="24"/>
                <w:szCs w:val="24"/>
              </w:rPr>
            </w:pPr>
            <w:r w:rsidRPr="00661DE7">
              <w:rPr>
                <w:sz w:val="24"/>
                <w:szCs w:val="24"/>
              </w:rPr>
              <w:t>The solution provides a centralized ServiceNow Incident Management system. Users log incidents through the Service Portal, the Now Mobile app or email, using a structured form with required fields and validation. Business Rules and Assignment Rules set the priority and route each incident to the right support group. SLA Definitions track response and resolution time and escalate before a breach. Each incident moves through New, In Progress, On Hold, Resolved and Closed, and Flow Designer sends notifications to users and agents at every stage. Dashboards and reports give managers clear visibility.</w:t>
            </w:r>
          </w:p>
        </w:tc>
      </w:tr>
      <w:tr w:rsidR="00D3104E" w14:paraId="78DBACB7" w14:textId="77777777" w:rsidTr="00661DE7">
        <w:trPr>
          <w:cantSplit/>
          <w:trHeight w:val="1560"/>
          <w:jc w:val="center"/>
        </w:trPr>
        <w:tc>
          <w:tcPr>
            <w:tcW w:w="318" w:type="dxa"/>
          </w:tcPr>
          <w:p w14:paraId="6F2FAF38" w14:textId="77777777" w:rsidR="00D3104E" w:rsidRDefault="00000000">
            <w:pPr>
              <w:spacing w:after="40"/>
            </w:pPr>
            <w:r>
              <w:rPr>
                <w:b/>
                <w:sz w:val="17"/>
              </w:rPr>
              <w:t>3</w:t>
            </w:r>
          </w:p>
        </w:tc>
        <w:tc>
          <w:tcPr>
            <w:tcW w:w="2424" w:type="dxa"/>
          </w:tcPr>
          <w:p w14:paraId="1361E245" w14:textId="77777777" w:rsidR="00D3104E" w:rsidRPr="00661DE7" w:rsidRDefault="00000000">
            <w:pPr>
              <w:spacing w:after="40"/>
              <w:rPr>
                <w:sz w:val="24"/>
                <w:szCs w:val="24"/>
              </w:rPr>
            </w:pPr>
            <w:r w:rsidRPr="00661DE7">
              <w:rPr>
                <w:b/>
                <w:sz w:val="24"/>
                <w:szCs w:val="24"/>
              </w:rPr>
              <w:t>Novelty / Uniqueness</w:t>
            </w:r>
          </w:p>
        </w:tc>
        <w:tc>
          <w:tcPr>
            <w:tcW w:w="8129" w:type="dxa"/>
          </w:tcPr>
          <w:p w14:paraId="2D322C56" w14:textId="77777777" w:rsidR="00D3104E" w:rsidRPr="00661DE7" w:rsidRDefault="00000000" w:rsidP="00661DE7">
            <w:pPr>
              <w:spacing w:after="40"/>
              <w:jc w:val="both"/>
              <w:rPr>
                <w:sz w:val="24"/>
                <w:szCs w:val="24"/>
              </w:rPr>
            </w:pPr>
            <w:r w:rsidRPr="00661DE7">
              <w:rPr>
                <w:sz w:val="24"/>
                <w:szCs w:val="24"/>
              </w:rPr>
              <w:t>The solution combines the complete incident lifecycle in one platform. Priority is calculated automatically from impact and urgency, and incidents are routed without manual effort. SLA tracking with automatic escalation, stage-wise notifications and a full audit history are built in, and optional Predictive Intelligence and Virtual Agent can suggest categories and answer common queries. This makes the solution more controlled and adaptable than email or spreadsheet based tracking.</w:t>
            </w:r>
          </w:p>
        </w:tc>
      </w:tr>
      <w:tr w:rsidR="00D3104E" w14:paraId="00E975DA" w14:textId="77777777" w:rsidTr="00661DE7">
        <w:trPr>
          <w:cantSplit/>
          <w:trHeight w:val="1876"/>
          <w:jc w:val="center"/>
        </w:trPr>
        <w:tc>
          <w:tcPr>
            <w:tcW w:w="318" w:type="dxa"/>
          </w:tcPr>
          <w:p w14:paraId="1E7DE1A4" w14:textId="77777777" w:rsidR="00D3104E" w:rsidRDefault="00000000">
            <w:pPr>
              <w:spacing w:after="40"/>
            </w:pPr>
            <w:r>
              <w:rPr>
                <w:b/>
                <w:sz w:val="17"/>
              </w:rPr>
              <w:t>4</w:t>
            </w:r>
          </w:p>
        </w:tc>
        <w:tc>
          <w:tcPr>
            <w:tcW w:w="2424" w:type="dxa"/>
          </w:tcPr>
          <w:p w14:paraId="5E461F7A" w14:textId="77777777" w:rsidR="00D3104E" w:rsidRPr="00661DE7" w:rsidRDefault="00000000">
            <w:pPr>
              <w:spacing w:after="40"/>
              <w:rPr>
                <w:sz w:val="24"/>
                <w:szCs w:val="24"/>
              </w:rPr>
            </w:pPr>
            <w:r w:rsidRPr="00661DE7">
              <w:rPr>
                <w:b/>
                <w:sz w:val="24"/>
                <w:szCs w:val="24"/>
              </w:rPr>
              <w:t>Social Impact / Customer Satisfaction</w:t>
            </w:r>
          </w:p>
        </w:tc>
        <w:tc>
          <w:tcPr>
            <w:tcW w:w="8129" w:type="dxa"/>
          </w:tcPr>
          <w:p w14:paraId="43326F6D" w14:textId="77777777" w:rsidR="00D3104E" w:rsidRPr="00661DE7" w:rsidRDefault="00000000" w:rsidP="00661DE7">
            <w:pPr>
              <w:spacing w:after="40"/>
              <w:jc w:val="both"/>
              <w:rPr>
                <w:sz w:val="24"/>
                <w:szCs w:val="24"/>
              </w:rPr>
            </w:pPr>
            <w:r w:rsidRPr="00661DE7">
              <w:rPr>
                <w:sz w:val="24"/>
                <w:szCs w:val="24"/>
              </w:rPr>
              <w:t>The solution improves the user experience by providing a single place to report issues, quick acknowledgement and clear status updates. Users stay productive because incidents are resolved faster, and repeated follow-up calls are reduced. Support agents spend less time on manual tracking, and managers gain visibility, accountability and consistency, with approvals and audit records supporting compliance.</w:t>
            </w:r>
          </w:p>
        </w:tc>
      </w:tr>
      <w:tr w:rsidR="00D3104E" w14:paraId="009EC24C" w14:textId="77777777" w:rsidTr="00661DE7">
        <w:trPr>
          <w:cantSplit/>
          <w:trHeight w:val="2173"/>
          <w:jc w:val="center"/>
        </w:trPr>
        <w:tc>
          <w:tcPr>
            <w:tcW w:w="318" w:type="dxa"/>
          </w:tcPr>
          <w:p w14:paraId="175AEA17" w14:textId="77777777" w:rsidR="00D3104E" w:rsidRDefault="00000000">
            <w:pPr>
              <w:spacing w:after="40"/>
            </w:pPr>
            <w:r>
              <w:rPr>
                <w:b/>
                <w:sz w:val="17"/>
              </w:rPr>
              <w:lastRenderedPageBreak/>
              <w:t>5</w:t>
            </w:r>
          </w:p>
        </w:tc>
        <w:tc>
          <w:tcPr>
            <w:tcW w:w="2424" w:type="dxa"/>
          </w:tcPr>
          <w:p w14:paraId="15D3292F" w14:textId="77777777" w:rsidR="00D3104E" w:rsidRPr="00661DE7" w:rsidRDefault="00000000">
            <w:pPr>
              <w:spacing w:after="40"/>
              <w:rPr>
                <w:sz w:val="24"/>
                <w:szCs w:val="24"/>
              </w:rPr>
            </w:pPr>
            <w:r w:rsidRPr="00661DE7">
              <w:rPr>
                <w:b/>
                <w:sz w:val="24"/>
                <w:szCs w:val="24"/>
              </w:rPr>
              <w:t>Business Model (Revenue Model)</w:t>
            </w:r>
          </w:p>
        </w:tc>
        <w:tc>
          <w:tcPr>
            <w:tcW w:w="8129" w:type="dxa"/>
          </w:tcPr>
          <w:p w14:paraId="60DFB139" w14:textId="77777777" w:rsidR="00D3104E" w:rsidRPr="00661DE7" w:rsidRDefault="00000000" w:rsidP="00661DE7">
            <w:pPr>
              <w:spacing w:after="40"/>
              <w:jc w:val="both"/>
              <w:rPr>
                <w:sz w:val="24"/>
                <w:szCs w:val="24"/>
              </w:rPr>
            </w:pPr>
            <w:r w:rsidRPr="00661DE7">
              <w:rPr>
                <w:sz w:val="24"/>
                <w:szCs w:val="24"/>
              </w:rPr>
              <w:t>The solution is delivered on the ServiceNow cloud platform (SaaS) with subscription-based licensing, so no separate servers are needed. The primary value is cost and efficiency improvement through faster resolution, fewer missed SLAs and less manual effort. It can also be offered to organizations as an IT service desk solution with implementation, customization and support services.</w:t>
            </w:r>
          </w:p>
        </w:tc>
      </w:tr>
      <w:tr w:rsidR="00D3104E" w14:paraId="1F9C915B" w14:textId="77777777" w:rsidTr="00661DE7">
        <w:trPr>
          <w:cantSplit/>
          <w:trHeight w:val="1876"/>
          <w:jc w:val="center"/>
        </w:trPr>
        <w:tc>
          <w:tcPr>
            <w:tcW w:w="318" w:type="dxa"/>
          </w:tcPr>
          <w:p w14:paraId="65908CAA" w14:textId="77777777" w:rsidR="00D3104E" w:rsidRDefault="00000000">
            <w:pPr>
              <w:spacing w:after="40"/>
            </w:pPr>
            <w:r>
              <w:rPr>
                <w:b/>
                <w:sz w:val="17"/>
              </w:rPr>
              <w:t>6</w:t>
            </w:r>
          </w:p>
        </w:tc>
        <w:tc>
          <w:tcPr>
            <w:tcW w:w="2424" w:type="dxa"/>
          </w:tcPr>
          <w:p w14:paraId="7571324B" w14:textId="77777777" w:rsidR="00D3104E" w:rsidRPr="00661DE7" w:rsidRDefault="00000000">
            <w:pPr>
              <w:spacing w:after="40"/>
              <w:rPr>
                <w:sz w:val="24"/>
                <w:szCs w:val="24"/>
              </w:rPr>
            </w:pPr>
            <w:r w:rsidRPr="00661DE7">
              <w:rPr>
                <w:b/>
                <w:sz w:val="24"/>
                <w:szCs w:val="24"/>
              </w:rPr>
              <w:t>Scalability of the Solution</w:t>
            </w:r>
          </w:p>
        </w:tc>
        <w:tc>
          <w:tcPr>
            <w:tcW w:w="8129" w:type="dxa"/>
          </w:tcPr>
          <w:p w14:paraId="12A35911" w14:textId="77777777" w:rsidR="00D3104E" w:rsidRPr="00661DE7" w:rsidRDefault="00000000" w:rsidP="00661DE7">
            <w:pPr>
              <w:spacing w:after="40"/>
              <w:jc w:val="both"/>
              <w:rPr>
                <w:sz w:val="24"/>
                <w:szCs w:val="24"/>
              </w:rPr>
            </w:pPr>
            <w:r w:rsidRPr="00661DE7">
              <w:rPr>
                <w:sz w:val="24"/>
                <w:szCs w:val="24"/>
              </w:rPr>
              <w:t>The solution can start with a small support team and a few incident categories, and grow to many users, groups and incident types. Because it runs on ServiceNow's multi-tier cloud architecture, new categories, assignment rules, SLAs, flows and integrations (REST API, email) can be added through configuration without changing the core system. It can later be extended to Problem, Change and Request Management.</w:t>
            </w:r>
          </w:p>
        </w:tc>
      </w:tr>
    </w:tbl>
    <w:p w14:paraId="54812207" w14:textId="77777777" w:rsidR="00112215" w:rsidRDefault="00112215"/>
    <w:sectPr w:rsidR="00112215"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3984004">
    <w:abstractNumId w:val="8"/>
  </w:num>
  <w:num w:numId="2" w16cid:durableId="355351422">
    <w:abstractNumId w:val="6"/>
  </w:num>
  <w:num w:numId="3" w16cid:durableId="169763572">
    <w:abstractNumId w:val="5"/>
  </w:num>
  <w:num w:numId="4" w16cid:durableId="237716964">
    <w:abstractNumId w:val="4"/>
  </w:num>
  <w:num w:numId="5" w16cid:durableId="590895103">
    <w:abstractNumId w:val="7"/>
  </w:num>
  <w:num w:numId="6" w16cid:durableId="671034183">
    <w:abstractNumId w:val="3"/>
  </w:num>
  <w:num w:numId="7" w16cid:durableId="82142449">
    <w:abstractNumId w:val="2"/>
  </w:num>
  <w:num w:numId="8" w16cid:durableId="1093628624">
    <w:abstractNumId w:val="1"/>
  </w:num>
  <w:num w:numId="9" w16cid:durableId="1201285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215"/>
    <w:rsid w:val="0015074B"/>
    <w:rsid w:val="0029639D"/>
    <w:rsid w:val="00326F90"/>
    <w:rsid w:val="00661DE7"/>
    <w:rsid w:val="00890202"/>
    <w:rsid w:val="00AA1D8D"/>
    <w:rsid w:val="00B47730"/>
    <w:rsid w:val="00CB0664"/>
    <w:rsid w:val="00D3104E"/>
    <w:rsid w:val="00ED6DE0"/>
    <w:rsid w:val="00F94D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762F7C"/>
  <w14:defaultImageDpi w14:val="300"/>
  <w15:docId w15:val="{17A25855-D6F1-49EA-AAEC-727D620FE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ramyavarma2005@outlook.com</cp:lastModifiedBy>
  <cp:revision>4</cp:revision>
  <cp:lastPrinted>2026-09-26T06:36:00Z</cp:lastPrinted>
  <dcterms:created xsi:type="dcterms:W3CDTF">2013-12-23T23:15:00Z</dcterms:created>
  <dcterms:modified xsi:type="dcterms:W3CDTF">2026-09-26T06:38:00Z</dcterms:modified>
  <cp:category/>
</cp:coreProperties>
</file>