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287AF" w14:textId="50E875A0" w:rsidR="005D5543" w:rsidRPr="005D5543" w:rsidRDefault="005D5543" w:rsidP="005D5543">
      <w:pPr>
        <w:rPr>
          <w:sz w:val="32"/>
          <w:szCs w:val="32"/>
        </w:rPr>
      </w:pPr>
      <w:r w:rsidRPr="005D5543">
        <w:rPr>
          <w:sz w:val="32"/>
          <w:szCs w:val="32"/>
        </w:rPr>
        <w:t xml:space="preserve"> UPI Online Payment Fraud Case Study</w:t>
      </w:r>
    </w:p>
    <w:p w14:paraId="137C09F6" w14:textId="77777777" w:rsidR="005D5543" w:rsidRDefault="005D5543" w:rsidP="005D5543"/>
    <w:p w14:paraId="1896DD7D" w14:textId="77777777" w:rsidR="005D5543" w:rsidRDefault="005D5543" w:rsidP="005D5543">
      <w:r>
        <w:t>A college student named Rahul received a message on WhatsApp from an unknown number claiming to be a delivery agent. The sender informed him that a package could not be delivered unless a small payment of ₹10 was made as a confirmation fee. The message included a payment link that appeared genuine and urgent.</w:t>
      </w:r>
    </w:p>
    <w:p w14:paraId="6EBBC3F2" w14:textId="77777777" w:rsidR="005D5543" w:rsidRDefault="005D5543" w:rsidP="005D5543"/>
    <w:p w14:paraId="34591C51" w14:textId="77777777" w:rsidR="005D5543" w:rsidRDefault="005D5543" w:rsidP="005D5543">
      <w:r>
        <w:t>Without verifying the source, Rahul clicked on the link. He was redirected to a page that looked similar to a legitimate UPI payment interface. The page prompted him to enter his UPI ID and approve the request. Assuming it was a simple payment to receive his package, he quickly approved the transaction without carefully reading the details.</w:t>
      </w:r>
    </w:p>
    <w:p w14:paraId="59A01D93" w14:textId="77777777" w:rsidR="005D5543" w:rsidRDefault="005D5543" w:rsidP="005D5543"/>
    <w:p w14:paraId="6E9B7B8C" w14:textId="77777777" w:rsidR="005D5543" w:rsidRDefault="005D5543" w:rsidP="005D5543">
      <w:r>
        <w:t>Instead of paying ₹10, Rahul unknowingly approved a “collect request,” and ₹5,000 was instantly deducted from his bank account. When he realized the fraud, it was too late, and the scammer had already disappeared.</w:t>
      </w:r>
    </w:p>
    <w:p w14:paraId="5DDFA052" w14:textId="77777777" w:rsidR="005D5543" w:rsidRDefault="005D5543" w:rsidP="005D5543"/>
    <w:p w14:paraId="67164A5F" w14:textId="77777777" w:rsidR="005D5543" w:rsidRDefault="005D5543" w:rsidP="005D5543">
      <w:r>
        <w:t>This type of fraud typically targets students, online shoppers, and individuals who frequently use digital payment platforms but may not fully understand how UPI requests work. Scammers often create a sense of urgency to make victims act quickly without thinking.</w:t>
      </w:r>
    </w:p>
    <w:p w14:paraId="5D2FFD85" w14:textId="77777777" w:rsidR="005D5543" w:rsidRDefault="005D5543" w:rsidP="005D5543"/>
    <w:p w14:paraId="151DBD72" w14:textId="77777777" w:rsidR="005D5543" w:rsidRDefault="005D5543" w:rsidP="005D5543">
      <w:r>
        <w:t>The consequences include financial loss, emotional stress, and reduced trust in online systems. In some cases, victims may also risk further fraud if their details are misused.</w:t>
      </w:r>
    </w:p>
    <w:p w14:paraId="30F987FF" w14:textId="77777777" w:rsidR="005D5543" w:rsidRDefault="005D5543" w:rsidP="005D5543"/>
    <w:p w14:paraId="78900141" w14:textId="6FE30359" w:rsidR="00ED1987" w:rsidRDefault="005D5543" w:rsidP="005D5543">
      <w:r>
        <w:t>This case highlights the importance of awareness, careful verification of payment requests, and avoiding unknown links or suspicious messages while using digital platforms.</w:t>
      </w:r>
    </w:p>
    <w:sectPr w:rsidR="00ED1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30"/>
    <w:rsid w:val="003940AF"/>
    <w:rsid w:val="005D5543"/>
    <w:rsid w:val="007F396A"/>
    <w:rsid w:val="008C0C30"/>
    <w:rsid w:val="00ED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0E9C"/>
  <w15:chartTrackingRefBased/>
  <w15:docId w15:val="{24923AF3-E51E-446F-B7BF-EE6A5DFEF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Vardaan Saxena</dc:creator>
  <cp:keywords/>
  <dc:description/>
  <cp:lastModifiedBy>Vardaan Saxena</cp:lastModifiedBy>
  <cp:revision>2</cp:revision>
  <dcterms:created xsi:type="dcterms:W3CDTF">2026-03-28T11:17:00Z</dcterms:created>
  <dcterms:modified xsi:type="dcterms:W3CDTF">2026-03-28T11:19:00Z</dcterms:modified>
</cp:coreProperties>
</file>