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601" w:rsidRPr="000104E5" w:rsidRDefault="000104E5" w:rsidP="000104E5">
      <w:pPr>
        <w:spacing w:after="120" w:line="240" w:lineRule="auto"/>
        <w:rPr>
          <w:rFonts w:ascii="Times New Roman" w:hAnsi="Times New Roman" w:cs="Times New Roman"/>
          <w:b/>
        </w:rPr>
      </w:pPr>
      <w:bookmarkStart w:id="0" w:name="_GoBack"/>
      <w:bookmarkEnd w:id="0"/>
      <w:r w:rsidRPr="000104E5">
        <w:rPr>
          <w:rFonts w:ascii="Times New Roman" w:hAnsi="Times New Roman" w:cs="Times New Roman"/>
          <w:b/>
        </w:rPr>
        <w:t>ENGS203P: Mathematical modelling and analysis II</w:t>
      </w:r>
    </w:p>
    <w:p w:rsidR="003B0DC6" w:rsidRDefault="003B0DC6" w:rsidP="000104E5">
      <w:pPr>
        <w:spacing w:after="120" w:line="240" w:lineRule="auto"/>
        <w:rPr>
          <w:rFonts w:ascii="Times New Roman" w:hAnsi="Times New Roman" w:cs="Times New Roman"/>
          <w:b/>
          <w:u w:val="single"/>
        </w:rPr>
      </w:pPr>
      <w:r w:rsidRPr="003B0DC6">
        <w:rPr>
          <w:rFonts w:ascii="Times New Roman" w:hAnsi="Times New Roman" w:cs="Times New Roman"/>
          <w:b/>
          <w:u w:val="single"/>
        </w:rPr>
        <w:t>Questions</w:t>
      </w:r>
    </w:p>
    <w:p w:rsidR="00B97F03" w:rsidRPr="000104E5" w:rsidRDefault="008E63EF" w:rsidP="00B97F03">
      <w:pPr>
        <w:spacing w:after="120" w:line="240" w:lineRule="auto"/>
        <w:rPr>
          <w:rFonts w:ascii="Times New Roman" w:hAnsi="Times New Roman" w:cs="Times New Roman"/>
          <w:u w:val="single"/>
        </w:rPr>
      </w:pPr>
      <w:r>
        <w:rPr>
          <w:rFonts w:ascii="Times New Roman" w:hAnsi="Times New Roman" w:cs="Times New Roman"/>
          <w:u w:val="single"/>
        </w:rPr>
        <w:t>Week</w:t>
      </w:r>
      <w:r w:rsidR="004528BE">
        <w:rPr>
          <w:rFonts w:ascii="Times New Roman" w:hAnsi="Times New Roman" w:cs="Times New Roman"/>
          <w:u w:val="single"/>
        </w:rPr>
        <w:t xml:space="preserve"> 7</w:t>
      </w:r>
      <w:r w:rsidR="00B97F03" w:rsidRPr="000104E5">
        <w:rPr>
          <w:rFonts w:ascii="Times New Roman" w:hAnsi="Times New Roman" w:cs="Times New Roman"/>
          <w:u w:val="single"/>
        </w:rPr>
        <w:t xml:space="preserve">: </w:t>
      </w:r>
      <w:r w:rsidR="004528BE">
        <w:rPr>
          <w:rFonts w:ascii="Times New Roman" w:hAnsi="Times New Roman" w:cs="Times New Roman"/>
          <w:u w:val="single"/>
        </w:rPr>
        <w:t>Data analysis and decision statistics</w:t>
      </w:r>
    </w:p>
    <w:p w:rsidR="005E17E1" w:rsidRDefault="005E17E1" w:rsidP="00E11135">
      <w:pPr>
        <w:spacing w:after="120" w:line="240" w:lineRule="auto"/>
        <w:ind w:left="567" w:hanging="567"/>
        <w:rPr>
          <w:rFonts w:ascii="Times New Roman" w:hAnsi="Times New Roman" w:cs="Times New Roman"/>
        </w:rPr>
      </w:pPr>
    </w:p>
    <w:p w:rsidR="00BB3AF8" w:rsidRPr="00BB3AF8" w:rsidRDefault="00BB3AF8" w:rsidP="00BB3AF8">
      <w:pPr>
        <w:numPr>
          <w:ilvl w:val="0"/>
          <w:numId w:val="1"/>
        </w:numPr>
        <w:autoSpaceDE w:val="0"/>
        <w:autoSpaceDN w:val="0"/>
        <w:adjustRightInd w:val="0"/>
        <w:spacing w:after="0" w:line="240" w:lineRule="auto"/>
        <w:ind w:left="426"/>
        <w:jc w:val="both"/>
        <w:rPr>
          <w:rFonts w:ascii="Times New Roman" w:hAnsi="Times New Roman" w:cs="Times New Roman"/>
        </w:rPr>
      </w:pPr>
      <w:r w:rsidRPr="00BB3AF8">
        <w:rPr>
          <w:rFonts w:ascii="Times New Roman" w:hAnsi="Times New Roman" w:cs="Times New Roman"/>
        </w:rPr>
        <w:t xml:space="preserve">A traffic engineer collected 1296 samples of vehicle speeds. It is found that the mean speed is 58.86 kmph while the standard deviation is 5.5 kmph. Assuming that the speed follow normal distribution, </w:t>
      </w:r>
      <w:r>
        <w:rPr>
          <w:rFonts w:ascii="Times New Roman" w:hAnsi="Times New Roman" w:cs="Times New Roman"/>
        </w:rPr>
        <w:t>c</w:t>
      </w:r>
      <w:r w:rsidRPr="00BB3AF8">
        <w:rPr>
          <w:rFonts w:ascii="Times New Roman" w:hAnsi="Times New Roman" w:cs="Times New Roman"/>
        </w:rPr>
        <w:t xml:space="preserve">onstruct the 95% confidence interval on speed.  </w:t>
      </w:r>
    </w:p>
    <w:p w:rsidR="00BB3AF8" w:rsidRDefault="00BB3AF8" w:rsidP="00BB3AF8">
      <w:pPr>
        <w:autoSpaceDE w:val="0"/>
        <w:autoSpaceDN w:val="0"/>
        <w:adjustRightInd w:val="0"/>
        <w:spacing w:after="0" w:line="240" w:lineRule="auto"/>
        <w:ind w:left="720"/>
        <w:jc w:val="both"/>
      </w:pPr>
    </w:p>
    <w:p w:rsidR="00BB3AF8" w:rsidRDefault="00BB3AF8" w:rsidP="00BB3AF8">
      <w:pPr>
        <w:autoSpaceDE w:val="0"/>
        <w:autoSpaceDN w:val="0"/>
        <w:adjustRightInd w:val="0"/>
        <w:spacing w:after="0" w:line="240" w:lineRule="auto"/>
        <w:ind w:left="720"/>
        <w:jc w:val="both"/>
        <w:rPr>
          <w:b/>
        </w:rPr>
      </w:pPr>
      <w:r>
        <w:rPr>
          <w:b/>
        </w:rPr>
        <w:t>[Answer]:</w:t>
      </w:r>
    </w:p>
    <w:p w:rsidR="00BB3AF8" w:rsidRDefault="00BB3AF8" w:rsidP="00BB3AF8">
      <w:pPr>
        <w:autoSpaceDE w:val="0"/>
        <w:autoSpaceDN w:val="0"/>
        <w:adjustRightInd w:val="0"/>
        <w:spacing w:after="0" w:line="240" w:lineRule="auto"/>
        <w:ind w:left="720"/>
        <w:jc w:val="both"/>
        <w:rPr>
          <w:b/>
        </w:rPr>
      </w:pPr>
    </w:p>
    <w:p w:rsidR="00BB3AF8" w:rsidRPr="00D93556" w:rsidRDefault="00BB3AF8" w:rsidP="00BB3AF8">
      <w:pPr>
        <w:autoSpaceDE w:val="0"/>
        <w:autoSpaceDN w:val="0"/>
        <w:adjustRightInd w:val="0"/>
        <w:spacing w:after="0" w:line="240" w:lineRule="auto"/>
        <w:ind w:left="720"/>
        <w:jc w:val="both"/>
        <w:rPr>
          <w:b/>
        </w:rPr>
      </w:pPr>
      <w:r>
        <w:rPr>
          <w:b/>
        </w:rPr>
        <w:t xml:space="preserve">The 95% C.I. can be determined as </w:t>
      </w:r>
    </w:p>
    <w:p w:rsidR="00BB3AF8" w:rsidRDefault="00BB3AF8" w:rsidP="00BB3AF8">
      <w:pPr>
        <w:spacing w:after="0" w:line="240" w:lineRule="auto"/>
        <w:jc w:val="both"/>
      </w:pPr>
    </w:p>
    <w:p w:rsidR="00BB3AF8" w:rsidRDefault="00BB3AF8" w:rsidP="00BB3AF8">
      <w:pPr>
        <w:spacing w:after="0" w:line="240" w:lineRule="auto"/>
        <w:ind w:left="720" w:firstLine="720"/>
        <w:jc w:val="both"/>
      </w:pPr>
      <w:r w:rsidRPr="00D93556">
        <w:rPr>
          <w:position w:val="-28"/>
        </w:rPr>
        <w:object w:dxaOrig="484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25pt;height:33pt" o:ole="">
            <v:imagedata r:id="rId5" o:title=""/>
          </v:shape>
          <o:OLEObject Type="Embed" ProgID="Equation.3" ShapeID="_x0000_i1025" DrawAspect="Content" ObjectID="_1498897956" r:id="rId6"/>
        </w:object>
      </w:r>
    </w:p>
    <w:p w:rsidR="00BB3AF8" w:rsidRDefault="00BB3AF8" w:rsidP="00BB3AF8">
      <w:pPr>
        <w:spacing w:after="0" w:line="240" w:lineRule="auto"/>
        <w:jc w:val="both"/>
      </w:pPr>
    </w:p>
    <w:p w:rsidR="00BB3AF8" w:rsidRPr="00D93556" w:rsidRDefault="00BB3AF8" w:rsidP="00BB3AF8">
      <w:pPr>
        <w:spacing w:after="0" w:line="240" w:lineRule="auto"/>
        <w:ind w:left="720"/>
        <w:jc w:val="both"/>
        <w:rPr>
          <w:b/>
        </w:rPr>
      </w:pPr>
      <w:r>
        <w:rPr>
          <w:b/>
        </w:rPr>
        <w:t xml:space="preserve">The result indicates that there is a 95% chance that the </w:t>
      </w:r>
      <w:r>
        <w:rPr>
          <w:b/>
          <w:i/>
        </w:rPr>
        <w:t xml:space="preserve">true </w:t>
      </w:r>
      <w:r>
        <w:rPr>
          <w:b/>
        </w:rPr>
        <w:t xml:space="preserve">value of mean speed lies within </w:t>
      </w:r>
      <w:r>
        <w:rPr>
          <w:b/>
          <w:i/>
        </w:rPr>
        <w:t xml:space="preserve"> </w:t>
      </w:r>
      <w:r w:rsidRPr="00D93556">
        <w:rPr>
          <w:position w:val="-10"/>
        </w:rPr>
        <w:object w:dxaOrig="1340" w:dyaOrig="320">
          <v:shape id="_x0000_i1026" type="#_x0000_t75" style="width:66.75pt;height:15.75pt" o:ole="">
            <v:imagedata r:id="rId7" o:title=""/>
          </v:shape>
          <o:OLEObject Type="Embed" ProgID="Equation.3" ShapeID="_x0000_i1026" DrawAspect="Content" ObjectID="_1498897957" r:id="rId8"/>
        </w:object>
      </w:r>
      <w:r>
        <w:t>.</w:t>
      </w:r>
    </w:p>
    <w:p w:rsidR="00BB3AF8" w:rsidRDefault="00BB3AF8" w:rsidP="00BB3AF8">
      <w:pPr>
        <w:spacing w:after="120" w:line="240" w:lineRule="auto"/>
        <w:ind w:left="567" w:hanging="567"/>
        <w:rPr>
          <w:rFonts w:ascii="Times New Roman" w:hAnsi="Times New Roman" w:cs="Times New Roman"/>
        </w:rPr>
      </w:pPr>
    </w:p>
    <w:p w:rsidR="00CF1724" w:rsidRDefault="00CF1724" w:rsidP="00BB3AF8">
      <w:pPr>
        <w:spacing w:after="120" w:line="240" w:lineRule="auto"/>
        <w:ind w:left="567" w:hanging="567"/>
        <w:rPr>
          <w:rFonts w:ascii="Times New Roman" w:hAnsi="Times New Roman" w:cs="Times New Roman"/>
        </w:rPr>
      </w:pPr>
    </w:p>
    <w:p w:rsidR="00CF1724" w:rsidRPr="00CF1724" w:rsidRDefault="00CF1724" w:rsidP="00CF1724">
      <w:pPr>
        <w:pStyle w:val="ListParagraph"/>
        <w:numPr>
          <w:ilvl w:val="0"/>
          <w:numId w:val="1"/>
        </w:numPr>
        <w:spacing w:before="120" w:after="160" w:line="240" w:lineRule="auto"/>
        <w:ind w:left="426" w:hanging="426"/>
        <w:jc w:val="both"/>
        <w:rPr>
          <w:rFonts w:ascii="Times New Roman" w:eastAsiaTheme="minorEastAsia" w:hAnsi="Times New Roman" w:cs="Times New Roman"/>
          <w:sz w:val="24"/>
          <w:szCs w:val="24"/>
        </w:rPr>
      </w:pPr>
      <w:r w:rsidRPr="00CF1724">
        <w:rPr>
          <w:rFonts w:ascii="Times New Roman" w:eastAsiaTheme="minorEastAsia" w:hAnsi="Times New Roman" w:cs="Times New Roman"/>
          <w:sz w:val="24"/>
          <w:szCs w:val="24"/>
        </w:rPr>
        <w:t>Based on a number of strength tests, it is found from the test results that the average strength of a material is 60 N/mm</w:t>
      </w:r>
      <w:r w:rsidRPr="00CF1724">
        <w:rPr>
          <w:rFonts w:ascii="Times New Roman" w:eastAsiaTheme="minorEastAsia" w:hAnsi="Times New Roman" w:cs="Times New Roman"/>
          <w:sz w:val="24"/>
          <w:szCs w:val="24"/>
          <w:vertAlign w:val="superscript"/>
        </w:rPr>
        <w:t>2</w:t>
      </w:r>
      <w:r w:rsidRPr="00CF1724">
        <w:rPr>
          <w:rFonts w:ascii="Times New Roman" w:eastAsiaTheme="minorEastAsia" w:hAnsi="Times New Roman" w:cs="Times New Roman"/>
          <w:sz w:val="24"/>
          <w:szCs w:val="24"/>
        </w:rPr>
        <w:t>, and the standard deviation of the measured strength is 10 N/mm</w:t>
      </w:r>
      <w:r w:rsidRPr="00CF1724">
        <w:rPr>
          <w:rFonts w:ascii="Times New Roman" w:eastAsiaTheme="minorEastAsia" w:hAnsi="Times New Roman" w:cs="Times New Roman"/>
          <w:sz w:val="24"/>
          <w:szCs w:val="24"/>
          <w:vertAlign w:val="superscript"/>
        </w:rPr>
        <w:t>2</w:t>
      </w:r>
      <w:r w:rsidRPr="00CF1724">
        <w:rPr>
          <w:rFonts w:ascii="Times New Roman" w:eastAsiaTheme="minorEastAsia" w:hAnsi="Times New Roman" w:cs="Times New Roman"/>
          <w:sz w:val="24"/>
          <w:szCs w:val="24"/>
        </w:rPr>
        <w:t xml:space="preserve">. </w:t>
      </w:r>
    </w:p>
    <w:p w:rsidR="00CF1724" w:rsidRDefault="00CF1724" w:rsidP="00CF1724">
      <w:pPr>
        <w:pStyle w:val="ListParagraph"/>
        <w:spacing w:before="120" w:line="240" w:lineRule="auto"/>
        <w:ind w:left="426"/>
        <w:jc w:val="both"/>
        <w:rPr>
          <w:rFonts w:ascii="Times New Roman" w:eastAsiaTheme="minorEastAsia" w:hAnsi="Times New Roman" w:cs="Times New Roman"/>
          <w:sz w:val="24"/>
          <w:szCs w:val="24"/>
        </w:rPr>
      </w:pPr>
    </w:p>
    <w:p w:rsidR="00CF1724" w:rsidRPr="00CF1724" w:rsidRDefault="00CF1724" w:rsidP="00CF1724">
      <w:pPr>
        <w:pStyle w:val="ListParagraph"/>
        <w:spacing w:before="120" w:line="24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Assuming the strength follows normal distribution, d</w:t>
      </w:r>
      <w:r w:rsidRPr="00CF1724">
        <w:rPr>
          <w:rFonts w:ascii="Times New Roman" w:eastAsiaTheme="minorEastAsia" w:hAnsi="Times New Roman" w:cs="Times New Roman"/>
          <w:sz w:val="24"/>
          <w:szCs w:val="24"/>
        </w:rPr>
        <w:t>etermine the minimum number of tests we would have to perform such that we can construct a 95% confidence interval on the expected strength of the material with a width less than 6 N/mm</w:t>
      </w:r>
      <w:r w:rsidRPr="00CF1724">
        <w:rPr>
          <w:rFonts w:ascii="Times New Roman" w:eastAsiaTheme="minorEastAsia" w:hAnsi="Times New Roman" w:cs="Times New Roman"/>
          <w:sz w:val="24"/>
          <w:szCs w:val="24"/>
          <w:vertAlign w:val="superscript"/>
        </w:rPr>
        <w:t>2</w:t>
      </w:r>
      <w:r w:rsidRPr="00CF1724">
        <w:rPr>
          <w:rFonts w:ascii="Times New Roman" w:eastAsiaTheme="minorEastAsia" w:hAnsi="Times New Roman" w:cs="Times New Roman"/>
          <w:sz w:val="24"/>
          <w:szCs w:val="24"/>
        </w:rPr>
        <w:t xml:space="preserve"> (i.e. 10% of the average measured strength 60 N/mm</w:t>
      </w:r>
      <w:r w:rsidRPr="00CF1724">
        <w:rPr>
          <w:rFonts w:ascii="Times New Roman" w:eastAsiaTheme="minorEastAsia" w:hAnsi="Times New Roman" w:cs="Times New Roman"/>
          <w:sz w:val="24"/>
          <w:szCs w:val="24"/>
          <w:vertAlign w:val="superscript"/>
        </w:rPr>
        <w:t>2</w:t>
      </w:r>
      <w:r w:rsidRPr="00CF1724">
        <w:rPr>
          <w:rFonts w:ascii="Times New Roman" w:eastAsiaTheme="minorEastAsia" w:hAnsi="Times New Roman" w:cs="Times New Roman"/>
          <w:sz w:val="24"/>
          <w:szCs w:val="24"/>
        </w:rPr>
        <w:t xml:space="preserve">). </w:t>
      </w:r>
    </w:p>
    <w:p w:rsidR="00CF1724" w:rsidRPr="00CF1724" w:rsidRDefault="00CF1724" w:rsidP="00CF1724">
      <w:pPr>
        <w:pStyle w:val="ListParagraph"/>
        <w:spacing w:before="120" w:line="240" w:lineRule="auto"/>
        <w:ind w:left="426"/>
        <w:jc w:val="both"/>
        <w:rPr>
          <w:rFonts w:ascii="Times New Roman" w:eastAsiaTheme="minorEastAsia" w:hAnsi="Times New Roman" w:cs="Times New Roman"/>
          <w:sz w:val="24"/>
          <w:szCs w:val="24"/>
        </w:rPr>
      </w:pPr>
    </w:p>
    <w:p w:rsidR="00CF1724" w:rsidRDefault="00CF1724" w:rsidP="00CF1724">
      <w:pPr>
        <w:spacing w:before="120" w:line="240" w:lineRule="auto"/>
        <w:ind w:left="786" w:hanging="426"/>
        <w:jc w:val="both"/>
        <w:rPr>
          <w:rFonts w:eastAsiaTheme="minorEastAsia"/>
          <w:b/>
        </w:rPr>
      </w:pPr>
      <w:r>
        <w:rPr>
          <w:rFonts w:eastAsiaTheme="minorEastAsia"/>
          <w:b/>
        </w:rPr>
        <w:t xml:space="preserve">[Answer]: </w:t>
      </w:r>
    </w:p>
    <w:p w:rsidR="00CF1724" w:rsidRDefault="00CF1724" w:rsidP="00CF1724">
      <w:pPr>
        <w:spacing w:line="240" w:lineRule="auto"/>
        <w:ind w:firstLine="720"/>
        <w:jc w:val="both"/>
        <w:rPr>
          <w:rFonts w:eastAsiaTheme="minorEastAsia"/>
        </w:rPr>
      </w:pPr>
      <w:r>
        <w:rPr>
          <w:rFonts w:eastAsiaTheme="minorEastAsia"/>
        </w:rPr>
        <w:t xml:space="preserve">The 95% confidence interval on the true strength </w:t>
      </w:r>
      <w:r w:rsidRPr="006337DD">
        <w:rPr>
          <w:rFonts w:ascii="Symbol" w:eastAsiaTheme="minorEastAsia" w:hAnsi="Symbol"/>
        </w:rPr>
        <w:t></w:t>
      </w:r>
      <w:r>
        <w:rPr>
          <w:rFonts w:eastAsiaTheme="minorEastAsia"/>
        </w:rPr>
        <w:t xml:space="preserve"> can then be determined as: </w:t>
      </w:r>
    </w:p>
    <w:p w:rsidR="00CF1724" w:rsidRDefault="00CF1724" w:rsidP="00CF1724">
      <w:pPr>
        <w:spacing w:line="240" w:lineRule="auto"/>
        <w:ind w:left="720" w:firstLine="720"/>
        <w:jc w:val="both"/>
        <w:rPr>
          <w:rFonts w:eastAsiaTheme="minorEastAsia"/>
          <w:b/>
        </w:rPr>
      </w:pPr>
      <w:r w:rsidRPr="006337DD">
        <w:rPr>
          <w:rFonts w:eastAsiaTheme="minorEastAsia"/>
          <w:b/>
          <w:position w:val="-28"/>
        </w:rPr>
        <w:object w:dxaOrig="1280" w:dyaOrig="660">
          <v:shape id="_x0000_i1027" type="#_x0000_t75" style="width:63.75pt;height:33pt" o:ole="">
            <v:imagedata r:id="rId9" o:title=""/>
          </v:shape>
          <o:OLEObject Type="Embed" ProgID="Equation.3" ShapeID="_x0000_i1027" DrawAspect="Content" ObjectID="_1498897958" r:id="rId10"/>
        </w:object>
      </w:r>
    </w:p>
    <w:p w:rsidR="00CF1724" w:rsidRDefault="00CF1724" w:rsidP="00CF1724">
      <w:pPr>
        <w:spacing w:line="240" w:lineRule="auto"/>
        <w:jc w:val="both"/>
        <w:rPr>
          <w:rFonts w:eastAsiaTheme="minorEastAsia"/>
          <w:b/>
        </w:rPr>
      </w:pPr>
      <w:r>
        <w:rPr>
          <w:rFonts w:eastAsiaTheme="minorEastAsia"/>
          <w:b/>
        </w:rPr>
        <w:tab/>
        <w:t xml:space="preserve">Hence, the width of the 95% confidence interval is: </w:t>
      </w:r>
    </w:p>
    <w:p w:rsidR="00CF1724" w:rsidRDefault="00CF1724" w:rsidP="00CF1724">
      <w:pPr>
        <w:spacing w:line="240" w:lineRule="auto"/>
        <w:jc w:val="both"/>
        <w:rPr>
          <w:rFonts w:eastAsiaTheme="minorEastAsia"/>
          <w:b/>
        </w:rPr>
      </w:pPr>
      <w:r>
        <w:rPr>
          <w:rFonts w:eastAsiaTheme="minorEastAsia"/>
          <w:b/>
        </w:rPr>
        <w:tab/>
      </w:r>
      <w:r>
        <w:rPr>
          <w:rFonts w:eastAsiaTheme="minorEastAsia"/>
          <w:b/>
        </w:rPr>
        <w:tab/>
      </w:r>
      <w:r w:rsidRPr="006337DD">
        <w:rPr>
          <w:rFonts w:eastAsiaTheme="minorEastAsia"/>
          <w:b/>
          <w:position w:val="-28"/>
        </w:rPr>
        <w:object w:dxaOrig="1140" w:dyaOrig="660">
          <v:shape id="_x0000_i1028" type="#_x0000_t75" style="width:57pt;height:33pt" o:ole="">
            <v:imagedata r:id="rId11" o:title=""/>
          </v:shape>
          <o:OLEObject Type="Embed" ProgID="Equation.3" ShapeID="_x0000_i1028" DrawAspect="Content" ObjectID="_1498897959" r:id="rId12"/>
        </w:object>
      </w:r>
    </w:p>
    <w:p w:rsidR="00CF1724" w:rsidRDefault="00CF1724" w:rsidP="00CF1724">
      <w:pPr>
        <w:spacing w:line="240" w:lineRule="auto"/>
        <w:jc w:val="both"/>
        <w:rPr>
          <w:rFonts w:eastAsiaTheme="minorEastAsia"/>
        </w:rPr>
      </w:pPr>
      <w:r>
        <w:rPr>
          <w:rFonts w:eastAsiaTheme="minorEastAsia"/>
          <w:b/>
        </w:rPr>
        <w:tab/>
        <w:t xml:space="preserve">And it is required that: </w:t>
      </w:r>
    </w:p>
    <w:p w:rsidR="00CF1724" w:rsidRDefault="00CF1724" w:rsidP="00CF1724">
      <w:pPr>
        <w:spacing w:line="240" w:lineRule="auto"/>
        <w:jc w:val="both"/>
        <w:rPr>
          <w:rFonts w:eastAsiaTheme="minorEastAsia"/>
          <w:b/>
        </w:rPr>
      </w:pPr>
      <w:r>
        <w:rPr>
          <w:rFonts w:eastAsiaTheme="minorEastAsia"/>
        </w:rPr>
        <w:tab/>
      </w:r>
      <w:r>
        <w:rPr>
          <w:rFonts w:eastAsiaTheme="minorEastAsia"/>
        </w:rPr>
        <w:tab/>
      </w:r>
      <w:r w:rsidRPr="006337DD">
        <w:rPr>
          <w:rFonts w:eastAsiaTheme="minorEastAsia"/>
          <w:b/>
          <w:position w:val="-66"/>
        </w:rPr>
        <w:object w:dxaOrig="2780" w:dyaOrig="1440">
          <v:shape id="_x0000_i1029" type="#_x0000_t75" style="width:138.75pt;height:1in" o:ole="">
            <v:imagedata r:id="rId13" o:title=""/>
          </v:shape>
          <o:OLEObject Type="Embed" ProgID="Equation.3" ShapeID="_x0000_i1029" DrawAspect="Content" ObjectID="_1498897960" r:id="rId14"/>
        </w:object>
      </w:r>
    </w:p>
    <w:p w:rsidR="00CF1724" w:rsidRDefault="00CF1724" w:rsidP="00CF1724">
      <w:pPr>
        <w:spacing w:line="240" w:lineRule="auto"/>
        <w:ind w:firstLine="720"/>
        <w:jc w:val="both"/>
        <w:rPr>
          <w:rFonts w:eastAsiaTheme="minorEastAsia"/>
          <w:b/>
        </w:rPr>
      </w:pPr>
      <w:r>
        <w:rPr>
          <w:rFonts w:eastAsiaTheme="minorEastAsia"/>
          <w:b/>
        </w:rPr>
        <w:lastRenderedPageBreak/>
        <w:t xml:space="preserve">Hence, the minimum number of tests is 43. </w:t>
      </w:r>
    </w:p>
    <w:p w:rsidR="00CF1724" w:rsidRDefault="00CF1724" w:rsidP="00BB3AF8">
      <w:pPr>
        <w:spacing w:after="120" w:line="240" w:lineRule="auto"/>
        <w:ind w:left="567" w:hanging="567"/>
        <w:rPr>
          <w:rFonts w:ascii="Times New Roman" w:hAnsi="Times New Roman" w:cs="Times New Roman"/>
        </w:rPr>
      </w:pPr>
    </w:p>
    <w:p w:rsidR="00BB3AF8" w:rsidRDefault="00CF1724" w:rsidP="00BB3AF8">
      <w:pPr>
        <w:spacing w:after="120" w:line="240" w:lineRule="auto"/>
        <w:ind w:left="567" w:hanging="567"/>
        <w:rPr>
          <w:rFonts w:ascii="Times New Roman" w:hAnsi="Times New Roman" w:cs="Times New Roman"/>
        </w:rPr>
      </w:pPr>
      <w:r>
        <w:rPr>
          <w:rFonts w:ascii="Times New Roman" w:hAnsi="Times New Roman" w:cs="Times New Roman"/>
        </w:rPr>
        <w:t>3</w:t>
      </w:r>
      <w:r w:rsidR="003B0DC6">
        <w:rPr>
          <w:rFonts w:ascii="Times New Roman" w:hAnsi="Times New Roman" w:cs="Times New Roman"/>
        </w:rPr>
        <w:t xml:space="preserve">. </w:t>
      </w:r>
      <w:r w:rsidR="00E11135">
        <w:rPr>
          <w:rFonts w:ascii="Times New Roman" w:hAnsi="Times New Roman" w:cs="Times New Roman"/>
        </w:rPr>
        <w:tab/>
      </w:r>
      <w:r w:rsidR="00E20103" w:rsidRPr="00E20103">
        <w:rPr>
          <w:rFonts w:ascii="Times New Roman" w:hAnsi="Times New Roman" w:cs="Times New Roman"/>
        </w:rPr>
        <w:t>The</w:t>
      </w:r>
      <w:r w:rsidR="00BB3AF8">
        <w:rPr>
          <w:rFonts w:ascii="Times New Roman" w:hAnsi="Times New Roman" w:cs="Times New Roman"/>
        </w:rPr>
        <w:t xml:space="preserve"> table below summarises the test</w:t>
      </w:r>
      <w:r w:rsidR="00E20103" w:rsidRPr="00E20103">
        <w:rPr>
          <w:rFonts w:ascii="Times New Roman" w:hAnsi="Times New Roman" w:cs="Times New Roman"/>
        </w:rPr>
        <w:t xml:space="preserve"> results obtained </w:t>
      </w:r>
      <w:r w:rsidR="00BB3AF8">
        <w:rPr>
          <w:rFonts w:ascii="Times New Roman" w:hAnsi="Times New Roman" w:cs="Times New Roman"/>
        </w:rPr>
        <w:t xml:space="preserve">from a set of strength tests on the concrete produced </w:t>
      </w:r>
      <w:r w:rsidR="00E20103" w:rsidRPr="00E20103">
        <w:rPr>
          <w:rFonts w:ascii="Times New Roman" w:hAnsi="Times New Roman" w:cs="Times New Roman"/>
        </w:rPr>
        <w:t xml:space="preserve">by </w:t>
      </w:r>
      <w:r w:rsidR="00BB3AF8">
        <w:rPr>
          <w:rFonts w:ascii="Times New Roman" w:hAnsi="Times New Roman" w:cs="Times New Roman"/>
        </w:rPr>
        <w:t>two laboratories</w:t>
      </w:r>
      <w:r w:rsidR="00E20103" w:rsidRPr="00E20103">
        <w:rPr>
          <w:rFonts w:ascii="Times New Roman" w:hAnsi="Times New Roman" w:cs="Times New Roman"/>
        </w:rPr>
        <w:t>.</w:t>
      </w:r>
      <w:r w:rsidR="00E20103">
        <w:rPr>
          <w:rFonts w:ascii="Times New Roman" w:hAnsi="Times New Roman" w:cs="Times New Roman"/>
        </w:rPr>
        <w:t xml:space="preserve"> Formulate a two-sample t-test to determine whether the products produced by them are </w:t>
      </w:r>
      <w:r w:rsidR="001F4927">
        <w:rPr>
          <w:rFonts w:ascii="Times New Roman" w:hAnsi="Times New Roman" w:cs="Times New Roman"/>
        </w:rPr>
        <w:t xml:space="preserve">different at a significance level 5%. </w:t>
      </w:r>
      <w:r w:rsidR="00E20103">
        <w:rPr>
          <w:rFonts w:ascii="Times New Roman" w:hAnsi="Times New Roman" w:cs="Times New Roman"/>
        </w:rPr>
        <w:t xml:space="preserve"> </w:t>
      </w:r>
    </w:p>
    <w:p w:rsidR="00BB3AF8" w:rsidRDefault="00BB3AF8" w:rsidP="00BB3AF8">
      <w:pPr>
        <w:spacing w:after="120" w:line="240" w:lineRule="auto"/>
        <w:ind w:left="567" w:hanging="567"/>
        <w:rPr>
          <w:rFonts w:ascii="Times New Roman" w:hAnsi="Times New Roman" w:cs="Times New Roman"/>
        </w:rPr>
      </w:pPr>
    </w:p>
    <w:tbl>
      <w:tblPr>
        <w:tblW w:w="35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1836"/>
      </w:tblGrid>
      <w:tr w:rsidR="00E20103" w:rsidRPr="00626ED0" w:rsidTr="00E20103">
        <w:trPr>
          <w:trHeight w:hRule="exact" w:val="340"/>
          <w:jc w:val="center"/>
        </w:trPr>
        <w:tc>
          <w:tcPr>
            <w:tcW w:w="3552" w:type="dxa"/>
            <w:gridSpan w:val="2"/>
            <w:shd w:val="clear" w:color="auto" w:fill="auto"/>
            <w:noWrap/>
            <w:vAlign w:val="bottom"/>
            <w:hideMark/>
          </w:tcPr>
          <w:p w:rsidR="00E20103" w:rsidRPr="00626ED0" w:rsidRDefault="00E20103" w:rsidP="000F1134">
            <w:pPr>
              <w:spacing w:line="240" w:lineRule="auto"/>
              <w:jc w:val="center"/>
              <w:rPr>
                <w:rFonts w:eastAsia="Times New Roman"/>
                <w:color w:val="000000"/>
                <w:lang w:eastAsia="en-GB"/>
              </w:rPr>
            </w:pPr>
            <w:r w:rsidRPr="00626ED0">
              <w:rPr>
                <w:rFonts w:eastAsia="Times New Roman"/>
                <w:color w:val="000000"/>
                <w:lang w:eastAsia="en-GB"/>
              </w:rPr>
              <w:t xml:space="preserve">28 day strength </w:t>
            </w:r>
            <w:r>
              <w:rPr>
                <w:rFonts w:eastAsia="Times New Roman"/>
                <w:color w:val="000000"/>
                <w:lang w:eastAsia="en-GB"/>
              </w:rPr>
              <w:t>(MPa)</w:t>
            </w:r>
          </w:p>
        </w:tc>
      </w:tr>
      <w:tr w:rsidR="00E20103" w:rsidRPr="00626ED0" w:rsidTr="00E20103">
        <w:trPr>
          <w:trHeight w:hRule="exact" w:val="340"/>
          <w:jc w:val="center"/>
        </w:trPr>
        <w:tc>
          <w:tcPr>
            <w:tcW w:w="1716" w:type="dxa"/>
            <w:shd w:val="clear" w:color="auto" w:fill="auto"/>
            <w:noWrap/>
            <w:vAlign w:val="bottom"/>
            <w:hideMark/>
          </w:tcPr>
          <w:p w:rsidR="00E20103" w:rsidRPr="00626ED0" w:rsidRDefault="00E20103" w:rsidP="000F1134">
            <w:pPr>
              <w:spacing w:line="240" w:lineRule="auto"/>
              <w:jc w:val="center"/>
              <w:rPr>
                <w:rFonts w:eastAsia="Times New Roman"/>
                <w:color w:val="000000"/>
                <w:lang w:eastAsia="en-GB"/>
              </w:rPr>
            </w:pPr>
            <w:r>
              <w:rPr>
                <w:rFonts w:eastAsia="Times New Roman"/>
                <w:color w:val="000000"/>
                <w:lang w:eastAsia="en-GB"/>
              </w:rPr>
              <w:t>Laboratory 1</w:t>
            </w:r>
          </w:p>
        </w:tc>
        <w:tc>
          <w:tcPr>
            <w:tcW w:w="1836" w:type="dxa"/>
            <w:shd w:val="clear" w:color="auto" w:fill="auto"/>
            <w:noWrap/>
            <w:vAlign w:val="bottom"/>
            <w:hideMark/>
          </w:tcPr>
          <w:p w:rsidR="00E20103" w:rsidRPr="00626ED0" w:rsidRDefault="00E20103" w:rsidP="000F1134">
            <w:pPr>
              <w:spacing w:line="240" w:lineRule="auto"/>
              <w:jc w:val="center"/>
              <w:rPr>
                <w:rFonts w:eastAsia="Times New Roman"/>
                <w:color w:val="000000"/>
                <w:lang w:eastAsia="en-GB"/>
              </w:rPr>
            </w:pPr>
            <w:r w:rsidRPr="00626ED0">
              <w:rPr>
                <w:rFonts w:eastAsia="Times New Roman"/>
                <w:color w:val="000000"/>
                <w:lang w:eastAsia="en-GB"/>
              </w:rPr>
              <w:t>Laboratory 2</w:t>
            </w:r>
          </w:p>
        </w:tc>
      </w:tr>
      <w:tr w:rsidR="00E20103" w:rsidRPr="00626ED0" w:rsidTr="00E20103">
        <w:trPr>
          <w:trHeight w:hRule="exact" w:val="340"/>
          <w:jc w:val="center"/>
        </w:trPr>
        <w:tc>
          <w:tcPr>
            <w:tcW w:w="1716" w:type="dxa"/>
            <w:shd w:val="clear" w:color="auto" w:fill="auto"/>
            <w:noWrap/>
            <w:vAlign w:val="bottom"/>
            <w:hideMark/>
          </w:tcPr>
          <w:p w:rsidR="00E20103" w:rsidRPr="00626ED0" w:rsidRDefault="00E20103" w:rsidP="000F1134">
            <w:pPr>
              <w:spacing w:line="240" w:lineRule="auto"/>
              <w:jc w:val="center"/>
              <w:rPr>
                <w:rFonts w:eastAsia="Times New Roman"/>
                <w:color w:val="000000"/>
                <w:lang w:eastAsia="en-GB"/>
              </w:rPr>
            </w:pPr>
            <w:r w:rsidRPr="00626ED0">
              <w:rPr>
                <w:rFonts w:eastAsia="Times New Roman"/>
                <w:color w:val="000000"/>
                <w:lang w:eastAsia="en-GB"/>
              </w:rPr>
              <w:t>47.4</w:t>
            </w:r>
          </w:p>
        </w:tc>
        <w:tc>
          <w:tcPr>
            <w:tcW w:w="1836" w:type="dxa"/>
            <w:shd w:val="clear" w:color="auto" w:fill="auto"/>
            <w:noWrap/>
            <w:vAlign w:val="bottom"/>
            <w:hideMark/>
          </w:tcPr>
          <w:p w:rsidR="00E20103" w:rsidRPr="00626ED0" w:rsidRDefault="00E20103" w:rsidP="000F1134">
            <w:pPr>
              <w:spacing w:line="240" w:lineRule="auto"/>
              <w:jc w:val="center"/>
              <w:rPr>
                <w:rFonts w:eastAsia="Times New Roman"/>
                <w:color w:val="000000"/>
                <w:lang w:eastAsia="en-GB"/>
              </w:rPr>
            </w:pPr>
            <w:r w:rsidRPr="00626ED0">
              <w:rPr>
                <w:rFonts w:eastAsia="Times New Roman"/>
                <w:color w:val="000000"/>
                <w:lang w:eastAsia="en-GB"/>
              </w:rPr>
              <w:t>48.1</w:t>
            </w:r>
          </w:p>
        </w:tc>
      </w:tr>
      <w:tr w:rsidR="00E20103" w:rsidRPr="00626ED0" w:rsidTr="00E20103">
        <w:trPr>
          <w:trHeight w:hRule="exact" w:val="340"/>
          <w:jc w:val="center"/>
        </w:trPr>
        <w:tc>
          <w:tcPr>
            <w:tcW w:w="1716" w:type="dxa"/>
            <w:shd w:val="clear" w:color="auto" w:fill="auto"/>
            <w:noWrap/>
            <w:vAlign w:val="bottom"/>
            <w:hideMark/>
          </w:tcPr>
          <w:p w:rsidR="00E20103" w:rsidRPr="00626ED0" w:rsidRDefault="00E20103" w:rsidP="000F1134">
            <w:pPr>
              <w:spacing w:line="240" w:lineRule="auto"/>
              <w:jc w:val="center"/>
              <w:rPr>
                <w:rFonts w:eastAsia="Times New Roman"/>
                <w:color w:val="000000"/>
                <w:lang w:eastAsia="en-GB"/>
              </w:rPr>
            </w:pPr>
            <w:r w:rsidRPr="00626ED0">
              <w:rPr>
                <w:rFonts w:eastAsia="Times New Roman"/>
                <w:color w:val="000000"/>
                <w:lang w:eastAsia="en-GB"/>
              </w:rPr>
              <w:t>53.0</w:t>
            </w:r>
          </w:p>
        </w:tc>
        <w:tc>
          <w:tcPr>
            <w:tcW w:w="1836" w:type="dxa"/>
            <w:shd w:val="clear" w:color="auto" w:fill="auto"/>
            <w:noWrap/>
            <w:vAlign w:val="bottom"/>
            <w:hideMark/>
          </w:tcPr>
          <w:p w:rsidR="00E20103" w:rsidRPr="00626ED0" w:rsidRDefault="00E20103" w:rsidP="000F1134">
            <w:pPr>
              <w:spacing w:line="240" w:lineRule="auto"/>
              <w:jc w:val="center"/>
              <w:rPr>
                <w:rFonts w:eastAsia="Times New Roman"/>
                <w:color w:val="000000"/>
                <w:lang w:eastAsia="en-GB"/>
              </w:rPr>
            </w:pPr>
            <w:r w:rsidRPr="00626ED0">
              <w:rPr>
                <w:rFonts w:eastAsia="Times New Roman"/>
                <w:color w:val="000000"/>
                <w:lang w:eastAsia="en-GB"/>
              </w:rPr>
              <w:t>48.8</w:t>
            </w:r>
          </w:p>
        </w:tc>
      </w:tr>
      <w:tr w:rsidR="00E20103" w:rsidRPr="00626ED0" w:rsidTr="00E20103">
        <w:trPr>
          <w:trHeight w:hRule="exact" w:val="340"/>
          <w:jc w:val="center"/>
        </w:trPr>
        <w:tc>
          <w:tcPr>
            <w:tcW w:w="1716" w:type="dxa"/>
            <w:shd w:val="clear" w:color="auto" w:fill="auto"/>
            <w:noWrap/>
            <w:vAlign w:val="bottom"/>
            <w:hideMark/>
          </w:tcPr>
          <w:p w:rsidR="00E20103" w:rsidRPr="00626ED0" w:rsidRDefault="00E20103" w:rsidP="000F1134">
            <w:pPr>
              <w:spacing w:line="240" w:lineRule="auto"/>
              <w:jc w:val="center"/>
              <w:rPr>
                <w:rFonts w:eastAsia="Times New Roman"/>
                <w:color w:val="000000"/>
                <w:lang w:eastAsia="en-GB"/>
              </w:rPr>
            </w:pPr>
            <w:r w:rsidRPr="00626ED0">
              <w:rPr>
                <w:rFonts w:eastAsia="Times New Roman"/>
                <w:color w:val="000000"/>
                <w:lang w:eastAsia="en-GB"/>
              </w:rPr>
              <w:t>36.9</w:t>
            </w:r>
          </w:p>
        </w:tc>
        <w:tc>
          <w:tcPr>
            <w:tcW w:w="1836" w:type="dxa"/>
            <w:shd w:val="clear" w:color="auto" w:fill="auto"/>
            <w:noWrap/>
            <w:vAlign w:val="bottom"/>
            <w:hideMark/>
          </w:tcPr>
          <w:p w:rsidR="00E20103" w:rsidRPr="00626ED0" w:rsidRDefault="00E20103" w:rsidP="000F1134">
            <w:pPr>
              <w:spacing w:line="240" w:lineRule="auto"/>
              <w:jc w:val="center"/>
              <w:rPr>
                <w:rFonts w:eastAsia="Times New Roman"/>
                <w:color w:val="000000"/>
                <w:lang w:eastAsia="en-GB"/>
              </w:rPr>
            </w:pPr>
            <w:r w:rsidRPr="00626ED0">
              <w:rPr>
                <w:rFonts w:eastAsia="Times New Roman"/>
                <w:color w:val="000000"/>
                <w:lang w:eastAsia="en-GB"/>
              </w:rPr>
              <w:t>45.4</w:t>
            </w:r>
          </w:p>
        </w:tc>
      </w:tr>
      <w:tr w:rsidR="00E20103" w:rsidRPr="00626ED0" w:rsidTr="00E20103">
        <w:trPr>
          <w:trHeight w:hRule="exact" w:val="340"/>
          <w:jc w:val="center"/>
        </w:trPr>
        <w:tc>
          <w:tcPr>
            <w:tcW w:w="1716" w:type="dxa"/>
            <w:shd w:val="clear" w:color="auto" w:fill="auto"/>
            <w:noWrap/>
            <w:vAlign w:val="bottom"/>
            <w:hideMark/>
          </w:tcPr>
          <w:p w:rsidR="00E20103" w:rsidRPr="00626ED0" w:rsidRDefault="00E20103" w:rsidP="000F1134">
            <w:pPr>
              <w:spacing w:line="240" w:lineRule="auto"/>
              <w:jc w:val="center"/>
              <w:rPr>
                <w:rFonts w:eastAsia="Times New Roman"/>
                <w:color w:val="000000"/>
                <w:lang w:eastAsia="en-GB"/>
              </w:rPr>
            </w:pPr>
            <w:r w:rsidRPr="00626ED0">
              <w:rPr>
                <w:rFonts w:eastAsia="Times New Roman"/>
                <w:color w:val="000000"/>
                <w:lang w:eastAsia="en-GB"/>
              </w:rPr>
              <w:t>46.0</w:t>
            </w:r>
          </w:p>
        </w:tc>
        <w:tc>
          <w:tcPr>
            <w:tcW w:w="1836" w:type="dxa"/>
            <w:shd w:val="clear" w:color="auto" w:fill="auto"/>
            <w:noWrap/>
            <w:vAlign w:val="bottom"/>
            <w:hideMark/>
          </w:tcPr>
          <w:p w:rsidR="00E20103" w:rsidRPr="00626ED0" w:rsidRDefault="00E20103" w:rsidP="000F1134">
            <w:pPr>
              <w:spacing w:line="240" w:lineRule="auto"/>
              <w:jc w:val="center"/>
              <w:rPr>
                <w:rFonts w:eastAsia="Times New Roman"/>
                <w:color w:val="000000"/>
                <w:lang w:eastAsia="en-GB"/>
              </w:rPr>
            </w:pPr>
            <w:r w:rsidRPr="00626ED0">
              <w:rPr>
                <w:rFonts w:eastAsia="Times New Roman"/>
                <w:color w:val="000000"/>
                <w:lang w:eastAsia="en-GB"/>
              </w:rPr>
              <w:t>45.0</w:t>
            </w:r>
          </w:p>
        </w:tc>
      </w:tr>
      <w:tr w:rsidR="00E20103" w:rsidRPr="00626ED0" w:rsidTr="00E20103">
        <w:trPr>
          <w:trHeight w:hRule="exact" w:val="340"/>
          <w:jc w:val="center"/>
        </w:trPr>
        <w:tc>
          <w:tcPr>
            <w:tcW w:w="1716" w:type="dxa"/>
            <w:shd w:val="clear" w:color="auto" w:fill="auto"/>
            <w:noWrap/>
            <w:vAlign w:val="bottom"/>
            <w:hideMark/>
          </w:tcPr>
          <w:p w:rsidR="00E20103" w:rsidRPr="00626ED0" w:rsidRDefault="00E20103" w:rsidP="000F1134">
            <w:pPr>
              <w:spacing w:line="240" w:lineRule="auto"/>
              <w:jc w:val="center"/>
              <w:rPr>
                <w:rFonts w:eastAsia="Times New Roman"/>
                <w:color w:val="000000"/>
                <w:lang w:eastAsia="en-GB"/>
              </w:rPr>
            </w:pPr>
            <w:r w:rsidRPr="00626ED0">
              <w:rPr>
                <w:rFonts w:eastAsia="Times New Roman"/>
                <w:color w:val="000000"/>
                <w:lang w:eastAsia="en-GB"/>
              </w:rPr>
              <w:t>35.4</w:t>
            </w:r>
          </w:p>
        </w:tc>
        <w:tc>
          <w:tcPr>
            <w:tcW w:w="1836" w:type="dxa"/>
            <w:shd w:val="clear" w:color="auto" w:fill="auto"/>
            <w:noWrap/>
            <w:vAlign w:val="bottom"/>
            <w:hideMark/>
          </w:tcPr>
          <w:p w:rsidR="00E20103" w:rsidRPr="00626ED0" w:rsidRDefault="00E20103" w:rsidP="000F1134">
            <w:pPr>
              <w:spacing w:line="240" w:lineRule="auto"/>
              <w:jc w:val="center"/>
              <w:rPr>
                <w:rFonts w:eastAsia="Times New Roman"/>
                <w:color w:val="000000"/>
                <w:lang w:eastAsia="en-GB"/>
              </w:rPr>
            </w:pPr>
            <w:r w:rsidRPr="00626ED0">
              <w:rPr>
                <w:rFonts w:eastAsia="Times New Roman"/>
                <w:color w:val="000000"/>
                <w:lang w:eastAsia="en-GB"/>
              </w:rPr>
              <w:t>46.2</w:t>
            </w:r>
          </w:p>
        </w:tc>
      </w:tr>
      <w:tr w:rsidR="00E20103" w:rsidRPr="00626ED0" w:rsidTr="00E20103">
        <w:trPr>
          <w:trHeight w:hRule="exact" w:val="340"/>
          <w:jc w:val="center"/>
        </w:trPr>
        <w:tc>
          <w:tcPr>
            <w:tcW w:w="1716" w:type="dxa"/>
            <w:shd w:val="clear" w:color="auto" w:fill="auto"/>
            <w:noWrap/>
            <w:vAlign w:val="bottom"/>
            <w:hideMark/>
          </w:tcPr>
          <w:p w:rsidR="00E20103" w:rsidRPr="00626ED0" w:rsidRDefault="00E20103" w:rsidP="000F1134">
            <w:pPr>
              <w:spacing w:line="240" w:lineRule="auto"/>
              <w:jc w:val="center"/>
              <w:rPr>
                <w:rFonts w:eastAsia="Times New Roman"/>
                <w:color w:val="000000"/>
                <w:lang w:eastAsia="en-GB"/>
              </w:rPr>
            </w:pPr>
            <w:r w:rsidRPr="00626ED0">
              <w:rPr>
                <w:rFonts w:eastAsia="Times New Roman"/>
                <w:color w:val="000000"/>
                <w:lang w:eastAsia="en-GB"/>
              </w:rPr>
              <w:t>51.6</w:t>
            </w:r>
          </w:p>
        </w:tc>
        <w:tc>
          <w:tcPr>
            <w:tcW w:w="1836" w:type="dxa"/>
            <w:shd w:val="clear" w:color="auto" w:fill="auto"/>
            <w:noWrap/>
            <w:vAlign w:val="bottom"/>
            <w:hideMark/>
          </w:tcPr>
          <w:p w:rsidR="00E20103" w:rsidRPr="00626ED0" w:rsidRDefault="00E20103" w:rsidP="000F1134">
            <w:pPr>
              <w:spacing w:line="240" w:lineRule="auto"/>
              <w:jc w:val="center"/>
              <w:rPr>
                <w:rFonts w:eastAsia="Times New Roman"/>
                <w:color w:val="000000"/>
                <w:lang w:eastAsia="en-GB"/>
              </w:rPr>
            </w:pPr>
            <w:r w:rsidRPr="00626ED0">
              <w:rPr>
                <w:rFonts w:eastAsia="Times New Roman"/>
                <w:color w:val="000000"/>
                <w:lang w:eastAsia="en-GB"/>
              </w:rPr>
              <w:t>51.5</w:t>
            </w:r>
          </w:p>
        </w:tc>
      </w:tr>
      <w:tr w:rsidR="00E20103" w:rsidRPr="00626ED0" w:rsidTr="00E20103">
        <w:trPr>
          <w:trHeight w:hRule="exact" w:val="340"/>
          <w:jc w:val="center"/>
        </w:trPr>
        <w:tc>
          <w:tcPr>
            <w:tcW w:w="1716" w:type="dxa"/>
            <w:shd w:val="clear" w:color="auto" w:fill="auto"/>
            <w:noWrap/>
            <w:vAlign w:val="bottom"/>
            <w:hideMark/>
          </w:tcPr>
          <w:p w:rsidR="00E20103" w:rsidRPr="00626ED0" w:rsidRDefault="00E20103" w:rsidP="000F1134">
            <w:pPr>
              <w:spacing w:line="240" w:lineRule="auto"/>
              <w:jc w:val="center"/>
              <w:rPr>
                <w:rFonts w:eastAsia="Times New Roman"/>
                <w:color w:val="000000"/>
                <w:lang w:eastAsia="en-GB"/>
              </w:rPr>
            </w:pPr>
            <w:r w:rsidRPr="00626ED0">
              <w:rPr>
                <w:rFonts w:eastAsia="Times New Roman"/>
                <w:color w:val="000000"/>
                <w:lang w:eastAsia="en-GB"/>
              </w:rPr>
              <w:t>40.3</w:t>
            </w:r>
          </w:p>
        </w:tc>
        <w:tc>
          <w:tcPr>
            <w:tcW w:w="1836" w:type="dxa"/>
            <w:shd w:val="clear" w:color="auto" w:fill="auto"/>
            <w:noWrap/>
            <w:vAlign w:val="bottom"/>
            <w:hideMark/>
          </w:tcPr>
          <w:p w:rsidR="00E20103" w:rsidRPr="00626ED0" w:rsidRDefault="00E20103" w:rsidP="000F1134">
            <w:pPr>
              <w:spacing w:line="240" w:lineRule="auto"/>
              <w:jc w:val="center"/>
              <w:rPr>
                <w:rFonts w:eastAsia="Times New Roman"/>
                <w:color w:val="000000"/>
                <w:lang w:eastAsia="en-GB"/>
              </w:rPr>
            </w:pPr>
            <w:r w:rsidRPr="00626ED0">
              <w:rPr>
                <w:rFonts w:eastAsia="Times New Roman"/>
                <w:color w:val="000000"/>
                <w:lang w:eastAsia="en-GB"/>
              </w:rPr>
              <w:t>47.0</w:t>
            </w:r>
          </w:p>
        </w:tc>
      </w:tr>
      <w:tr w:rsidR="00E20103" w:rsidRPr="00626ED0" w:rsidTr="00E20103">
        <w:trPr>
          <w:trHeight w:hRule="exact" w:val="340"/>
          <w:jc w:val="center"/>
        </w:trPr>
        <w:tc>
          <w:tcPr>
            <w:tcW w:w="1716" w:type="dxa"/>
            <w:shd w:val="clear" w:color="auto" w:fill="auto"/>
            <w:noWrap/>
            <w:vAlign w:val="bottom"/>
            <w:hideMark/>
          </w:tcPr>
          <w:p w:rsidR="00E20103" w:rsidRPr="00626ED0" w:rsidRDefault="00E20103" w:rsidP="000F1134">
            <w:pPr>
              <w:spacing w:line="240" w:lineRule="auto"/>
              <w:jc w:val="center"/>
              <w:rPr>
                <w:rFonts w:eastAsia="Times New Roman"/>
                <w:color w:val="000000"/>
                <w:lang w:eastAsia="en-GB"/>
              </w:rPr>
            </w:pPr>
            <w:r w:rsidRPr="00626ED0">
              <w:rPr>
                <w:rFonts w:eastAsia="Times New Roman"/>
                <w:color w:val="000000"/>
                <w:lang w:eastAsia="en-GB"/>
              </w:rPr>
              <w:t>38.3</w:t>
            </w:r>
          </w:p>
        </w:tc>
        <w:tc>
          <w:tcPr>
            <w:tcW w:w="1836" w:type="dxa"/>
            <w:shd w:val="clear" w:color="auto" w:fill="auto"/>
            <w:noWrap/>
            <w:vAlign w:val="bottom"/>
            <w:hideMark/>
          </w:tcPr>
          <w:p w:rsidR="00E20103" w:rsidRPr="00626ED0" w:rsidRDefault="00E20103" w:rsidP="000F1134">
            <w:pPr>
              <w:spacing w:line="240" w:lineRule="auto"/>
              <w:jc w:val="center"/>
              <w:rPr>
                <w:rFonts w:eastAsia="Times New Roman"/>
                <w:color w:val="000000"/>
                <w:lang w:eastAsia="en-GB"/>
              </w:rPr>
            </w:pPr>
            <w:r w:rsidRPr="00626ED0">
              <w:rPr>
                <w:rFonts w:eastAsia="Times New Roman"/>
                <w:color w:val="000000"/>
                <w:lang w:eastAsia="en-GB"/>
              </w:rPr>
              <w:t>46.8</w:t>
            </w:r>
          </w:p>
        </w:tc>
      </w:tr>
      <w:tr w:rsidR="00E20103" w:rsidRPr="00626ED0" w:rsidTr="00E20103">
        <w:trPr>
          <w:trHeight w:hRule="exact" w:val="340"/>
          <w:jc w:val="center"/>
        </w:trPr>
        <w:tc>
          <w:tcPr>
            <w:tcW w:w="1716" w:type="dxa"/>
            <w:shd w:val="clear" w:color="auto" w:fill="auto"/>
            <w:noWrap/>
            <w:vAlign w:val="bottom"/>
            <w:hideMark/>
          </w:tcPr>
          <w:p w:rsidR="00E20103" w:rsidRPr="00626ED0" w:rsidRDefault="00E20103" w:rsidP="000F1134">
            <w:pPr>
              <w:spacing w:line="240" w:lineRule="auto"/>
              <w:jc w:val="center"/>
              <w:rPr>
                <w:rFonts w:eastAsia="Times New Roman"/>
                <w:color w:val="000000"/>
                <w:lang w:eastAsia="en-GB"/>
              </w:rPr>
            </w:pPr>
            <w:r w:rsidRPr="00626ED0">
              <w:rPr>
                <w:rFonts w:eastAsia="Times New Roman"/>
                <w:color w:val="000000"/>
                <w:lang w:eastAsia="en-GB"/>
              </w:rPr>
              <w:t>52.1</w:t>
            </w:r>
          </w:p>
        </w:tc>
        <w:tc>
          <w:tcPr>
            <w:tcW w:w="1836" w:type="dxa"/>
            <w:shd w:val="clear" w:color="auto" w:fill="auto"/>
            <w:noWrap/>
            <w:vAlign w:val="bottom"/>
            <w:hideMark/>
          </w:tcPr>
          <w:p w:rsidR="00E20103" w:rsidRPr="00626ED0" w:rsidRDefault="00E20103" w:rsidP="000F1134">
            <w:pPr>
              <w:spacing w:line="240" w:lineRule="auto"/>
              <w:jc w:val="center"/>
              <w:rPr>
                <w:rFonts w:eastAsia="Times New Roman"/>
                <w:color w:val="000000"/>
                <w:lang w:eastAsia="en-GB"/>
              </w:rPr>
            </w:pPr>
            <w:r w:rsidRPr="00626ED0">
              <w:rPr>
                <w:rFonts w:eastAsia="Times New Roman"/>
                <w:color w:val="000000"/>
                <w:lang w:eastAsia="en-GB"/>
              </w:rPr>
              <w:t>49.7</w:t>
            </w:r>
          </w:p>
        </w:tc>
      </w:tr>
      <w:tr w:rsidR="00E20103" w:rsidRPr="00626ED0" w:rsidTr="00E20103">
        <w:trPr>
          <w:trHeight w:hRule="exact" w:val="340"/>
          <w:jc w:val="center"/>
        </w:trPr>
        <w:tc>
          <w:tcPr>
            <w:tcW w:w="1716" w:type="dxa"/>
            <w:shd w:val="clear" w:color="auto" w:fill="auto"/>
            <w:noWrap/>
            <w:vAlign w:val="bottom"/>
            <w:hideMark/>
          </w:tcPr>
          <w:p w:rsidR="00E20103" w:rsidRPr="00626ED0" w:rsidRDefault="00E20103" w:rsidP="000F1134">
            <w:pPr>
              <w:spacing w:line="240" w:lineRule="auto"/>
              <w:jc w:val="center"/>
              <w:rPr>
                <w:rFonts w:eastAsia="Times New Roman"/>
                <w:color w:val="000000"/>
                <w:lang w:eastAsia="en-GB"/>
              </w:rPr>
            </w:pPr>
            <w:r w:rsidRPr="00626ED0">
              <w:rPr>
                <w:rFonts w:eastAsia="Times New Roman"/>
                <w:color w:val="000000"/>
                <w:lang w:eastAsia="en-GB"/>
              </w:rPr>
              <w:t>45.7</w:t>
            </w:r>
          </w:p>
        </w:tc>
        <w:tc>
          <w:tcPr>
            <w:tcW w:w="1836" w:type="dxa"/>
            <w:shd w:val="clear" w:color="auto" w:fill="auto"/>
            <w:noWrap/>
            <w:vAlign w:val="bottom"/>
            <w:hideMark/>
          </w:tcPr>
          <w:p w:rsidR="00E20103" w:rsidRPr="00626ED0" w:rsidRDefault="00E20103" w:rsidP="000F1134">
            <w:pPr>
              <w:spacing w:line="240" w:lineRule="auto"/>
              <w:jc w:val="center"/>
              <w:rPr>
                <w:rFonts w:eastAsia="Times New Roman"/>
                <w:color w:val="000000"/>
                <w:lang w:eastAsia="en-GB"/>
              </w:rPr>
            </w:pPr>
            <w:r w:rsidRPr="00626ED0">
              <w:rPr>
                <w:rFonts w:eastAsia="Times New Roman"/>
                <w:color w:val="000000"/>
                <w:lang w:eastAsia="en-GB"/>
              </w:rPr>
              <w:t>48.5</w:t>
            </w:r>
          </w:p>
        </w:tc>
      </w:tr>
      <w:tr w:rsidR="00E20103" w:rsidRPr="00626ED0" w:rsidTr="00E20103">
        <w:trPr>
          <w:trHeight w:hRule="exact" w:val="340"/>
          <w:jc w:val="center"/>
        </w:trPr>
        <w:tc>
          <w:tcPr>
            <w:tcW w:w="1716" w:type="dxa"/>
            <w:shd w:val="clear" w:color="auto" w:fill="auto"/>
            <w:noWrap/>
            <w:vAlign w:val="bottom"/>
            <w:hideMark/>
          </w:tcPr>
          <w:p w:rsidR="00E20103" w:rsidRPr="00626ED0" w:rsidRDefault="00E20103" w:rsidP="000F1134">
            <w:pPr>
              <w:spacing w:line="240" w:lineRule="auto"/>
              <w:jc w:val="center"/>
              <w:rPr>
                <w:rFonts w:eastAsia="Times New Roman"/>
                <w:color w:val="000000"/>
                <w:lang w:eastAsia="en-GB"/>
              </w:rPr>
            </w:pPr>
            <w:r w:rsidRPr="00626ED0">
              <w:rPr>
                <w:rFonts w:eastAsia="Times New Roman"/>
                <w:color w:val="000000"/>
                <w:lang w:eastAsia="en-GB"/>
              </w:rPr>
              <w:t>39.6</w:t>
            </w:r>
          </w:p>
        </w:tc>
        <w:tc>
          <w:tcPr>
            <w:tcW w:w="1836" w:type="dxa"/>
            <w:shd w:val="clear" w:color="auto" w:fill="auto"/>
            <w:noWrap/>
            <w:vAlign w:val="bottom"/>
            <w:hideMark/>
          </w:tcPr>
          <w:p w:rsidR="00E20103" w:rsidRPr="00626ED0" w:rsidRDefault="00E20103" w:rsidP="000F1134">
            <w:pPr>
              <w:spacing w:line="240" w:lineRule="auto"/>
              <w:jc w:val="center"/>
              <w:rPr>
                <w:rFonts w:eastAsia="Times New Roman"/>
                <w:color w:val="000000"/>
                <w:lang w:eastAsia="en-GB"/>
              </w:rPr>
            </w:pPr>
            <w:r w:rsidRPr="00626ED0">
              <w:rPr>
                <w:rFonts w:eastAsia="Times New Roman"/>
                <w:color w:val="000000"/>
                <w:lang w:eastAsia="en-GB"/>
              </w:rPr>
              <w:t>52.8</w:t>
            </w:r>
          </w:p>
        </w:tc>
      </w:tr>
      <w:tr w:rsidR="00E20103" w:rsidRPr="00626ED0" w:rsidTr="00E20103">
        <w:trPr>
          <w:trHeight w:hRule="exact" w:val="340"/>
          <w:jc w:val="center"/>
        </w:trPr>
        <w:tc>
          <w:tcPr>
            <w:tcW w:w="1716" w:type="dxa"/>
            <w:shd w:val="clear" w:color="auto" w:fill="auto"/>
            <w:noWrap/>
            <w:vAlign w:val="bottom"/>
            <w:hideMark/>
          </w:tcPr>
          <w:p w:rsidR="00E20103" w:rsidRPr="00626ED0" w:rsidRDefault="00E20103" w:rsidP="000F1134">
            <w:pPr>
              <w:spacing w:line="240" w:lineRule="auto"/>
              <w:jc w:val="center"/>
              <w:rPr>
                <w:rFonts w:eastAsia="Times New Roman"/>
                <w:color w:val="000000"/>
                <w:lang w:eastAsia="en-GB"/>
              </w:rPr>
            </w:pPr>
            <w:r w:rsidRPr="00626ED0">
              <w:rPr>
                <w:rFonts w:eastAsia="Times New Roman"/>
                <w:color w:val="000000"/>
                <w:lang w:eastAsia="en-GB"/>
              </w:rPr>
              <w:t>55.5</w:t>
            </w:r>
          </w:p>
        </w:tc>
        <w:tc>
          <w:tcPr>
            <w:tcW w:w="1836" w:type="dxa"/>
            <w:shd w:val="clear" w:color="auto" w:fill="auto"/>
            <w:noWrap/>
            <w:vAlign w:val="bottom"/>
            <w:hideMark/>
          </w:tcPr>
          <w:p w:rsidR="00E20103" w:rsidRPr="00626ED0" w:rsidRDefault="00E20103" w:rsidP="000F1134">
            <w:pPr>
              <w:spacing w:line="240" w:lineRule="auto"/>
              <w:jc w:val="center"/>
              <w:rPr>
                <w:rFonts w:eastAsia="Times New Roman"/>
                <w:color w:val="000000"/>
                <w:lang w:eastAsia="en-GB"/>
              </w:rPr>
            </w:pPr>
            <w:r w:rsidRPr="00626ED0">
              <w:rPr>
                <w:rFonts w:eastAsia="Times New Roman"/>
                <w:color w:val="000000"/>
                <w:lang w:eastAsia="en-GB"/>
              </w:rPr>
              <w:t>48.1</w:t>
            </w:r>
          </w:p>
        </w:tc>
      </w:tr>
    </w:tbl>
    <w:p w:rsidR="00E20103" w:rsidRDefault="00E20103" w:rsidP="00E20103">
      <w:pPr>
        <w:spacing w:after="120" w:line="240" w:lineRule="auto"/>
        <w:ind w:left="567"/>
        <w:rPr>
          <w:rFonts w:ascii="Times New Roman" w:hAnsi="Times New Roman" w:cs="Times New Roman"/>
        </w:rPr>
      </w:pPr>
    </w:p>
    <w:p w:rsidR="00BB3AF8" w:rsidRDefault="00BB3AF8" w:rsidP="00BB3AF8">
      <w:pPr>
        <w:autoSpaceDE w:val="0"/>
        <w:autoSpaceDN w:val="0"/>
        <w:adjustRightInd w:val="0"/>
        <w:spacing w:after="0" w:line="240" w:lineRule="auto"/>
        <w:ind w:left="720"/>
        <w:jc w:val="both"/>
        <w:rPr>
          <w:b/>
        </w:rPr>
      </w:pPr>
      <w:r>
        <w:rPr>
          <w:b/>
        </w:rPr>
        <w:t>[Answer]:</w:t>
      </w:r>
    </w:p>
    <w:p w:rsidR="00BB3AF8" w:rsidRDefault="00BB3AF8" w:rsidP="00BB3AF8">
      <w:pPr>
        <w:autoSpaceDE w:val="0"/>
        <w:autoSpaceDN w:val="0"/>
        <w:adjustRightInd w:val="0"/>
        <w:spacing w:after="0" w:line="240" w:lineRule="auto"/>
        <w:ind w:left="720"/>
        <w:jc w:val="both"/>
        <w:rPr>
          <w:b/>
        </w:rPr>
      </w:pPr>
    </w:p>
    <w:p w:rsidR="00BB3AF8" w:rsidRDefault="00B55D53" w:rsidP="00BB3AF8">
      <w:pPr>
        <w:autoSpaceDE w:val="0"/>
        <w:autoSpaceDN w:val="0"/>
        <w:adjustRightInd w:val="0"/>
        <w:spacing w:after="0" w:line="240" w:lineRule="auto"/>
        <w:ind w:left="720"/>
        <w:jc w:val="both"/>
        <w:rPr>
          <w:b/>
        </w:rPr>
      </w:pPr>
      <w:r>
        <w:rPr>
          <w:b/>
        </w:rPr>
        <w:t>We set up a two-tail test of hypotheses where t</w:t>
      </w:r>
      <w:r w:rsidR="00BB3AF8">
        <w:rPr>
          <w:b/>
        </w:rPr>
        <w:t xml:space="preserve">he hypotheses are formulated as: </w:t>
      </w:r>
    </w:p>
    <w:p w:rsidR="00BB3AF8" w:rsidRDefault="00BB3AF8" w:rsidP="00BB3AF8">
      <w:pPr>
        <w:autoSpaceDE w:val="0"/>
        <w:autoSpaceDN w:val="0"/>
        <w:adjustRightInd w:val="0"/>
        <w:spacing w:after="0" w:line="240" w:lineRule="auto"/>
        <w:ind w:left="720"/>
        <w:jc w:val="both"/>
        <w:rPr>
          <w:b/>
        </w:rPr>
      </w:pPr>
    </w:p>
    <w:p w:rsidR="00BB3AF8" w:rsidRDefault="00BB3AF8" w:rsidP="00BB3AF8">
      <w:pPr>
        <w:autoSpaceDE w:val="0"/>
        <w:autoSpaceDN w:val="0"/>
        <w:adjustRightInd w:val="0"/>
        <w:spacing w:after="0" w:line="240" w:lineRule="auto"/>
        <w:ind w:left="720"/>
        <w:jc w:val="both"/>
        <w:rPr>
          <w:b/>
        </w:rPr>
      </w:pPr>
      <w:r>
        <w:rPr>
          <w:b/>
        </w:rPr>
        <w:t>Null hypothesis (H</w:t>
      </w:r>
      <w:r>
        <w:rPr>
          <w:b/>
          <w:vertAlign w:val="subscript"/>
        </w:rPr>
        <w:t>o</w:t>
      </w:r>
      <w:r>
        <w:rPr>
          <w:b/>
        </w:rPr>
        <w:t xml:space="preserve">): the strengths of the concrete produced by the two labs are equal </w:t>
      </w:r>
    </w:p>
    <w:p w:rsidR="00BB3AF8" w:rsidRDefault="00BB3AF8" w:rsidP="00BB3AF8">
      <w:pPr>
        <w:autoSpaceDE w:val="0"/>
        <w:autoSpaceDN w:val="0"/>
        <w:adjustRightInd w:val="0"/>
        <w:spacing w:after="0" w:line="240" w:lineRule="auto"/>
        <w:ind w:left="720"/>
        <w:jc w:val="both"/>
        <w:rPr>
          <w:b/>
        </w:rPr>
      </w:pPr>
      <w:r>
        <w:rPr>
          <w:b/>
        </w:rPr>
        <w:t>Alt. hypothesis (H</w:t>
      </w:r>
      <w:r>
        <w:rPr>
          <w:b/>
          <w:vertAlign w:val="subscript"/>
        </w:rPr>
        <w:t>a</w:t>
      </w:r>
      <w:r>
        <w:rPr>
          <w:b/>
        </w:rPr>
        <w:t xml:space="preserve">): the strengths of the concrete produced by the two labs are </w:t>
      </w:r>
      <w:r>
        <w:rPr>
          <w:b/>
          <w:i/>
        </w:rPr>
        <w:t xml:space="preserve">not </w:t>
      </w:r>
      <w:r>
        <w:rPr>
          <w:b/>
        </w:rPr>
        <w:t xml:space="preserve">equal </w:t>
      </w:r>
    </w:p>
    <w:p w:rsidR="00BB3AF8" w:rsidRDefault="00BB3AF8" w:rsidP="00BB3AF8">
      <w:pPr>
        <w:autoSpaceDE w:val="0"/>
        <w:autoSpaceDN w:val="0"/>
        <w:adjustRightInd w:val="0"/>
        <w:spacing w:after="0" w:line="240" w:lineRule="auto"/>
        <w:ind w:left="720"/>
        <w:jc w:val="both"/>
        <w:rPr>
          <w:b/>
        </w:rPr>
      </w:pPr>
    </w:p>
    <w:p w:rsidR="00BB3AF8" w:rsidRPr="00D93556" w:rsidRDefault="00BB3AF8" w:rsidP="00BB3AF8">
      <w:pPr>
        <w:autoSpaceDE w:val="0"/>
        <w:autoSpaceDN w:val="0"/>
        <w:adjustRightInd w:val="0"/>
        <w:spacing w:after="0" w:line="240" w:lineRule="auto"/>
        <w:ind w:left="720"/>
        <w:jc w:val="both"/>
        <w:rPr>
          <w:b/>
        </w:rPr>
      </w:pPr>
      <w:r>
        <w:rPr>
          <w:b/>
        </w:rPr>
        <w:t xml:space="preserve">Mean of concrete produced by Lab 1: </w:t>
      </w:r>
      <w:r w:rsidR="001F4927" w:rsidRPr="00BB3AF8">
        <w:rPr>
          <w:position w:val="-10"/>
        </w:rPr>
        <w:object w:dxaOrig="1120" w:dyaOrig="360">
          <v:shape id="_x0000_i1030" type="#_x0000_t75" style="width:56.25pt;height:18pt" o:ole="">
            <v:imagedata r:id="rId15" o:title=""/>
          </v:shape>
          <o:OLEObject Type="Embed" ProgID="Equation.3" ShapeID="_x0000_i1030" DrawAspect="Content" ObjectID="_1498897961" r:id="rId16"/>
        </w:object>
      </w:r>
    </w:p>
    <w:p w:rsidR="00BB3AF8" w:rsidRPr="00D93556" w:rsidRDefault="00BB3AF8" w:rsidP="00BB3AF8">
      <w:pPr>
        <w:autoSpaceDE w:val="0"/>
        <w:autoSpaceDN w:val="0"/>
        <w:adjustRightInd w:val="0"/>
        <w:spacing w:after="0" w:line="240" w:lineRule="auto"/>
        <w:ind w:left="720"/>
        <w:jc w:val="both"/>
        <w:rPr>
          <w:b/>
        </w:rPr>
      </w:pPr>
      <w:r>
        <w:rPr>
          <w:b/>
        </w:rPr>
        <w:t xml:space="preserve">Mean of concrete produced by Lab 2: </w:t>
      </w:r>
      <w:r w:rsidRPr="00BB3AF8">
        <w:rPr>
          <w:position w:val="-10"/>
        </w:rPr>
        <w:object w:dxaOrig="1140" w:dyaOrig="360">
          <v:shape id="_x0000_i1031" type="#_x0000_t75" style="width:57pt;height:18pt" o:ole="">
            <v:imagedata r:id="rId17" o:title=""/>
          </v:shape>
          <o:OLEObject Type="Embed" ProgID="Equation.3" ShapeID="_x0000_i1031" DrawAspect="Content" ObjectID="_1498897962" r:id="rId18"/>
        </w:object>
      </w:r>
    </w:p>
    <w:p w:rsidR="00FD3B25" w:rsidRDefault="00FD3B25" w:rsidP="00E11135">
      <w:pPr>
        <w:spacing w:after="120" w:line="240" w:lineRule="auto"/>
        <w:ind w:left="567" w:hanging="567"/>
        <w:rPr>
          <w:rFonts w:ascii="Times New Roman" w:hAnsi="Times New Roman" w:cs="Times New Roman"/>
        </w:rPr>
      </w:pPr>
    </w:p>
    <w:p w:rsidR="00BB3AF8" w:rsidRPr="00D93556" w:rsidRDefault="00BB3AF8" w:rsidP="00BB3AF8">
      <w:pPr>
        <w:autoSpaceDE w:val="0"/>
        <w:autoSpaceDN w:val="0"/>
        <w:adjustRightInd w:val="0"/>
        <w:spacing w:after="0" w:line="240" w:lineRule="auto"/>
        <w:ind w:left="720"/>
        <w:jc w:val="both"/>
        <w:rPr>
          <w:b/>
        </w:rPr>
      </w:pPr>
      <w:r>
        <w:rPr>
          <w:b/>
        </w:rPr>
        <w:t xml:space="preserve">Standard dev. of concrete produced by Lab 1: </w:t>
      </w:r>
      <w:r w:rsidR="001F4927" w:rsidRPr="00BB3AF8">
        <w:rPr>
          <w:position w:val="-10"/>
        </w:rPr>
        <w:object w:dxaOrig="960" w:dyaOrig="340">
          <v:shape id="_x0000_i1032" type="#_x0000_t75" style="width:48pt;height:17.25pt" o:ole="">
            <v:imagedata r:id="rId19" o:title=""/>
          </v:shape>
          <o:OLEObject Type="Embed" ProgID="Equation.3" ShapeID="_x0000_i1032" DrawAspect="Content" ObjectID="_1498897963" r:id="rId20"/>
        </w:object>
      </w:r>
    </w:p>
    <w:p w:rsidR="00BB3AF8" w:rsidRPr="00D93556" w:rsidRDefault="00BB3AF8" w:rsidP="00BB3AF8">
      <w:pPr>
        <w:autoSpaceDE w:val="0"/>
        <w:autoSpaceDN w:val="0"/>
        <w:adjustRightInd w:val="0"/>
        <w:spacing w:after="0" w:line="240" w:lineRule="auto"/>
        <w:ind w:left="720"/>
        <w:jc w:val="both"/>
        <w:rPr>
          <w:b/>
        </w:rPr>
      </w:pPr>
      <w:r>
        <w:rPr>
          <w:b/>
        </w:rPr>
        <w:t xml:space="preserve">Standard dev. of concrete produced by Lab 2: </w:t>
      </w:r>
      <w:r w:rsidR="001F4927" w:rsidRPr="00BB3AF8">
        <w:rPr>
          <w:position w:val="-10"/>
        </w:rPr>
        <w:object w:dxaOrig="980" w:dyaOrig="340">
          <v:shape id="_x0000_i1033" type="#_x0000_t75" style="width:48.75pt;height:17.25pt" o:ole="">
            <v:imagedata r:id="rId21" o:title=""/>
          </v:shape>
          <o:OLEObject Type="Embed" ProgID="Equation.3" ShapeID="_x0000_i1033" DrawAspect="Content" ObjectID="_1498897964" r:id="rId22"/>
        </w:object>
      </w:r>
    </w:p>
    <w:p w:rsidR="00E11135" w:rsidRDefault="00E11135" w:rsidP="00E11135">
      <w:pPr>
        <w:spacing w:after="120" w:line="240" w:lineRule="auto"/>
        <w:ind w:left="567" w:hanging="567"/>
        <w:rPr>
          <w:rFonts w:ascii="Times New Roman" w:hAnsi="Times New Roman" w:cs="Times New Roman"/>
        </w:rPr>
      </w:pPr>
    </w:p>
    <w:p w:rsidR="00BB3AF8" w:rsidRDefault="00BB3AF8" w:rsidP="00E11135">
      <w:pPr>
        <w:spacing w:after="120" w:line="240" w:lineRule="auto"/>
        <w:ind w:left="567" w:hanging="567"/>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b/>
        </w:rPr>
        <w:t xml:space="preserve">Sample sizes </w:t>
      </w:r>
      <w:r w:rsidR="001F4927" w:rsidRPr="00BB3AF8">
        <w:rPr>
          <w:position w:val="-10"/>
        </w:rPr>
        <w:object w:dxaOrig="1180" w:dyaOrig="340">
          <v:shape id="_x0000_i1034" type="#_x0000_t75" style="width:59.25pt;height:17.25pt" o:ole="">
            <v:imagedata r:id="rId23" o:title=""/>
          </v:shape>
          <o:OLEObject Type="Embed" ProgID="Equation.3" ShapeID="_x0000_i1034" DrawAspect="Content" ObjectID="_1498897965" r:id="rId24"/>
        </w:object>
      </w:r>
    </w:p>
    <w:p w:rsidR="001F4927" w:rsidRDefault="001F4927" w:rsidP="00E11135">
      <w:pPr>
        <w:spacing w:after="120" w:line="240" w:lineRule="auto"/>
        <w:ind w:left="567" w:hanging="567"/>
        <w:rPr>
          <w:rFonts w:ascii="Times New Roman" w:hAnsi="Times New Roman" w:cs="Times New Roman"/>
        </w:rPr>
      </w:pPr>
    </w:p>
    <w:p w:rsidR="001F4927" w:rsidRDefault="001F4927" w:rsidP="00E11135">
      <w:pPr>
        <w:spacing w:after="120" w:line="240" w:lineRule="auto"/>
        <w:ind w:left="567" w:hanging="567"/>
        <w:rPr>
          <w:b/>
        </w:rPr>
      </w:pPr>
      <w:r>
        <w:rPr>
          <w:rFonts w:ascii="Times New Roman" w:hAnsi="Times New Roman" w:cs="Times New Roman"/>
        </w:rPr>
        <w:tab/>
      </w:r>
      <w:r>
        <w:rPr>
          <w:b/>
        </w:rPr>
        <w:t xml:space="preserve">Calculate the two-sample </w:t>
      </w:r>
      <w:r>
        <w:rPr>
          <w:b/>
          <w:i/>
        </w:rPr>
        <w:t>t</w:t>
      </w:r>
      <w:r>
        <w:rPr>
          <w:b/>
        </w:rPr>
        <w:t xml:space="preserve"> statistics as: </w:t>
      </w:r>
    </w:p>
    <w:p w:rsidR="001F4927" w:rsidRDefault="001F4927" w:rsidP="001F4927">
      <w:pPr>
        <w:spacing w:after="120" w:line="240" w:lineRule="auto"/>
        <w:ind w:left="1287" w:firstLine="153"/>
        <w:rPr>
          <w:rFonts w:ascii="Times New Roman" w:hAnsi="Times New Roman" w:cs="Times New Roman"/>
        </w:rPr>
      </w:pPr>
      <w:r w:rsidRPr="001F4927">
        <w:rPr>
          <w:position w:val="-70"/>
        </w:rPr>
        <w:object w:dxaOrig="2340" w:dyaOrig="1100">
          <v:shape id="_x0000_i1035" type="#_x0000_t75" style="width:117pt;height:54.75pt" o:ole="">
            <v:imagedata r:id="rId25" o:title=""/>
          </v:shape>
          <o:OLEObject Type="Embed" ProgID="Equation.3" ShapeID="_x0000_i1035" DrawAspect="Content" ObjectID="_1498897966" r:id="rId26"/>
        </w:object>
      </w:r>
    </w:p>
    <w:p w:rsidR="00891D59" w:rsidRDefault="00891D59" w:rsidP="00891D59">
      <w:pPr>
        <w:spacing w:after="120" w:line="240" w:lineRule="auto"/>
        <w:ind w:left="567" w:hanging="567"/>
        <w:rPr>
          <w:b/>
        </w:rPr>
      </w:pPr>
      <w:r>
        <w:rPr>
          <w:rFonts w:ascii="Times New Roman" w:hAnsi="Times New Roman" w:cs="Times New Roman"/>
        </w:rPr>
        <w:lastRenderedPageBreak/>
        <w:tab/>
      </w:r>
      <w:r>
        <w:rPr>
          <w:b/>
        </w:rPr>
        <w:t xml:space="preserve">At 5% significance level, the critical value of </w:t>
      </w:r>
      <w:r>
        <w:rPr>
          <w:b/>
          <w:i/>
        </w:rPr>
        <w:t xml:space="preserve">t </w:t>
      </w:r>
      <w:r>
        <w:rPr>
          <w:b/>
        </w:rPr>
        <w:t xml:space="preserve">(with degree of freedom: 12-1 = 11) for rejecting the null hypothesis is </w:t>
      </w:r>
      <w:r w:rsidRPr="00891D59">
        <w:rPr>
          <w:position w:val="-6"/>
        </w:rPr>
        <w:object w:dxaOrig="1040" w:dyaOrig="320">
          <v:shape id="_x0000_i1036" type="#_x0000_t75" style="width:51.75pt;height:15.75pt" o:ole="">
            <v:imagedata r:id="rId27" o:title=""/>
          </v:shape>
          <o:OLEObject Type="Embed" ProgID="Equation.3" ShapeID="_x0000_i1036" DrawAspect="Content" ObjectID="_1498897967" r:id="rId28"/>
        </w:object>
      </w:r>
      <w:r>
        <w:rPr>
          <w:b/>
        </w:rPr>
        <w:t xml:space="preserve">. </w:t>
      </w:r>
    </w:p>
    <w:p w:rsidR="00891D59" w:rsidRDefault="00891D59" w:rsidP="00891D59">
      <w:pPr>
        <w:spacing w:after="120" w:line="240" w:lineRule="auto"/>
        <w:ind w:left="567"/>
        <w:rPr>
          <w:b/>
        </w:rPr>
      </w:pPr>
    </w:p>
    <w:p w:rsidR="00891D59" w:rsidRDefault="00891D59" w:rsidP="00891D59">
      <w:pPr>
        <w:spacing w:after="120" w:line="240" w:lineRule="auto"/>
        <w:ind w:left="567"/>
        <w:rPr>
          <w:b/>
        </w:rPr>
      </w:pPr>
      <w:r>
        <w:rPr>
          <w:b/>
        </w:rPr>
        <w:t xml:space="preserve">Hence, the null hypothesis cannot be rejected.  </w:t>
      </w:r>
    </w:p>
    <w:p w:rsidR="00891D59" w:rsidRDefault="00891D59" w:rsidP="00E11135">
      <w:pPr>
        <w:spacing w:after="120" w:line="240" w:lineRule="auto"/>
        <w:ind w:left="567" w:hanging="567"/>
        <w:rPr>
          <w:rFonts w:ascii="Times New Roman" w:hAnsi="Times New Roman" w:cs="Times New Roman"/>
        </w:rPr>
      </w:pPr>
    </w:p>
    <w:sectPr w:rsidR="00891D59" w:rsidSect="00E621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0510DA"/>
    <w:multiLevelType w:val="hybridMultilevel"/>
    <w:tmpl w:val="28021EB8"/>
    <w:lvl w:ilvl="0" w:tplc="E62A5858">
      <w:start w:val="1"/>
      <w:numFmt w:val="decimal"/>
      <w:lvlText w:val="%1."/>
      <w:lvlJc w:val="left"/>
      <w:pPr>
        <w:ind w:left="720" w:hanging="360"/>
      </w:pPr>
      <w:rPr>
        <w:rFonts w:hint="default"/>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BD1A78"/>
    <w:multiLevelType w:val="hybridMultilevel"/>
    <w:tmpl w:val="4F1408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0104E5"/>
    <w:rsid w:val="000104E5"/>
    <w:rsid w:val="0002215D"/>
    <w:rsid w:val="000F25E0"/>
    <w:rsid w:val="001723E3"/>
    <w:rsid w:val="001F4927"/>
    <w:rsid w:val="003140FE"/>
    <w:rsid w:val="00370B94"/>
    <w:rsid w:val="003B0DC6"/>
    <w:rsid w:val="0042127C"/>
    <w:rsid w:val="004344CB"/>
    <w:rsid w:val="00441180"/>
    <w:rsid w:val="004528BE"/>
    <w:rsid w:val="00465D37"/>
    <w:rsid w:val="0047629C"/>
    <w:rsid w:val="004E6D6F"/>
    <w:rsid w:val="00531E71"/>
    <w:rsid w:val="005853D9"/>
    <w:rsid w:val="005E17E1"/>
    <w:rsid w:val="006414F7"/>
    <w:rsid w:val="00672601"/>
    <w:rsid w:val="007365D4"/>
    <w:rsid w:val="007A2B9E"/>
    <w:rsid w:val="007E2015"/>
    <w:rsid w:val="00891D59"/>
    <w:rsid w:val="008A15E3"/>
    <w:rsid w:val="008A531F"/>
    <w:rsid w:val="008E63EF"/>
    <w:rsid w:val="00953643"/>
    <w:rsid w:val="009D1293"/>
    <w:rsid w:val="009D2105"/>
    <w:rsid w:val="00A97D9F"/>
    <w:rsid w:val="00B52FDD"/>
    <w:rsid w:val="00B55D53"/>
    <w:rsid w:val="00B64AAF"/>
    <w:rsid w:val="00B65F30"/>
    <w:rsid w:val="00B97F03"/>
    <w:rsid w:val="00BB269D"/>
    <w:rsid w:val="00BB3AF8"/>
    <w:rsid w:val="00CB3BF3"/>
    <w:rsid w:val="00CF1724"/>
    <w:rsid w:val="00D76DE5"/>
    <w:rsid w:val="00D77D73"/>
    <w:rsid w:val="00DD0F8B"/>
    <w:rsid w:val="00E11135"/>
    <w:rsid w:val="00E20103"/>
    <w:rsid w:val="00E34822"/>
    <w:rsid w:val="00E62169"/>
    <w:rsid w:val="00EA4D14"/>
    <w:rsid w:val="00F6568D"/>
    <w:rsid w:val="00FD3B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2372C4-4247-4C16-99D8-001C07990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21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0DC6"/>
    <w:rPr>
      <w:color w:val="808080"/>
    </w:rPr>
  </w:style>
  <w:style w:type="paragraph" w:styleId="BalloonText">
    <w:name w:val="Balloon Text"/>
    <w:basedOn w:val="Normal"/>
    <w:link w:val="BalloonTextChar"/>
    <w:uiPriority w:val="99"/>
    <w:semiHidden/>
    <w:unhideWhenUsed/>
    <w:rsid w:val="003B0D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DC6"/>
    <w:rPr>
      <w:rFonts w:ascii="Tahoma" w:hAnsi="Tahoma" w:cs="Tahoma"/>
      <w:sz w:val="16"/>
      <w:szCs w:val="16"/>
    </w:rPr>
  </w:style>
  <w:style w:type="paragraph" w:styleId="Header">
    <w:name w:val="header"/>
    <w:basedOn w:val="Normal"/>
    <w:link w:val="HeaderChar"/>
    <w:rsid w:val="0047629C"/>
    <w:pPr>
      <w:tabs>
        <w:tab w:val="center" w:pos="4153"/>
        <w:tab w:val="right" w:pos="8306"/>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47629C"/>
    <w:rPr>
      <w:rFonts w:ascii="Times New Roman" w:eastAsia="Times New Roman" w:hAnsi="Times New Roman" w:cs="Times New Roman"/>
      <w:sz w:val="20"/>
      <w:szCs w:val="20"/>
    </w:rPr>
  </w:style>
  <w:style w:type="character" w:styleId="Hyperlink">
    <w:name w:val="Hyperlink"/>
    <w:basedOn w:val="DefaultParagraphFont"/>
    <w:uiPriority w:val="99"/>
    <w:unhideWhenUsed/>
    <w:rsid w:val="005853D9"/>
    <w:rPr>
      <w:color w:val="0000FF" w:themeColor="hyperlink"/>
      <w:u w:val="single"/>
    </w:rPr>
  </w:style>
  <w:style w:type="paragraph" w:styleId="ListParagraph">
    <w:name w:val="List Paragraph"/>
    <w:basedOn w:val="Normal"/>
    <w:uiPriority w:val="34"/>
    <w:qFormat/>
    <w:rsid w:val="00E201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10" Type="http://schemas.openxmlformats.org/officeDocument/2006/relationships/oleObject" Target="embeddings/oleObject3.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436</TotalTime>
  <Pages>3</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Jem</dc:creator>
  <cp:lastModifiedBy>Avinash Javaji</cp:lastModifiedBy>
  <cp:revision>33</cp:revision>
  <dcterms:created xsi:type="dcterms:W3CDTF">2015-07-09T07:19:00Z</dcterms:created>
  <dcterms:modified xsi:type="dcterms:W3CDTF">2015-07-20T10:46:00Z</dcterms:modified>
</cp:coreProperties>
</file>