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0"/>
        </w:rPr>
        <w:t>VISVESVARAYA TECHNOLOGICAL UNIVERSITY</w:t>
      </w:r>
    </w:p>
    <w:p>
      <w:pPr>
        <w:jc w:val="center"/>
      </w:pPr>
      <w:r>
        <w:rPr>
          <w:rFonts w:ascii="Times New Roman" w:hAnsi="Times New Roman"/>
          <w:b/>
          <w:sz w:val="24"/>
        </w:rPr>
        <w:t>BELAGAVI - 590018</w:t>
      </w:r>
    </w:p>
    <w:p/>
    <w:p>
      <w:pPr>
        <w:jc w:val="center"/>
      </w:pPr>
      <w:r>
        <w:rPr>
          <w:rFonts w:ascii="Times New Roman" w:hAnsi="Times New Roman"/>
          <w:b/>
          <w:sz w:val="26"/>
        </w:rPr>
        <w:t>A FINAL PROJECT REPORT ON</w:t>
      </w:r>
    </w:p>
    <w:p>
      <w:pPr>
        <w:jc w:val="center"/>
      </w:pPr>
      <w:r>
        <w:rPr>
          <w:rFonts w:ascii="Times New Roman" w:hAnsi="Times New Roman"/>
          <w:b/>
          <w:sz w:val="34"/>
        </w:rPr>
        <w:t>“CLOUD-INTEGRATED SELF-HEALING &amp; PREDICTIVE</w:t>
        <w:br/>
        <w:t>MAINTENANCE SYSTEM FOR COLD-CHAIN LOGISTICS”</w:t>
      </w:r>
    </w:p>
    <w:p/>
    <w:p>
      <w:pPr>
        <w:jc w:val="center"/>
      </w:pPr>
      <w:r>
        <w:rPr>
          <w:rFonts w:ascii="Times New Roman" w:hAnsi="Times New Roman"/>
          <w:b w:val="0"/>
          <w:sz w:val="22"/>
        </w:rPr>
        <w:t>Submitted in partial fulfilment of the requirements for the award of the Degree of</w:t>
      </w:r>
    </w:p>
    <w:p>
      <w:pPr>
        <w:jc w:val="center"/>
      </w:pPr>
      <w:r>
        <w:rPr>
          <w:rFonts w:ascii="Times New Roman" w:hAnsi="Times New Roman"/>
          <w:b/>
          <w:sz w:val="26"/>
        </w:rPr>
        <w:t>BACHELOR OF ENGINEERING</w:t>
      </w:r>
    </w:p>
    <w:p>
      <w:pPr>
        <w:jc w:val="center"/>
      </w:pPr>
      <w:r>
        <w:rPr>
          <w:rFonts w:ascii="Times New Roman" w:hAnsi="Times New Roman"/>
          <w:b/>
          <w:sz w:val="22"/>
        </w:rPr>
        <w:t>IN</w:t>
      </w:r>
    </w:p>
    <w:p>
      <w:pPr>
        <w:jc w:val="center"/>
      </w:pPr>
      <w:r>
        <w:rPr>
          <w:rFonts w:ascii="Times New Roman" w:hAnsi="Times New Roman"/>
          <w:b/>
          <w:sz w:val="26"/>
        </w:rPr>
        <w:t>COMPUTER SCIENCE AND ENGINEERING</w:t>
      </w:r>
    </w:p>
    <w:p/>
    <w:p>
      <w:pPr>
        <w:jc w:val="center"/>
      </w:pPr>
      <w:r>
        <w:rPr>
          <w:rFonts w:ascii="Times New Roman" w:hAnsi="Times New Roman"/>
          <w:b/>
          <w:sz w:val="22"/>
        </w:rPr>
        <w:t>Submitted by</w:t>
      </w:r>
    </w:p>
    <w:p>
      <w:pPr>
        <w:jc w:val="center"/>
      </w:pPr>
      <w:r>
        <w:rPr>
          <w:rFonts w:ascii="Times New Roman" w:hAnsi="Times New Roman"/>
          <w:b/>
          <w:sz w:val="22"/>
        </w:rPr>
        <w:t>SAQIB KHAN (1OX22CS125)</w:t>
      </w:r>
    </w:p>
    <w:p>
      <w:pPr>
        <w:jc w:val="center"/>
      </w:pPr>
      <w:r>
        <w:rPr>
          <w:rFonts w:ascii="Times New Roman" w:hAnsi="Times New Roman"/>
          <w:b/>
          <w:sz w:val="22"/>
        </w:rPr>
        <w:t>VISHAL G (1OX22CS166)</w:t>
      </w:r>
    </w:p>
    <w:p>
      <w:pPr>
        <w:jc w:val="center"/>
      </w:pPr>
      <w:r>
        <w:rPr>
          <w:rFonts w:ascii="Times New Roman" w:hAnsi="Times New Roman"/>
          <w:b/>
          <w:sz w:val="22"/>
        </w:rPr>
        <w:t>SYED HANNAN RAFI (1OX22CS150)</w:t>
      </w:r>
    </w:p>
    <w:p>
      <w:pPr>
        <w:jc w:val="center"/>
      </w:pPr>
      <w:r>
        <w:rPr>
          <w:rFonts w:ascii="Times New Roman" w:hAnsi="Times New Roman"/>
          <w:b/>
          <w:sz w:val="22"/>
        </w:rPr>
        <w:t>SHRAWANTH R (1OX22CS132)</w:t>
      </w:r>
    </w:p>
    <w:p/>
    <w:p>
      <w:pPr>
        <w:jc w:val="center"/>
      </w:pPr>
      <w:r>
        <w:rPr>
          <w:rFonts w:ascii="Times New Roman" w:hAnsi="Times New Roman"/>
          <w:b/>
          <w:sz w:val="22"/>
        </w:rPr>
        <w:t>Under the guidance of</w:t>
      </w:r>
    </w:p>
    <w:p>
      <w:pPr>
        <w:jc w:val="center"/>
      </w:pPr>
      <w:r>
        <w:rPr>
          <w:rFonts w:ascii="Times New Roman" w:hAnsi="Times New Roman"/>
          <w:b/>
          <w:sz w:val="22"/>
        </w:rPr>
        <w:t>Prof. Manjula L.</w:t>
        <w:br/>
        <w:t>Assistant Professor, Department of CSE</w:t>
      </w:r>
    </w:p>
    <w:p/>
    <w:p>
      <w:pPr>
        <w:jc w:val="center"/>
      </w:pPr>
      <w:r>
        <w:rPr>
          <w:rFonts w:ascii="Times New Roman" w:hAnsi="Times New Roman"/>
          <w:b/>
          <w:sz w:val="26"/>
        </w:rPr>
        <w:t>THE OXFORD COLLEGE OF ENGINEERING</w:t>
      </w:r>
    </w:p>
    <w:p>
      <w:pPr>
        <w:jc w:val="center"/>
      </w:pPr>
      <w:r>
        <w:rPr>
          <w:rFonts w:ascii="Times New Roman" w:hAnsi="Times New Roman"/>
          <w:b w:val="0"/>
          <w:sz w:val="20"/>
        </w:rPr>
        <w:t>Hosur Road, Bommanahalli, Bengaluru - 560068</w:t>
      </w:r>
    </w:p>
    <w:p>
      <w:pPr>
        <w:jc w:val="center"/>
      </w:pPr>
      <w:r>
        <w:rPr>
          <w:rFonts w:ascii="Times New Roman" w:hAnsi="Times New Roman"/>
          <w:b/>
          <w:sz w:val="22"/>
        </w:rPr>
        <w:t>2025-2026</w:t>
      </w:r>
    </w:p>
    <w:p>
      <w:r>
        <w:br w:type="page"/>
      </w:r>
    </w:p>
    <w:p>
      <w:pPr>
        <w:jc w:val="center"/>
      </w:pPr>
      <w:r>
        <w:rPr>
          <w:rFonts w:ascii="Times New Roman" w:hAnsi="Times New Roman"/>
          <w:b/>
          <w:sz w:val="32"/>
        </w:rPr>
        <w:t>CERTIFICATE</w:t>
      </w:r>
    </w:p>
    <w:p>
      <w:pPr>
        <w:ind w:firstLine="360"/>
      </w:pPr>
      <w:r>
        <w:rPr>
          <w:rFonts w:ascii="Times New Roman" w:hAnsi="Times New Roman"/>
          <w:sz w:val="22"/>
        </w:rPr>
        <w:t>Certified that the project work entitled “Cloud-Integrated Self-Healing &amp; Predictive Maintenance System for Cold-Chain Logistics” carried out by Saqib Khan (1OX22CS125), Vishal G (1OX22CS166), Syed Hannan Rafi (1OX22CS150), and Shrawanth R (1OX22CS132), bonafide students of The Oxford College of Engineering, Bengaluru, is submitted in partial fulfilment of the requirements for the award of the Degree of Bachelor of Engineering in Computer Science and Engineering of Visvesvaraya Technological University, Belagavi.</w:t>
      </w:r>
    </w:p>
    <w:p>
      <w:r>
        <w:br/>
        <w:br/>
      </w:r>
    </w:p>
    <w:tbl>
      <w:tblPr>
        <w:tblStyle w:val="TableGrid"/>
        <w:tblW w:type="auto" w:w="0"/>
        <w:jc w:val="center"/>
        <w:tblLook w:firstColumn="1" w:firstRow="1" w:lastColumn="0" w:lastRow="0" w:noHBand="0" w:noVBand="1" w:val="04A0"/>
      </w:tblPr>
      <w:tblGrid>
        <w:gridCol w:w="3168"/>
        <w:gridCol w:w="3168"/>
        <w:gridCol w:w="3168"/>
      </w:tblGrid>
      <w:tr>
        <w:tc>
          <w:tcPr>
            <w:tcW w:type="dxa" w:w="3168"/>
            <w:shd w:fill="D9EAF7"/>
          </w:tcPr>
          <w:p>
            <w:r>
              <w:rPr>
                <w:b/>
                <w:sz w:val="20"/>
              </w:rPr>
              <w:t>Project Guide</w:t>
            </w:r>
          </w:p>
        </w:tc>
        <w:tc>
          <w:tcPr>
            <w:tcW w:type="dxa" w:w="3168"/>
            <w:shd w:fill="D9EAF7"/>
          </w:tcPr>
          <w:p>
            <w:r>
              <w:rPr>
                <w:b/>
                <w:sz w:val="20"/>
              </w:rPr>
              <w:t>Head of Department</w:t>
            </w:r>
          </w:p>
        </w:tc>
        <w:tc>
          <w:tcPr>
            <w:tcW w:type="dxa" w:w="3168"/>
            <w:shd w:fill="D9EAF7"/>
          </w:tcPr>
          <w:p>
            <w:r>
              <w:rPr>
                <w:b/>
                <w:sz w:val="20"/>
              </w:rPr>
              <w:t>Principal</w:t>
            </w:r>
          </w:p>
        </w:tc>
      </w:tr>
      <w:tr>
        <w:tc>
          <w:tcPr>
            <w:tcW w:type="dxa" w:w="3168"/>
          </w:tcPr>
          <w:p>
            <w:r>
              <w:rPr>
                <w:sz w:val="20"/>
              </w:rPr>
              <w:t>Prof. Manjula L.</w:t>
              <w:br/>
              <w:t>Assistant Professor, CSE</w:t>
            </w:r>
          </w:p>
        </w:tc>
        <w:tc>
          <w:tcPr>
            <w:tcW w:type="dxa" w:w="3168"/>
          </w:tcPr>
          <w:p>
            <w:r>
              <w:rPr>
                <w:sz w:val="20"/>
              </w:rPr>
              <w:t>Dr. R. Kanagavalli</w:t>
              <w:br/>
              <w:t>Professor &amp; HOD, CSE</w:t>
            </w:r>
          </w:p>
        </w:tc>
        <w:tc>
          <w:tcPr>
            <w:tcW w:type="dxa" w:w="3168"/>
          </w:tcPr>
          <w:p>
            <w:r>
              <w:rPr>
                <w:sz w:val="20"/>
              </w:rPr>
              <w:t>Dr. Rakesh S. G.</w:t>
              <w:br/>
              <w:t>Principal</w:t>
            </w:r>
          </w:p>
        </w:tc>
      </w:tr>
    </w:tbl>
    <w:p/>
    <w:p>
      <w:r>
        <w:br w:type="page"/>
      </w:r>
    </w:p>
    <w:p>
      <w:pPr>
        <w:jc w:val="center"/>
      </w:pPr>
      <w:r>
        <w:rPr>
          <w:rFonts w:ascii="Times New Roman" w:hAnsi="Times New Roman"/>
          <w:b/>
          <w:sz w:val="32"/>
        </w:rPr>
        <w:t>DECLARATION</w:t>
      </w:r>
    </w:p>
    <w:p>
      <w:pPr>
        <w:ind w:firstLine="360"/>
      </w:pPr>
      <w:r>
        <w:rPr>
          <w:rFonts w:ascii="Times New Roman" w:hAnsi="Times New Roman"/>
          <w:sz w:val="22"/>
        </w:rPr>
        <w:t>We hereby declare that the project work entitled “Cloud-Integrated Self-Healing &amp; Predictive Maintenance System for Cold-Chain Logistics” is our original project work carried out under the guidance of Prof. Manjula L., Department of Computer Science and Engineering, The Oxford College of Engineering, Bengaluru. The work is submitted in partial fulfilment of the requirements for the award of the Bachelor of Engineering degree and has not been submitted elsewhere for the award of any degree or diploma.</w:t>
      </w:r>
    </w:p>
    <w:tbl>
      <w:tblPr>
        <w:tblStyle w:val="TableGrid"/>
        <w:tblW w:type="auto" w:w="0"/>
        <w:jc w:val="center"/>
        <w:tblLook w:firstColumn="1" w:firstRow="1" w:lastColumn="0" w:lastRow="0" w:noHBand="0" w:noVBand="1" w:val="04A0"/>
      </w:tblPr>
      <w:tblGrid>
        <w:gridCol w:w="3168"/>
        <w:gridCol w:w="3168"/>
        <w:gridCol w:w="3168"/>
      </w:tblGrid>
      <w:tr>
        <w:tc>
          <w:tcPr>
            <w:tcW w:type="dxa" w:w="3168"/>
            <w:shd w:fill="D9EAF7"/>
          </w:tcPr>
          <w:p>
            <w:r>
              <w:rPr>
                <w:b/>
                <w:sz w:val="20"/>
              </w:rPr>
              <w:t>Name</w:t>
            </w:r>
          </w:p>
        </w:tc>
        <w:tc>
          <w:tcPr>
            <w:tcW w:type="dxa" w:w="3168"/>
            <w:shd w:fill="D9EAF7"/>
          </w:tcPr>
          <w:p>
            <w:r>
              <w:rPr>
                <w:b/>
                <w:sz w:val="20"/>
              </w:rPr>
              <w:t>USN</w:t>
            </w:r>
          </w:p>
        </w:tc>
        <w:tc>
          <w:tcPr>
            <w:tcW w:type="dxa" w:w="3168"/>
            <w:shd w:fill="D9EAF7"/>
          </w:tcPr>
          <w:p>
            <w:r>
              <w:rPr>
                <w:b/>
                <w:sz w:val="20"/>
              </w:rPr>
              <w:t>Signature</w:t>
            </w:r>
          </w:p>
        </w:tc>
      </w:tr>
      <w:tr>
        <w:tc>
          <w:tcPr>
            <w:tcW w:type="dxa" w:w="3168"/>
          </w:tcPr>
          <w:p>
            <w:r>
              <w:rPr>
                <w:sz w:val="20"/>
              </w:rPr>
              <w:t>SAQIB KHAN</w:t>
            </w:r>
          </w:p>
        </w:tc>
        <w:tc>
          <w:tcPr>
            <w:tcW w:type="dxa" w:w="3168"/>
          </w:tcPr>
          <w:p>
            <w:r>
              <w:rPr>
                <w:sz w:val="20"/>
              </w:rPr>
              <w:t>1OX22CS125</w:t>
            </w:r>
          </w:p>
        </w:tc>
        <w:tc>
          <w:tcPr>
            <w:tcW w:type="dxa" w:w="3168"/>
          </w:tcPr>
          <w:p>
            <w:r>
              <w:rPr>
                <w:sz w:val="20"/>
              </w:rPr>
            </w:r>
          </w:p>
        </w:tc>
      </w:tr>
      <w:tr>
        <w:tc>
          <w:tcPr>
            <w:tcW w:type="dxa" w:w="3168"/>
          </w:tcPr>
          <w:p>
            <w:r>
              <w:rPr>
                <w:sz w:val="20"/>
              </w:rPr>
              <w:t>VISHAL G</w:t>
            </w:r>
          </w:p>
        </w:tc>
        <w:tc>
          <w:tcPr>
            <w:tcW w:type="dxa" w:w="3168"/>
          </w:tcPr>
          <w:p>
            <w:r>
              <w:rPr>
                <w:sz w:val="20"/>
              </w:rPr>
              <w:t>1OX22CS166</w:t>
            </w:r>
          </w:p>
        </w:tc>
        <w:tc>
          <w:tcPr>
            <w:tcW w:type="dxa" w:w="3168"/>
          </w:tcPr>
          <w:p>
            <w:r>
              <w:rPr>
                <w:sz w:val="20"/>
              </w:rPr>
            </w:r>
          </w:p>
        </w:tc>
      </w:tr>
      <w:tr>
        <w:tc>
          <w:tcPr>
            <w:tcW w:type="dxa" w:w="3168"/>
          </w:tcPr>
          <w:p>
            <w:r>
              <w:rPr>
                <w:sz w:val="20"/>
              </w:rPr>
              <w:t>SYED HANNAN RAFI</w:t>
            </w:r>
          </w:p>
        </w:tc>
        <w:tc>
          <w:tcPr>
            <w:tcW w:type="dxa" w:w="3168"/>
          </w:tcPr>
          <w:p>
            <w:r>
              <w:rPr>
                <w:sz w:val="20"/>
              </w:rPr>
              <w:t>1OX22CS150</w:t>
            </w:r>
          </w:p>
        </w:tc>
        <w:tc>
          <w:tcPr>
            <w:tcW w:type="dxa" w:w="3168"/>
          </w:tcPr>
          <w:p>
            <w:r>
              <w:rPr>
                <w:sz w:val="20"/>
              </w:rPr>
            </w:r>
          </w:p>
        </w:tc>
      </w:tr>
      <w:tr>
        <w:tc>
          <w:tcPr>
            <w:tcW w:type="dxa" w:w="3168"/>
          </w:tcPr>
          <w:p>
            <w:r>
              <w:rPr>
                <w:sz w:val="20"/>
              </w:rPr>
              <w:t>SHRAWANTH R</w:t>
            </w:r>
          </w:p>
        </w:tc>
        <w:tc>
          <w:tcPr>
            <w:tcW w:type="dxa" w:w="3168"/>
          </w:tcPr>
          <w:p>
            <w:r>
              <w:rPr>
                <w:sz w:val="20"/>
              </w:rPr>
              <w:t>1OX22CS132</w:t>
            </w:r>
          </w:p>
        </w:tc>
        <w:tc>
          <w:tcPr>
            <w:tcW w:type="dxa" w:w="3168"/>
          </w:tcPr>
          <w:p>
            <w:r>
              <w:rPr>
                <w:sz w:val="20"/>
              </w:rPr>
            </w:r>
          </w:p>
        </w:tc>
      </w:tr>
    </w:tbl>
    <w:p/>
    <w:p>
      <w:pPr>
        <w:ind w:firstLine="360"/>
      </w:pPr>
      <w:r>
        <w:rPr>
          <w:rFonts w:ascii="Times New Roman" w:hAnsi="Times New Roman"/>
          <w:sz w:val="22"/>
        </w:rPr>
        <w:t>Place: Bengaluru</w:t>
      </w:r>
    </w:p>
    <w:p>
      <w:pPr>
        <w:ind w:firstLine="360"/>
      </w:pPr>
      <w:r>
        <w:rPr>
          <w:rFonts w:ascii="Times New Roman" w:hAnsi="Times New Roman"/>
          <w:sz w:val="22"/>
        </w:rPr>
        <w:t>Date: __________________</w:t>
      </w:r>
    </w:p>
    <w:p>
      <w:r>
        <w:br w:type="page"/>
      </w:r>
    </w:p>
    <w:p>
      <w:pPr>
        <w:jc w:val="center"/>
      </w:pPr>
      <w:r>
        <w:rPr>
          <w:rFonts w:ascii="Times New Roman" w:hAnsi="Times New Roman"/>
          <w:b/>
          <w:sz w:val="32"/>
        </w:rPr>
        <w:t>ACKNOWLEDGEMENT</w:t>
      </w:r>
    </w:p>
    <w:p>
      <w:pPr>
        <w:ind w:firstLine="360"/>
      </w:pPr>
      <w:r>
        <w:rPr>
          <w:rFonts w:ascii="Times New Roman" w:hAnsi="Times New Roman"/>
          <w:sz w:val="22"/>
        </w:rPr>
        <w:t>We express our sincere gratitude to the management and faculty of The Oxford College of Engineering for providing the infrastructure and academic environment required for this work. We thank Dr. Rakesh S. G., Principal, and Dr. R. Kanagavalli, Head of the Department of Computer Science and Engineering, for their support. We are especially grateful to our project guide, Prof. Manjula L., Assistant Professor, Department of CSE, for continuous guidance, technical suggestions, review comments, and encouragement throughout the project. We also thank the teaching and non-teaching staff of the department and everyone who directly or indirectly supported the project.</w:t>
      </w:r>
    </w:p>
    <w:p>
      <w:r>
        <w:br w:type="page"/>
      </w:r>
    </w:p>
    <w:p>
      <w:pPr>
        <w:jc w:val="center"/>
      </w:pPr>
      <w:r>
        <w:rPr>
          <w:rFonts w:ascii="Times New Roman" w:hAnsi="Times New Roman"/>
          <w:b/>
          <w:sz w:val="32"/>
        </w:rPr>
        <w:t>ABSTRACT</w:t>
      </w:r>
    </w:p>
    <w:p>
      <w:pPr>
        <w:ind w:firstLine="360"/>
      </w:pPr>
      <w:r>
        <w:rPr>
          <w:rFonts w:ascii="Times New Roman" w:hAnsi="Times New Roman"/>
          <w:sz w:val="22"/>
        </w:rPr>
        <w:t>Cold-chain logistics is essential for transporting temperature-sensitive products such as pharmaceuticals, vaccines, dairy products, fresh food, and biological materials. Conventional monitoring systems are predominantly reactive. This project develops a cloud-integrated predictive-maintenance and self-healing prototype that combines multi-sensor IoT monitoring, edge control, ensemble machine learning, redundant cooling, and location-aware rerouting.</w:t>
      </w:r>
    </w:p>
    <w:p>
      <w:pPr>
        <w:ind w:firstLine="360"/>
      </w:pPr>
      <w:r>
        <w:rPr>
          <w:rFonts w:ascii="Times New Roman" w:hAnsi="Times New Roman"/>
          <w:sz w:val="22"/>
        </w:rPr>
        <w:t>The final academic prototype uses an ESP32-S3 as the edge controller. Two DS18B20 sensors measure chamber and Peltier hot-side temperature; an SHT31 measures chamber temperature and humidity; an ACS712 monitors primary cooling current; a reed switch detects door state; and a NEO-6M GPS module provides location when real GPS mode is used. A TEC1-12706 Peltier provides primary cooling and a TEC1-12701/12703 provides backup cooling. Both are controlled through a two-channel logic-level MOSFET stage, with a 12 V, 15 A supply for cooling and a separate regulated 5 V supply for the ESP32-S3.</w:t>
      </w:r>
    </w:p>
    <w:p>
      <w:pPr>
        <w:ind w:firstLine="360"/>
      </w:pPr>
      <w:r>
        <w:rPr>
          <w:rFonts w:ascii="Times New Roman" w:hAnsi="Times New Roman"/>
          <w:sz w:val="22"/>
        </w:rPr>
        <w:t>Sensor telemetry is transmitted over Wi-Fi to a backend where data is stored, transformed into predictive features, and evaluated using XGBoost and Random Forest models. A self-healing state machine distinguishes normal, warning, primary-fault, backup-active, critical-failure, and rerouting states. If primary cooling fails, the system disables it and activates backup cooling. If backup cooling cannot maintain the required thermal condition, the software invokes a rerouting module using GPS or clearly labelled simulated coordinates.</w:t>
      </w:r>
    </w:p>
    <w:p>
      <w:pPr>
        <w:ind w:firstLine="360"/>
      </w:pPr>
      <w:r>
        <w:rPr>
          <w:rFonts w:ascii="Times New Roman" w:hAnsi="Times New Roman"/>
          <w:sz w:val="22"/>
        </w:rPr>
        <w:t>The system is a safe low-voltage academic prototype rather than a pharmaceutical-grade refrigeration unit. It demonstrates sensing, telemetry, predictive analytics, autonomous recovery, event logging, visualization, and escalation.</w:t>
      </w:r>
    </w:p>
    <w:p>
      <w:pPr>
        <w:ind w:firstLine="360"/>
      </w:pPr>
      <w:r>
        <w:rPr>
          <w:rFonts w:ascii="Times New Roman" w:hAnsi="Times New Roman"/>
          <w:sz w:val="22"/>
        </w:rPr>
        <w:t>Keywords: Cold-Chain Logistics, ESP32-S3, IoT, Predictive Maintenance, Self-Healing, XGBoost, Random Forest, Peltier Cooling, GPS Rerouting, Edge-Cloud Architecture.</w:t>
      </w:r>
    </w:p>
    <w:p>
      <w:r>
        <w:br w:type="page"/>
      </w:r>
    </w:p>
    <w:p>
      <w:pPr>
        <w:jc w:val="center"/>
      </w:pPr>
      <w:r>
        <w:rPr>
          <w:rFonts w:ascii="Times New Roman" w:hAnsi="Times New Roman"/>
          <w:b/>
          <w:sz w:val="32"/>
        </w:rPr>
        <w:t>TABLE OF CONTENTS</w:t>
      </w:r>
    </w:p>
    <w:tbl>
      <w:tblPr>
        <w:tblStyle w:val="TableGrid"/>
        <w:tblW w:type="auto" w:w="0"/>
        <w:jc w:val="center"/>
        <w:tblLook w:firstColumn="1" w:firstRow="1" w:lastColumn="0" w:lastRow="0" w:noHBand="0" w:noVBand="1" w:val="04A0"/>
      </w:tblPr>
      <w:tblGrid>
        <w:gridCol w:w="4752"/>
        <w:gridCol w:w="4752"/>
      </w:tblGrid>
      <w:tr>
        <w:tc>
          <w:tcPr>
            <w:tcW w:type="dxa" w:w="4752"/>
            <w:shd w:fill="D9EAF7"/>
          </w:tcPr>
          <w:p>
            <w:r>
              <w:rPr>
                <w:b/>
                <w:sz w:val="20"/>
              </w:rPr>
              <w:t>Chapter</w:t>
            </w:r>
          </w:p>
        </w:tc>
        <w:tc>
          <w:tcPr>
            <w:tcW w:type="dxa" w:w="4752"/>
            <w:shd w:fill="D9EAF7"/>
          </w:tcPr>
          <w:p>
            <w:r>
              <w:rPr>
                <w:b/>
                <w:sz w:val="20"/>
              </w:rPr>
              <w:t>Title</w:t>
            </w:r>
          </w:p>
        </w:tc>
      </w:tr>
      <w:tr>
        <w:tc>
          <w:tcPr>
            <w:tcW w:type="dxa" w:w="4752"/>
          </w:tcPr>
          <w:p>
            <w:r>
              <w:rPr>
                <w:sz w:val="20"/>
              </w:rPr>
              <w:t>1</w:t>
            </w:r>
          </w:p>
        </w:tc>
        <w:tc>
          <w:tcPr>
            <w:tcW w:type="dxa" w:w="4752"/>
          </w:tcPr>
          <w:p>
            <w:r>
              <w:rPr>
                <w:sz w:val="20"/>
              </w:rPr>
              <w:t>Introduction</w:t>
            </w:r>
          </w:p>
        </w:tc>
      </w:tr>
      <w:tr>
        <w:tc>
          <w:tcPr>
            <w:tcW w:type="dxa" w:w="4752"/>
          </w:tcPr>
          <w:p>
            <w:r>
              <w:rPr>
                <w:sz w:val="20"/>
              </w:rPr>
              <w:t>2</w:t>
            </w:r>
          </w:p>
        </w:tc>
        <w:tc>
          <w:tcPr>
            <w:tcW w:type="dxa" w:w="4752"/>
          </w:tcPr>
          <w:p>
            <w:r>
              <w:rPr>
                <w:sz w:val="20"/>
              </w:rPr>
              <w:t>Literature Survey and Research Gap</w:t>
            </w:r>
          </w:p>
        </w:tc>
      </w:tr>
      <w:tr>
        <w:tc>
          <w:tcPr>
            <w:tcW w:type="dxa" w:w="4752"/>
          </w:tcPr>
          <w:p>
            <w:r>
              <w:rPr>
                <w:sz w:val="20"/>
              </w:rPr>
              <w:t>3</w:t>
            </w:r>
          </w:p>
        </w:tc>
        <w:tc>
          <w:tcPr>
            <w:tcW w:type="dxa" w:w="4752"/>
          </w:tcPr>
          <w:p>
            <w:r>
              <w:rPr>
                <w:sz w:val="20"/>
              </w:rPr>
              <w:t>Requirements and Final Prototype Specification</w:t>
            </w:r>
          </w:p>
        </w:tc>
      </w:tr>
      <w:tr>
        <w:tc>
          <w:tcPr>
            <w:tcW w:type="dxa" w:w="4752"/>
          </w:tcPr>
          <w:p>
            <w:r>
              <w:rPr>
                <w:sz w:val="20"/>
              </w:rPr>
              <w:t>4</w:t>
            </w:r>
          </w:p>
        </w:tc>
        <w:tc>
          <w:tcPr>
            <w:tcW w:type="dxa" w:w="4752"/>
          </w:tcPr>
          <w:p>
            <w:r>
              <w:rPr>
                <w:sz w:val="20"/>
              </w:rPr>
              <w:t>System Architecture and Design</w:t>
            </w:r>
          </w:p>
        </w:tc>
      </w:tr>
      <w:tr>
        <w:tc>
          <w:tcPr>
            <w:tcW w:type="dxa" w:w="4752"/>
          </w:tcPr>
          <w:p>
            <w:r>
              <w:rPr>
                <w:sz w:val="20"/>
              </w:rPr>
              <w:t>5</w:t>
            </w:r>
          </w:p>
        </w:tc>
        <w:tc>
          <w:tcPr>
            <w:tcW w:type="dxa" w:w="4752"/>
          </w:tcPr>
          <w:p>
            <w:r>
              <w:rPr>
                <w:sz w:val="20"/>
              </w:rPr>
              <w:t>Hardware Design and Fabrication</w:t>
            </w:r>
          </w:p>
        </w:tc>
      </w:tr>
      <w:tr>
        <w:tc>
          <w:tcPr>
            <w:tcW w:type="dxa" w:w="4752"/>
          </w:tcPr>
          <w:p>
            <w:r>
              <w:rPr>
                <w:sz w:val="20"/>
              </w:rPr>
              <w:t>6</w:t>
            </w:r>
          </w:p>
        </w:tc>
        <w:tc>
          <w:tcPr>
            <w:tcW w:type="dxa" w:w="4752"/>
          </w:tcPr>
          <w:p>
            <w:r>
              <w:rPr>
                <w:sz w:val="20"/>
              </w:rPr>
              <w:t>Firmware and Edge-Control Implementation</w:t>
            </w:r>
          </w:p>
        </w:tc>
      </w:tr>
      <w:tr>
        <w:tc>
          <w:tcPr>
            <w:tcW w:type="dxa" w:w="4752"/>
          </w:tcPr>
          <w:p>
            <w:r>
              <w:rPr>
                <w:sz w:val="20"/>
              </w:rPr>
              <w:t>7</w:t>
            </w:r>
          </w:p>
        </w:tc>
        <w:tc>
          <w:tcPr>
            <w:tcW w:type="dxa" w:w="4752"/>
          </w:tcPr>
          <w:p>
            <w:r>
              <w:rPr>
                <w:sz w:val="20"/>
              </w:rPr>
              <w:t>Cloud Backend, Database and Communication</w:t>
            </w:r>
          </w:p>
        </w:tc>
      </w:tr>
      <w:tr>
        <w:tc>
          <w:tcPr>
            <w:tcW w:type="dxa" w:w="4752"/>
          </w:tcPr>
          <w:p>
            <w:r>
              <w:rPr>
                <w:sz w:val="20"/>
              </w:rPr>
              <w:t>8</w:t>
            </w:r>
          </w:p>
        </w:tc>
        <w:tc>
          <w:tcPr>
            <w:tcW w:type="dxa" w:w="4752"/>
          </w:tcPr>
          <w:p>
            <w:r>
              <w:rPr>
                <w:sz w:val="20"/>
              </w:rPr>
              <w:t>Machine Learning and Predictive Maintenance</w:t>
            </w:r>
          </w:p>
        </w:tc>
      </w:tr>
      <w:tr>
        <w:tc>
          <w:tcPr>
            <w:tcW w:type="dxa" w:w="4752"/>
          </w:tcPr>
          <w:p>
            <w:r>
              <w:rPr>
                <w:sz w:val="20"/>
              </w:rPr>
              <w:t>9</w:t>
            </w:r>
          </w:p>
        </w:tc>
        <w:tc>
          <w:tcPr>
            <w:tcW w:type="dxa" w:w="4752"/>
          </w:tcPr>
          <w:p>
            <w:r>
              <w:rPr>
                <w:sz w:val="20"/>
              </w:rPr>
              <w:t>Self-Healing and Fault Management</w:t>
            </w:r>
          </w:p>
        </w:tc>
      </w:tr>
      <w:tr>
        <w:tc>
          <w:tcPr>
            <w:tcW w:type="dxa" w:w="4752"/>
          </w:tcPr>
          <w:p>
            <w:r>
              <w:rPr>
                <w:sz w:val="20"/>
              </w:rPr>
              <w:t>10</w:t>
            </w:r>
          </w:p>
        </w:tc>
        <w:tc>
          <w:tcPr>
            <w:tcW w:type="dxa" w:w="4752"/>
          </w:tcPr>
          <w:p>
            <w:r>
              <w:rPr>
                <w:sz w:val="20"/>
              </w:rPr>
              <w:t>GPS and Intelligent Rerouting</w:t>
            </w:r>
          </w:p>
        </w:tc>
      </w:tr>
      <w:tr>
        <w:tc>
          <w:tcPr>
            <w:tcW w:type="dxa" w:w="4752"/>
          </w:tcPr>
          <w:p>
            <w:r>
              <w:rPr>
                <w:sz w:val="20"/>
              </w:rPr>
              <w:t>11</w:t>
            </w:r>
          </w:p>
        </w:tc>
        <w:tc>
          <w:tcPr>
            <w:tcW w:type="dxa" w:w="4752"/>
          </w:tcPr>
          <w:p>
            <w:r>
              <w:rPr>
                <w:sz w:val="20"/>
              </w:rPr>
              <w:t>Dashboard and User Interface</w:t>
            </w:r>
          </w:p>
        </w:tc>
      </w:tr>
      <w:tr>
        <w:tc>
          <w:tcPr>
            <w:tcW w:type="dxa" w:w="4752"/>
          </w:tcPr>
          <w:p>
            <w:r>
              <w:rPr>
                <w:sz w:val="20"/>
              </w:rPr>
              <w:t>12</w:t>
            </w:r>
          </w:p>
        </w:tc>
        <w:tc>
          <w:tcPr>
            <w:tcW w:type="dxa" w:w="4752"/>
          </w:tcPr>
          <w:p>
            <w:r>
              <w:rPr>
                <w:sz w:val="20"/>
              </w:rPr>
              <w:t>Module-Wise Implementation Plan</w:t>
            </w:r>
          </w:p>
        </w:tc>
      </w:tr>
      <w:tr>
        <w:tc>
          <w:tcPr>
            <w:tcW w:type="dxa" w:w="4752"/>
          </w:tcPr>
          <w:p>
            <w:r>
              <w:rPr>
                <w:sz w:val="20"/>
              </w:rPr>
              <w:t>13</w:t>
            </w:r>
          </w:p>
        </w:tc>
        <w:tc>
          <w:tcPr>
            <w:tcW w:type="dxa" w:w="4752"/>
          </w:tcPr>
          <w:p>
            <w:r>
              <w:rPr>
                <w:sz w:val="20"/>
              </w:rPr>
              <w:t>Testing and Validation Plan</w:t>
            </w:r>
          </w:p>
        </w:tc>
      </w:tr>
      <w:tr>
        <w:tc>
          <w:tcPr>
            <w:tcW w:type="dxa" w:w="4752"/>
          </w:tcPr>
          <w:p>
            <w:r>
              <w:rPr>
                <w:sz w:val="20"/>
              </w:rPr>
              <w:t>14</w:t>
            </w:r>
          </w:p>
        </w:tc>
        <w:tc>
          <w:tcPr>
            <w:tcW w:type="dxa" w:w="4752"/>
          </w:tcPr>
          <w:p>
            <w:r>
              <w:rPr>
                <w:sz w:val="20"/>
              </w:rPr>
              <w:t>Expected Results and Evaluation</w:t>
            </w:r>
          </w:p>
        </w:tc>
      </w:tr>
      <w:tr>
        <w:tc>
          <w:tcPr>
            <w:tcW w:type="dxa" w:w="4752"/>
          </w:tcPr>
          <w:p>
            <w:r>
              <w:rPr>
                <w:sz w:val="20"/>
              </w:rPr>
              <w:t>15</w:t>
            </w:r>
          </w:p>
        </w:tc>
        <w:tc>
          <w:tcPr>
            <w:tcW w:type="dxa" w:w="4752"/>
          </w:tcPr>
          <w:p>
            <w:r>
              <w:rPr>
                <w:sz w:val="20"/>
              </w:rPr>
              <w:t>Security, Reliability and Safety</w:t>
            </w:r>
          </w:p>
        </w:tc>
      </w:tr>
      <w:tr>
        <w:tc>
          <w:tcPr>
            <w:tcW w:type="dxa" w:w="4752"/>
          </w:tcPr>
          <w:p>
            <w:r>
              <w:rPr>
                <w:sz w:val="20"/>
              </w:rPr>
              <w:t>16</w:t>
            </w:r>
          </w:p>
        </w:tc>
        <w:tc>
          <w:tcPr>
            <w:tcW w:type="dxa" w:w="4752"/>
          </w:tcPr>
          <w:p>
            <w:r>
              <w:rPr>
                <w:sz w:val="20"/>
              </w:rPr>
              <w:t>Limitations and Future Scope</w:t>
            </w:r>
          </w:p>
        </w:tc>
      </w:tr>
      <w:tr>
        <w:tc>
          <w:tcPr>
            <w:tcW w:type="dxa" w:w="4752"/>
          </w:tcPr>
          <w:p>
            <w:r>
              <w:rPr>
                <w:sz w:val="20"/>
              </w:rPr>
              <w:t>17</w:t>
            </w:r>
          </w:p>
        </w:tc>
        <w:tc>
          <w:tcPr>
            <w:tcW w:type="dxa" w:w="4752"/>
          </w:tcPr>
          <w:p>
            <w:r>
              <w:rPr>
                <w:sz w:val="20"/>
              </w:rPr>
              <w:t>Conclusion</w:t>
            </w:r>
          </w:p>
        </w:tc>
      </w:tr>
      <w:tr>
        <w:tc>
          <w:tcPr>
            <w:tcW w:type="dxa" w:w="4752"/>
          </w:tcPr>
          <w:p>
            <w:r>
              <w:rPr>
                <w:sz w:val="20"/>
              </w:rPr>
            </w:r>
          </w:p>
        </w:tc>
        <w:tc>
          <w:tcPr>
            <w:tcW w:type="dxa" w:w="4752"/>
          </w:tcPr>
          <w:p>
            <w:r>
              <w:rPr>
                <w:sz w:val="20"/>
              </w:rPr>
              <w:t>References</w:t>
            </w:r>
          </w:p>
        </w:tc>
      </w:tr>
      <w:tr>
        <w:tc>
          <w:tcPr>
            <w:tcW w:type="dxa" w:w="4752"/>
          </w:tcPr>
          <w:p>
            <w:r>
              <w:rPr>
                <w:sz w:val="20"/>
              </w:rPr>
            </w:r>
          </w:p>
        </w:tc>
        <w:tc>
          <w:tcPr>
            <w:tcW w:type="dxa" w:w="4752"/>
          </w:tcPr>
          <w:p>
            <w:r>
              <w:rPr>
                <w:sz w:val="20"/>
              </w:rPr>
              <w:t>Appendices</w:t>
            </w:r>
          </w:p>
        </w:tc>
      </w:tr>
    </w:tbl>
    <w:p/>
    <w:p>
      <w:r>
        <w:br w:type="page"/>
      </w:r>
    </w:p>
    <w:p>
      <w:pPr>
        <w:pStyle w:val="Heading1"/>
      </w:pPr>
      <w:r>
        <w:t>CHAPTER 1 - INTRODUCTION</w:t>
      </w:r>
    </w:p>
    <w:p>
      <w:pPr>
        <w:pStyle w:val="Heading2"/>
      </w:pPr>
      <w:r>
        <w:t>1.1 Background</w:t>
      </w:r>
    </w:p>
    <w:p>
      <w:pPr>
        <w:ind w:firstLine="360"/>
      </w:pPr>
      <w:r>
        <w:rPr>
          <w:rFonts w:ascii="Times New Roman" w:hAnsi="Times New Roman"/>
          <w:sz w:val="22"/>
        </w:rPr>
        <w:t>Cold-chain logistics maintains products within a controlled temperature range from origin to destination. A thermal excursion can compromise product quality, create financial loss, and in pharmaceutical applications create safety and compliance concerns. Modern transport systems can generate large volumes of sensor and location data, but conventional systems frequently use that data only for threshold alarms and post-failure investigation.</w:t>
      </w:r>
    </w:p>
    <w:p>
      <w:pPr>
        <w:pStyle w:val="Heading2"/>
      </w:pPr>
      <w:r>
        <w:t>1.2 Problem Statement</w:t>
      </w:r>
    </w:p>
    <w:p>
      <w:pPr>
        <w:ind w:firstLine="360"/>
      </w:pPr>
      <w:r>
        <w:rPr>
          <w:rFonts w:ascii="Times New Roman" w:hAnsi="Times New Roman"/>
          <w:sz w:val="22"/>
        </w:rPr>
        <w:t>The project addresses delayed detection of cooling degradation, dependence on manual corrective action, lack of automatic backup cooling, and lack of an integrated mechanism for rerouting temperature-sensitive cargo when local recovery fails.</w:t>
      </w:r>
    </w:p>
    <w:p>
      <w:pPr>
        <w:pStyle w:val="Heading2"/>
      </w:pPr>
      <w:r>
        <w:t>1.3 Objectives</w:t>
      </w:r>
    </w:p>
    <w:p>
      <w:pPr>
        <w:pStyle w:val="ListBullet"/>
      </w:pPr>
      <w:r>
        <w:t>Continuously monitor chamber temperature, humidity, cooling current, hot-side temperature, door state and location.</w:t>
      </w:r>
    </w:p>
    <w:p>
      <w:pPr>
        <w:pStyle w:val="ListBullet"/>
      </w:pPr>
      <w:r>
        <w:t>Use ESP32-S3 for sensor acquisition, local control and status display.</w:t>
      </w:r>
    </w:p>
    <w:p>
      <w:pPr>
        <w:pStyle w:val="ListBullet"/>
      </w:pPr>
      <w:r>
        <w:t>Implement primary and backup Peltier cooling with protected MOSFET switching.</w:t>
      </w:r>
    </w:p>
    <w:p>
      <w:pPr>
        <w:pStyle w:val="ListBullet"/>
      </w:pPr>
      <w:r>
        <w:t>Develop XGBoost and Random Forest predictive-maintenance models.</w:t>
      </w:r>
    </w:p>
    <w:p>
      <w:pPr>
        <w:pStyle w:val="ListBullet"/>
      </w:pPr>
      <w:r>
        <w:t>Implement tiered self-healing and critical rerouting.</w:t>
      </w:r>
    </w:p>
    <w:p>
      <w:pPr>
        <w:pStyle w:val="ListBullet"/>
      </w:pPr>
      <w:r>
        <w:t>Store telemetry, predictions and fault events.</w:t>
      </w:r>
    </w:p>
    <w:p>
      <w:pPr>
        <w:pStyle w:val="ListBullet"/>
      </w:pPr>
      <w:r>
        <w:t>Provide a real-time dashboard with history, alerts and map.</w:t>
      </w:r>
    </w:p>
    <w:p>
      <w:pPr>
        <w:pStyle w:val="Heading2"/>
      </w:pPr>
      <w:r>
        <w:t>1.4 Scope</w:t>
      </w:r>
    </w:p>
    <w:p>
      <w:pPr>
        <w:ind w:firstLine="360"/>
      </w:pPr>
      <w:r>
        <w:rPr>
          <w:rFonts w:ascii="Times New Roman" w:hAnsi="Times New Roman"/>
          <w:sz w:val="22"/>
        </w:rPr>
        <w:t>The implementation is a laboratory-scale, low-voltage academic prototype using thermoelectric cooling rather than a compressor/refrigerant loop. It is not intended to certify pharmaceutical or food cargo.</w:t>
      </w:r>
    </w:p>
    <w:p>
      <w:pPr>
        <w:pStyle w:val="Heading2"/>
      </w:pPr>
      <w:r>
        <w:t>1.5 Final Prototype Revision</w:t>
      </w:r>
    </w:p>
    <w:p>
      <w:pPr>
        <w:ind w:firstLine="360"/>
      </w:pPr>
      <w:r>
        <w:rPr>
          <w:rFonts w:ascii="Times New Roman" w:hAnsi="Times New Roman"/>
          <w:sz w:val="22"/>
        </w:rPr>
        <w:t>The Phase-I conceptual design used a generic refrigeration architecture. The final prototype replaces industrial compressor/refrigerant hardware with a safer Peltier-based cooling assembly. Therefore, refrigerant pressure sensing is deliberately excluded while the predictive-maintenance, self-healing, cloud-monitoring and rerouting objectives are preserved.</w:t>
      </w:r>
    </w:p>
    <w:p>
      <w:r>
        <w:br w:type="page"/>
      </w:r>
    </w:p>
    <w:p>
      <w:pPr>
        <w:pStyle w:val="Heading1"/>
      </w:pPr>
      <w:r>
        <w:t>CHAPTER 2 - LITERATURE SURVEY AND RESEARCH GAP</w:t>
      </w:r>
    </w:p>
    <w:p>
      <w:pPr>
        <w:pStyle w:val="Heading2"/>
      </w:pPr>
      <w:r>
        <w:t>2.1 Related Work</w:t>
      </w:r>
    </w:p>
    <w:tbl>
      <w:tblPr>
        <w:tblStyle w:val="TableGrid"/>
        <w:tblW w:type="auto" w:w="0"/>
        <w:jc w:val="center"/>
        <w:tblLook w:firstColumn="1" w:firstRow="1" w:lastColumn="0" w:lastRow="0" w:noHBand="0" w:noVBand="1" w:val="04A0"/>
      </w:tblPr>
      <w:tblGrid>
        <w:gridCol w:w="4752"/>
        <w:gridCol w:w="4752"/>
      </w:tblGrid>
      <w:tr>
        <w:tc>
          <w:tcPr>
            <w:tcW w:type="dxa" w:w="4752"/>
            <w:shd w:fill="D9EAF7"/>
          </w:tcPr>
          <w:p>
            <w:r>
              <w:rPr>
                <w:b/>
                <w:sz w:val="18"/>
              </w:rPr>
              <w:t>Reference</w:t>
            </w:r>
          </w:p>
        </w:tc>
        <w:tc>
          <w:tcPr>
            <w:tcW w:type="dxa" w:w="4752"/>
            <w:shd w:fill="D9EAF7"/>
          </w:tcPr>
          <w:p>
            <w:r>
              <w:rPr>
                <w:b/>
                <w:sz w:val="18"/>
              </w:rPr>
              <w:t>Relevance</w:t>
            </w:r>
          </w:p>
        </w:tc>
      </w:tr>
      <w:tr>
        <w:tc>
          <w:tcPr>
            <w:tcW w:type="dxa" w:w="4752"/>
          </w:tcPr>
          <w:p>
            <w:r>
              <w:rPr>
                <w:sz w:val="18"/>
              </w:rPr>
              <w:t>Ren et al. (2023)</w:t>
            </w:r>
          </w:p>
        </w:tc>
        <w:tc>
          <w:tcPr>
            <w:tcW w:type="dxa" w:w="4752"/>
          </w:tcPr>
          <w:p>
            <w:r>
              <w:rPr>
                <w:sz w:val="18"/>
              </w:rPr>
              <w:t>Continuous cold-chain sensing; limited predictive intelligence.</w:t>
            </w:r>
          </w:p>
        </w:tc>
      </w:tr>
      <w:tr>
        <w:tc>
          <w:tcPr>
            <w:tcW w:type="dxa" w:w="4752"/>
          </w:tcPr>
          <w:p>
            <w:r>
              <w:rPr>
                <w:sz w:val="18"/>
              </w:rPr>
              <w:t>Hu et al. (2023)</w:t>
            </w:r>
          </w:p>
        </w:tc>
        <w:tc>
          <w:tcPr>
            <w:tcW w:type="dxa" w:w="4752"/>
          </w:tcPr>
          <w:p>
            <w:r>
              <w:rPr>
                <w:sz w:val="18"/>
              </w:rPr>
              <w:t>Digital twin and multi-source data fusion for predictive control.</w:t>
            </w:r>
          </w:p>
        </w:tc>
      </w:tr>
      <w:tr>
        <w:tc>
          <w:tcPr>
            <w:tcW w:type="dxa" w:w="4752"/>
          </w:tcPr>
          <w:p>
            <w:r>
              <w:rPr>
                <w:sz w:val="18"/>
              </w:rPr>
              <w:t>Arifin et al. (2026)</w:t>
            </w:r>
          </w:p>
        </w:tc>
        <w:tc>
          <w:tcPr>
            <w:tcW w:type="dxa" w:w="4752"/>
          </w:tcPr>
          <w:p>
            <w:r>
              <w:rPr>
                <w:sz w:val="18"/>
              </w:rPr>
              <w:t>Multimodal IoT sensing in mobile cold-chain logistics.</w:t>
            </w:r>
          </w:p>
        </w:tc>
      </w:tr>
      <w:tr>
        <w:tc>
          <w:tcPr>
            <w:tcW w:type="dxa" w:w="4752"/>
          </w:tcPr>
          <w:p>
            <w:r>
              <w:rPr>
                <w:sz w:val="18"/>
              </w:rPr>
              <w:t>Arvind et al. (2025)</w:t>
            </w:r>
          </w:p>
        </w:tc>
        <w:tc>
          <w:tcPr>
            <w:tcW w:type="dxa" w:w="4752"/>
          </w:tcPr>
          <w:p>
            <w:r>
              <w:rPr>
                <w:sz w:val="18"/>
              </w:rPr>
              <w:t>XGBoost and Random Forest in IoT logistics applications.</w:t>
            </w:r>
          </w:p>
        </w:tc>
      </w:tr>
      <w:tr>
        <w:tc>
          <w:tcPr>
            <w:tcW w:type="dxa" w:w="4752"/>
          </w:tcPr>
          <w:p>
            <w:r>
              <w:rPr>
                <w:sz w:val="18"/>
              </w:rPr>
              <w:t>Fahrni et al. (2022)</w:t>
            </w:r>
          </w:p>
        </w:tc>
        <w:tc>
          <w:tcPr>
            <w:tcW w:type="dxa" w:w="4752"/>
          </w:tcPr>
          <w:p>
            <w:r>
              <w:rPr>
                <w:sz w:val="18"/>
              </w:rPr>
              <w:t>Cold-chain monitoring and compliance challenges.</w:t>
            </w:r>
          </w:p>
        </w:tc>
      </w:tr>
      <w:tr>
        <w:tc>
          <w:tcPr>
            <w:tcW w:type="dxa" w:w="4752"/>
          </w:tcPr>
          <w:p>
            <w:r>
              <w:rPr>
                <w:sz w:val="18"/>
              </w:rPr>
              <w:t>Bai et al. (2023)</w:t>
            </w:r>
          </w:p>
        </w:tc>
        <w:tc>
          <w:tcPr>
            <w:tcW w:type="dxa" w:w="4752"/>
          </w:tcPr>
          <w:p>
            <w:r>
              <w:rPr>
                <w:sz w:val="18"/>
              </w:rPr>
              <w:t>Smart cold-chain sensing and traceability technologies.</w:t>
            </w:r>
          </w:p>
        </w:tc>
      </w:tr>
      <w:tr>
        <w:tc>
          <w:tcPr>
            <w:tcW w:type="dxa" w:w="4752"/>
          </w:tcPr>
          <w:p>
            <w:r>
              <w:rPr>
                <w:sz w:val="18"/>
              </w:rPr>
              <w:t>Pajic et al. (2024)</w:t>
            </w:r>
          </w:p>
        </w:tc>
        <w:tc>
          <w:tcPr>
            <w:tcW w:type="dxa" w:w="4752"/>
          </w:tcPr>
          <w:p>
            <w:r>
              <w:rPr>
                <w:sz w:val="18"/>
              </w:rPr>
              <w:t>Temperature monitoring with GPS/logistics integration.</w:t>
            </w:r>
          </w:p>
        </w:tc>
      </w:tr>
      <w:tr>
        <w:tc>
          <w:tcPr>
            <w:tcW w:type="dxa" w:w="4752"/>
          </w:tcPr>
          <w:p>
            <w:r>
              <w:rPr>
                <w:sz w:val="18"/>
              </w:rPr>
              <w:t>Aminzadeh et al. (2025)</w:t>
            </w:r>
          </w:p>
        </w:tc>
        <w:tc>
          <w:tcPr>
            <w:tcW w:type="dxa" w:w="4752"/>
          </w:tcPr>
          <w:p>
            <w:r>
              <w:rPr>
                <w:sz w:val="18"/>
              </w:rPr>
              <w:t>Multi-sensor predictive maintenance for industrial compressors.</w:t>
            </w:r>
          </w:p>
        </w:tc>
      </w:tr>
    </w:tbl>
    <w:p/>
    <w:p>
      <w:pPr>
        <w:pStyle w:val="Heading2"/>
      </w:pPr>
      <w:r>
        <w:t>2.2 Research Gap</w:t>
      </w:r>
    </w:p>
    <w:tbl>
      <w:tblPr>
        <w:tblStyle w:val="TableGrid"/>
        <w:tblW w:type="auto" w:w="0"/>
        <w:jc w:val="center"/>
        <w:tblLook w:firstColumn="1" w:firstRow="1" w:lastColumn="0" w:lastRow="0" w:noHBand="0" w:noVBand="1" w:val="04A0"/>
      </w:tblPr>
      <w:tblGrid>
        <w:gridCol w:w="3168"/>
        <w:gridCol w:w="3168"/>
        <w:gridCol w:w="3168"/>
      </w:tblGrid>
      <w:tr>
        <w:tc>
          <w:tcPr>
            <w:tcW w:type="dxa" w:w="3168"/>
            <w:shd w:fill="D9EAF7"/>
          </w:tcPr>
          <w:p>
            <w:r>
              <w:rPr>
                <w:b/>
                <w:sz w:val="18"/>
              </w:rPr>
              <w:t>Aspect</w:t>
            </w:r>
          </w:p>
        </w:tc>
        <w:tc>
          <w:tcPr>
            <w:tcW w:type="dxa" w:w="3168"/>
            <w:shd w:fill="D9EAF7"/>
          </w:tcPr>
          <w:p>
            <w:r>
              <w:rPr>
                <w:b/>
                <w:sz w:val="18"/>
              </w:rPr>
              <w:t>Existing Approach</w:t>
            </w:r>
          </w:p>
        </w:tc>
        <w:tc>
          <w:tcPr>
            <w:tcW w:type="dxa" w:w="3168"/>
            <w:shd w:fill="D9EAF7"/>
          </w:tcPr>
          <w:p>
            <w:r>
              <w:rPr>
                <w:b/>
                <w:sz w:val="18"/>
              </w:rPr>
              <w:t>Project Contribution</w:t>
            </w:r>
          </w:p>
        </w:tc>
      </w:tr>
      <w:tr>
        <w:tc>
          <w:tcPr>
            <w:tcW w:type="dxa" w:w="3168"/>
          </w:tcPr>
          <w:p>
            <w:r>
              <w:rPr>
                <w:sz w:val="18"/>
              </w:rPr>
              <w:t>Monitoring</w:t>
            </w:r>
          </w:p>
        </w:tc>
        <w:tc>
          <w:tcPr>
            <w:tcW w:type="dxa" w:w="3168"/>
          </w:tcPr>
          <w:p>
            <w:r>
              <w:rPr>
                <w:sz w:val="18"/>
              </w:rPr>
              <w:t>Limited or single-sensor monitoring</w:t>
            </w:r>
          </w:p>
        </w:tc>
        <w:tc>
          <w:tcPr>
            <w:tcW w:type="dxa" w:w="3168"/>
          </w:tcPr>
          <w:p>
            <w:r>
              <w:rPr>
                <w:sz w:val="18"/>
              </w:rPr>
              <w:t>Multi-sensor environmental and equipment-health monitoring</w:t>
            </w:r>
          </w:p>
        </w:tc>
      </w:tr>
      <w:tr>
        <w:tc>
          <w:tcPr>
            <w:tcW w:type="dxa" w:w="3168"/>
          </w:tcPr>
          <w:p>
            <w:r>
              <w:rPr>
                <w:sz w:val="18"/>
              </w:rPr>
              <w:t>Prediction</w:t>
            </w:r>
          </w:p>
        </w:tc>
        <w:tc>
          <w:tcPr>
            <w:tcW w:type="dxa" w:w="3168"/>
          </w:tcPr>
          <w:p>
            <w:r>
              <w:rPr>
                <w:sz w:val="18"/>
              </w:rPr>
              <w:t>Thresholds or isolated ML</w:t>
            </w:r>
          </w:p>
        </w:tc>
        <w:tc>
          <w:tcPr>
            <w:tcW w:type="dxa" w:w="3168"/>
          </w:tcPr>
          <w:p>
            <w:r>
              <w:rPr>
                <w:sz w:val="18"/>
              </w:rPr>
              <w:t>XGBoost + Random Forest ensemble</w:t>
            </w:r>
          </w:p>
        </w:tc>
      </w:tr>
      <w:tr>
        <w:tc>
          <w:tcPr>
            <w:tcW w:type="dxa" w:w="3168"/>
          </w:tcPr>
          <w:p>
            <w:r>
              <w:rPr>
                <w:sz w:val="18"/>
              </w:rPr>
              <w:t>Recovery</w:t>
            </w:r>
          </w:p>
        </w:tc>
        <w:tc>
          <w:tcPr>
            <w:tcW w:type="dxa" w:w="3168"/>
          </w:tcPr>
          <w:p>
            <w:r>
              <w:rPr>
                <w:sz w:val="18"/>
              </w:rPr>
              <w:t>Alert-only</w:t>
            </w:r>
          </w:p>
        </w:tc>
        <w:tc>
          <w:tcPr>
            <w:tcW w:type="dxa" w:w="3168"/>
          </w:tcPr>
          <w:p>
            <w:r>
              <w:rPr>
                <w:sz w:val="18"/>
              </w:rPr>
              <w:t>Automatic backup cooling</w:t>
            </w:r>
          </w:p>
        </w:tc>
      </w:tr>
      <w:tr>
        <w:tc>
          <w:tcPr>
            <w:tcW w:type="dxa" w:w="3168"/>
          </w:tcPr>
          <w:p>
            <w:r>
              <w:rPr>
                <w:sz w:val="18"/>
              </w:rPr>
              <w:t>Escalation</w:t>
            </w:r>
          </w:p>
        </w:tc>
        <w:tc>
          <w:tcPr>
            <w:tcW w:type="dxa" w:w="3168"/>
          </w:tcPr>
          <w:p>
            <w:r>
              <w:rPr>
                <w:sz w:val="18"/>
              </w:rPr>
              <w:t>Manual decision</w:t>
            </w:r>
          </w:p>
        </w:tc>
        <w:tc>
          <w:tcPr>
            <w:tcW w:type="dxa" w:w="3168"/>
          </w:tcPr>
          <w:p>
            <w:r>
              <w:rPr>
                <w:sz w:val="18"/>
              </w:rPr>
              <w:t>Cold-storage rerouting</w:t>
            </w:r>
          </w:p>
        </w:tc>
      </w:tr>
      <w:tr>
        <w:tc>
          <w:tcPr>
            <w:tcW w:type="dxa" w:w="3168"/>
          </w:tcPr>
          <w:p>
            <w:r>
              <w:rPr>
                <w:sz w:val="18"/>
              </w:rPr>
              <w:t>Architecture</w:t>
            </w:r>
          </w:p>
        </w:tc>
        <w:tc>
          <w:tcPr>
            <w:tcW w:type="dxa" w:w="3168"/>
          </w:tcPr>
          <w:p>
            <w:r>
              <w:rPr>
                <w:sz w:val="18"/>
              </w:rPr>
              <w:t>Edge-only/cloud-only</w:t>
            </w:r>
          </w:p>
        </w:tc>
        <w:tc>
          <w:tcPr>
            <w:tcW w:type="dxa" w:w="3168"/>
          </w:tcPr>
          <w:p>
            <w:r>
              <w:rPr>
                <w:sz w:val="18"/>
              </w:rPr>
              <w:t>Integrated edge + backend + dashboard</w:t>
            </w:r>
          </w:p>
        </w:tc>
      </w:tr>
    </w:tbl>
    <w:p/>
    <w:p>
      <w:pPr>
        <w:pStyle w:val="Heading2"/>
      </w:pPr>
      <w:r>
        <w:t>2.3 Justification</w:t>
      </w:r>
    </w:p>
    <w:p>
      <w:pPr>
        <w:ind w:firstLine="360"/>
      </w:pPr>
      <w:r>
        <w:rPr>
          <w:rFonts w:ascii="Times New Roman" w:hAnsi="Times New Roman"/>
          <w:sz w:val="22"/>
        </w:rPr>
        <w:t>The project integrates environmental sensing, equipment-health signals, machine-learning prediction, local recovery, cloud traceability and geospatial escalation in one academic prototype.</w:t>
      </w:r>
    </w:p>
    <w:p>
      <w:r>
        <w:br w:type="page"/>
      </w:r>
    </w:p>
    <w:p>
      <w:pPr>
        <w:pStyle w:val="Heading1"/>
      </w:pPr>
      <w:r>
        <w:t>CHAPTER 3 - REQUIREMENTS AND FINAL PROTOTYPE SPECIFICATION</w:t>
      </w:r>
    </w:p>
    <w:p>
      <w:pPr>
        <w:pStyle w:val="Heading2"/>
      </w:pPr>
      <w:r>
        <w:t>3.1 Functional Requirements</w:t>
      </w:r>
    </w:p>
    <w:p>
      <w:pPr>
        <w:pStyle w:val="ListBullet"/>
      </w:pPr>
      <w:r>
        <w:t>Acquire sensors at a configurable interval, nominally five seconds.</w:t>
      </w:r>
    </w:p>
    <w:p>
      <w:pPr>
        <w:pStyle w:val="ListBullet"/>
      </w:pPr>
      <w:r>
        <w:t>Validate readings and explicitly report invalid data.</w:t>
      </w:r>
    </w:p>
    <w:p>
      <w:pPr>
        <w:pStyle w:val="ListBullet"/>
      </w:pPr>
      <w:r>
        <w:t>Control primary and backup cooling independently with an interlock.</w:t>
      </w:r>
    </w:p>
    <w:p>
      <w:pPr>
        <w:pStyle w:val="ListBullet"/>
      </w:pPr>
      <w:r>
        <w:t>Provide OLED, LED and buzzer status.</w:t>
      </w:r>
    </w:p>
    <w:p>
      <w:pPr>
        <w:pStyle w:val="ListBullet"/>
      </w:pPr>
      <w:r>
        <w:t>Transmit telemetry to the backend.</w:t>
      </w:r>
    </w:p>
    <w:p>
      <w:pPr>
        <w:pStyle w:val="ListBullet"/>
      </w:pPr>
      <w:r>
        <w:t>Store telemetry, predictions and state transitions.</w:t>
      </w:r>
    </w:p>
    <w:p>
      <w:pPr>
        <w:pStyle w:val="ListBullet"/>
      </w:pPr>
      <w:r>
        <w:t>Run actual XGBoost and Random Forest model inference.</w:t>
      </w:r>
    </w:p>
    <w:p>
      <w:pPr>
        <w:pStyle w:val="ListBullet"/>
      </w:pPr>
      <w:r>
        <w:t>Support automatic fault logic and controlled fault-injection buttons.</w:t>
      </w:r>
    </w:p>
    <w:p>
      <w:pPr>
        <w:pStyle w:val="ListBullet"/>
      </w:pPr>
      <w:r>
        <w:t>Perform rerouting after critical failure.</w:t>
      </w:r>
    </w:p>
    <w:p>
      <w:pPr>
        <w:pStyle w:val="Heading2"/>
      </w:pPr>
      <w:r>
        <w:t>3.2 Final Hardware</w:t>
      </w:r>
    </w:p>
    <w:tbl>
      <w:tblPr>
        <w:tblStyle w:val="TableGrid"/>
        <w:tblW w:type="auto" w:w="0"/>
        <w:jc w:val="center"/>
        <w:tblLook w:firstColumn="1" w:firstRow="1" w:lastColumn="0" w:lastRow="0" w:noHBand="0" w:noVBand="1" w:val="04A0"/>
      </w:tblPr>
      <w:tblGrid>
        <w:gridCol w:w="3168"/>
        <w:gridCol w:w="3168"/>
        <w:gridCol w:w="3168"/>
      </w:tblGrid>
      <w:tr>
        <w:tc>
          <w:tcPr>
            <w:tcW w:type="dxa" w:w="3168"/>
            <w:shd w:fill="D9EAF7"/>
          </w:tcPr>
          <w:p>
            <w:r>
              <w:rPr>
                <w:b/>
                <w:sz w:val="17"/>
              </w:rPr>
              <w:t>Component</w:t>
            </w:r>
          </w:p>
        </w:tc>
        <w:tc>
          <w:tcPr>
            <w:tcW w:type="dxa" w:w="3168"/>
            <w:shd w:fill="D9EAF7"/>
          </w:tcPr>
          <w:p>
            <w:r>
              <w:rPr>
                <w:b/>
                <w:sz w:val="17"/>
              </w:rPr>
              <w:t>Qty.</w:t>
            </w:r>
          </w:p>
        </w:tc>
        <w:tc>
          <w:tcPr>
            <w:tcW w:type="dxa" w:w="3168"/>
            <w:shd w:fill="D9EAF7"/>
          </w:tcPr>
          <w:p>
            <w:r>
              <w:rPr>
                <w:b/>
                <w:sz w:val="17"/>
              </w:rPr>
              <w:t>Purpose</w:t>
            </w:r>
          </w:p>
        </w:tc>
      </w:tr>
      <w:tr>
        <w:tc>
          <w:tcPr>
            <w:tcW w:type="dxa" w:w="3168"/>
          </w:tcPr>
          <w:p>
            <w:r>
              <w:rPr>
                <w:sz w:val="17"/>
              </w:rPr>
              <w:t>ESP32-S3 Development Board</w:t>
            </w:r>
          </w:p>
        </w:tc>
        <w:tc>
          <w:tcPr>
            <w:tcW w:type="dxa" w:w="3168"/>
          </w:tcPr>
          <w:p>
            <w:r>
              <w:rPr>
                <w:sz w:val="17"/>
              </w:rPr>
              <w:t>1</w:t>
            </w:r>
          </w:p>
        </w:tc>
        <w:tc>
          <w:tcPr>
            <w:tcW w:type="dxa" w:w="3168"/>
          </w:tcPr>
          <w:p>
            <w:r>
              <w:rPr>
                <w:sz w:val="17"/>
              </w:rPr>
              <w:t>Main edge controller</w:t>
            </w:r>
          </w:p>
        </w:tc>
      </w:tr>
      <w:tr>
        <w:tc>
          <w:tcPr>
            <w:tcW w:type="dxa" w:w="3168"/>
          </w:tcPr>
          <w:p>
            <w:r>
              <w:rPr>
                <w:sz w:val="17"/>
              </w:rPr>
              <w:t>DS18B20 waterproof</w:t>
            </w:r>
          </w:p>
        </w:tc>
        <w:tc>
          <w:tcPr>
            <w:tcW w:type="dxa" w:w="3168"/>
          </w:tcPr>
          <w:p>
            <w:r>
              <w:rPr>
                <w:sz w:val="17"/>
              </w:rPr>
              <w:t>2</w:t>
            </w:r>
          </w:p>
        </w:tc>
        <w:tc>
          <w:tcPr>
            <w:tcW w:type="dxa" w:w="3168"/>
          </w:tcPr>
          <w:p>
            <w:r>
              <w:rPr>
                <w:sz w:val="17"/>
              </w:rPr>
              <w:t>Chamber and heatsink temperature</w:t>
            </w:r>
          </w:p>
        </w:tc>
      </w:tr>
      <w:tr>
        <w:tc>
          <w:tcPr>
            <w:tcW w:type="dxa" w:w="3168"/>
          </w:tcPr>
          <w:p>
            <w:r>
              <w:rPr>
                <w:sz w:val="17"/>
              </w:rPr>
              <w:t>SHT31</w:t>
            </w:r>
          </w:p>
        </w:tc>
        <w:tc>
          <w:tcPr>
            <w:tcW w:type="dxa" w:w="3168"/>
          </w:tcPr>
          <w:p>
            <w:r>
              <w:rPr>
                <w:sz w:val="17"/>
              </w:rPr>
              <w:t>1</w:t>
            </w:r>
          </w:p>
        </w:tc>
        <w:tc>
          <w:tcPr>
            <w:tcW w:type="dxa" w:w="3168"/>
          </w:tcPr>
          <w:p>
            <w:r>
              <w:rPr>
                <w:sz w:val="17"/>
              </w:rPr>
              <w:t>Humidity and secondary temperature</w:t>
            </w:r>
          </w:p>
        </w:tc>
      </w:tr>
      <w:tr>
        <w:tc>
          <w:tcPr>
            <w:tcW w:type="dxa" w:w="3168"/>
          </w:tcPr>
          <w:p>
            <w:r>
              <w:rPr>
                <w:sz w:val="17"/>
              </w:rPr>
              <w:t>ACS712 20A</w:t>
            </w:r>
          </w:p>
        </w:tc>
        <w:tc>
          <w:tcPr>
            <w:tcW w:type="dxa" w:w="3168"/>
          </w:tcPr>
          <w:p>
            <w:r>
              <w:rPr>
                <w:sz w:val="17"/>
              </w:rPr>
              <w:t>1</w:t>
            </w:r>
          </w:p>
        </w:tc>
        <w:tc>
          <w:tcPr>
            <w:tcW w:type="dxa" w:w="3168"/>
          </w:tcPr>
          <w:p>
            <w:r>
              <w:rPr>
                <w:sz w:val="17"/>
              </w:rPr>
              <w:t>Primary Peltier current</w:t>
            </w:r>
          </w:p>
        </w:tc>
      </w:tr>
      <w:tr>
        <w:tc>
          <w:tcPr>
            <w:tcW w:type="dxa" w:w="3168"/>
          </w:tcPr>
          <w:p>
            <w:r>
              <w:rPr>
                <w:sz w:val="17"/>
              </w:rPr>
              <w:t>Reed switch</w:t>
            </w:r>
          </w:p>
        </w:tc>
        <w:tc>
          <w:tcPr>
            <w:tcW w:type="dxa" w:w="3168"/>
          </w:tcPr>
          <w:p>
            <w:r>
              <w:rPr>
                <w:sz w:val="17"/>
              </w:rPr>
              <w:t>1</w:t>
            </w:r>
          </w:p>
        </w:tc>
        <w:tc>
          <w:tcPr>
            <w:tcW w:type="dxa" w:w="3168"/>
          </w:tcPr>
          <w:p>
            <w:r>
              <w:rPr>
                <w:sz w:val="17"/>
              </w:rPr>
              <w:t>Door state</w:t>
            </w:r>
          </w:p>
        </w:tc>
      </w:tr>
      <w:tr>
        <w:tc>
          <w:tcPr>
            <w:tcW w:type="dxa" w:w="3168"/>
          </w:tcPr>
          <w:p>
            <w:r>
              <w:rPr>
                <w:sz w:val="17"/>
              </w:rPr>
              <w:t>NEO-6M GPS</w:t>
            </w:r>
          </w:p>
        </w:tc>
        <w:tc>
          <w:tcPr>
            <w:tcW w:type="dxa" w:w="3168"/>
          </w:tcPr>
          <w:p>
            <w:r>
              <w:rPr>
                <w:sz w:val="17"/>
              </w:rPr>
              <w:t>1</w:t>
            </w:r>
          </w:p>
        </w:tc>
        <w:tc>
          <w:tcPr>
            <w:tcW w:type="dxa" w:w="3168"/>
          </w:tcPr>
          <w:p>
            <w:r>
              <w:rPr>
                <w:sz w:val="17"/>
              </w:rPr>
              <w:t>Location; optional simulation fallback</w:t>
            </w:r>
          </w:p>
        </w:tc>
      </w:tr>
      <w:tr>
        <w:tc>
          <w:tcPr>
            <w:tcW w:type="dxa" w:w="3168"/>
          </w:tcPr>
          <w:p>
            <w:r>
              <w:rPr>
                <w:sz w:val="17"/>
              </w:rPr>
              <w:t>TEC1-12706</w:t>
            </w:r>
          </w:p>
        </w:tc>
        <w:tc>
          <w:tcPr>
            <w:tcW w:type="dxa" w:w="3168"/>
          </w:tcPr>
          <w:p>
            <w:r>
              <w:rPr>
                <w:sz w:val="17"/>
              </w:rPr>
              <w:t>1</w:t>
            </w:r>
          </w:p>
        </w:tc>
        <w:tc>
          <w:tcPr>
            <w:tcW w:type="dxa" w:w="3168"/>
          </w:tcPr>
          <w:p>
            <w:r>
              <w:rPr>
                <w:sz w:val="17"/>
              </w:rPr>
              <w:t>Primary cooling</w:t>
            </w:r>
          </w:p>
        </w:tc>
      </w:tr>
      <w:tr>
        <w:tc>
          <w:tcPr>
            <w:tcW w:type="dxa" w:w="3168"/>
          </w:tcPr>
          <w:p>
            <w:r>
              <w:rPr>
                <w:sz w:val="17"/>
              </w:rPr>
              <w:t>TEC1-12701/12703</w:t>
            </w:r>
          </w:p>
        </w:tc>
        <w:tc>
          <w:tcPr>
            <w:tcW w:type="dxa" w:w="3168"/>
          </w:tcPr>
          <w:p>
            <w:r>
              <w:rPr>
                <w:sz w:val="17"/>
              </w:rPr>
              <w:t>1</w:t>
            </w:r>
          </w:p>
        </w:tc>
        <w:tc>
          <w:tcPr>
            <w:tcW w:type="dxa" w:w="3168"/>
          </w:tcPr>
          <w:p>
            <w:r>
              <w:rPr>
                <w:sz w:val="17"/>
              </w:rPr>
              <w:t>Backup cooling</w:t>
            </w:r>
          </w:p>
        </w:tc>
      </w:tr>
      <w:tr>
        <w:tc>
          <w:tcPr>
            <w:tcW w:type="dxa" w:w="3168"/>
          </w:tcPr>
          <w:p>
            <w:r>
              <w:rPr>
                <w:sz w:val="17"/>
              </w:rPr>
              <w:t>Cold plate + large heatsink + 12V fan</w:t>
            </w:r>
          </w:p>
        </w:tc>
        <w:tc>
          <w:tcPr>
            <w:tcW w:type="dxa" w:w="3168"/>
          </w:tcPr>
          <w:p>
            <w:r>
              <w:rPr>
                <w:sz w:val="17"/>
              </w:rPr>
              <w:t>1 set</w:t>
            </w:r>
          </w:p>
        </w:tc>
        <w:tc>
          <w:tcPr>
            <w:tcW w:type="dxa" w:w="3168"/>
          </w:tcPr>
          <w:p>
            <w:r>
              <w:rPr>
                <w:sz w:val="17"/>
              </w:rPr>
              <w:t>Thermal assembly</w:t>
            </w:r>
          </w:p>
        </w:tc>
      </w:tr>
      <w:tr>
        <w:tc>
          <w:tcPr>
            <w:tcW w:type="dxa" w:w="3168"/>
          </w:tcPr>
          <w:p>
            <w:r>
              <w:rPr>
                <w:sz w:val="17"/>
              </w:rPr>
              <w:t>2-channel logic-level MOSFET driver</w:t>
            </w:r>
          </w:p>
        </w:tc>
        <w:tc>
          <w:tcPr>
            <w:tcW w:type="dxa" w:w="3168"/>
          </w:tcPr>
          <w:p>
            <w:r>
              <w:rPr>
                <w:sz w:val="17"/>
              </w:rPr>
              <w:t>1</w:t>
            </w:r>
          </w:p>
        </w:tc>
        <w:tc>
          <w:tcPr>
            <w:tcW w:type="dxa" w:w="3168"/>
          </w:tcPr>
          <w:p>
            <w:r>
              <w:rPr>
                <w:sz w:val="17"/>
              </w:rPr>
              <w:t>Cooling switching</w:t>
            </w:r>
          </w:p>
        </w:tc>
      </w:tr>
      <w:tr>
        <w:tc>
          <w:tcPr>
            <w:tcW w:type="dxa" w:w="3168"/>
          </w:tcPr>
          <w:p>
            <w:r>
              <w:rPr>
                <w:sz w:val="17"/>
              </w:rPr>
              <w:t>12V 15A SMPS</w:t>
            </w:r>
          </w:p>
        </w:tc>
        <w:tc>
          <w:tcPr>
            <w:tcW w:type="dxa" w:w="3168"/>
          </w:tcPr>
          <w:p>
            <w:r>
              <w:rPr>
                <w:sz w:val="17"/>
              </w:rPr>
              <w:t>1</w:t>
            </w:r>
          </w:p>
        </w:tc>
        <w:tc>
          <w:tcPr>
            <w:tcW w:type="dxa" w:w="3168"/>
          </w:tcPr>
          <w:p>
            <w:r>
              <w:rPr>
                <w:sz w:val="17"/>
              </w:rPr>
              <w:t>Cooling supply</w:t>
            </w:r>
          </w:p>
        </w:tc>
      </w:tr>
      <w:tr>
        <w:tc>
          <w:tcPr>
            <w:tcW w:type="dxa" w:w="3168"/>
          </w:tcPr>
          <w:p>
            <w:r>
              <w:rPr>
                <w:sz w:val="17"/>
              </w:rPr>
              <w:t>5V 2A regulated USB supply</w:t>
            </w:r>
          </w:p>
        </w:tc>
        <w:tc>
          <w:tcPr>
            <w:tcW w:type="dxa" w:w="3168"/>
          </w:tcPr>
          <w:p>
            <w:r>
              <w:rPr>
                <w:sz w:val="17"/>
              </w:rPr>
              <w:t>1</w:t>
            </w:r>
          </w:p>
        </w:tc>
        <w:tc>
          <w:tcPr>
            <w:tcW w:type="dxa" w:w="3168"/>
          </w:tcPr>
          <w:p>
            <w:r>
              <w:rPr>
                <w:sz w:val="17"/>
              </w:rPr>
              <w:t>ESP32 supply</w:t>
            </w:r>
          </w:p>
        </w:tc>
      </w:tr>
      <w:tr>
        <w:tc>
          <w:tcPr>
            <w:tcW w:type="dxa" w:w="3168"/>
          </w:tcPr>
          <w:p>
            <w:r>
              <w:rPr>
                <w:sz w:val="17"/>
              </w:rPr>
              <w:t>Fuses + holders</w:t>
            </w:r>
          </w:p>
        </w:tc>
        <w:tc>
          <w:tcPr>
            <w:tcW w:type="dxa" w:w="3168"/>
          </w:tcPr>
          <w:p>
            <w:r>
              <w:rPr>
                <w:sz w:val="17"/>
              </w:rPr>
              <w:t>2</w:t>
            </w:r>
          </w:p>
        </w:tc>
        <w:tc>
          <w:tcPr>
            <w:tcW w:type="dxa" w:w="3168"/>
          </w:tcPr>
          <w:p>
            <w:r>
              <w:rPr>
                <w:sz w:val="17"/>
              </w:rPr>
              <w:t>Branch protection</w:t>
            </w:r>
          </w:p>
        </w:tc>
      </w:tr>
      <w:tr>
        <w:tc>
          <w:tcPr>
            <w:tcW w:type="dxa" w:w="3168"/>
          </w:tcPr>
          <w:p>
            <w:r>
              <w:rPr>
                <w:sz w:val="17"/>
              </w:rPr>
              <w:t>0.96-inch I2C OLED</w:t>
            </w:r>
          </w:p>
        </w:tc>
        <w:tc>
          <w:tcPr>
            <w:tcW w:type="dxa" w:w="3168"/>
          </w:tcPr>
          <w:p>
            <w:r>
              <w:rPr>
                <w:sz w:val="17"/>
              </w:rPr>
              <w:t>1</w:t>
            </w:r>
          </w:p>
        </w:tc>
        <w:tc>
          <w:tcPr>
            <w:tcW w:type="dxa" w:w="3168"/>
          </w:tcPr>
          <w:p>
            <w:r>
              <w:rPr>
                <w:sz w:val="17"/>
              </w:rPr>
              <w:t>Local display</w:t>
            </w:r>
          </w:p>
        </w:tc>
      </w:tr>
      <w:tr>
        <w:tc>
          <w:tcPr>
            <w:tcW w:type="dxa" w:w="3168"/>
          </w:tcPr>
          <w:p>
            <w:r>
              <w:rPr>
                <w:sz w:val="17"/>
              </w:rPr>
              <w:t>Buzzer + LEDs + buttons</w:t>
            </w:r>
          </w:p>
        </w:tc>
        <w:tc>
          <w:tcPr>
            <w:tcW w:type="dxa" w:w="3168"/>
          </w:tcPr>
          <w:p>
            <w:r>
              <w:rPr>
                <w:sz w:val="17"/>
              </w:rPr>
              <w:t>1 set</w:t>
            </w:r>
          </w:p>
        </w:tc>
        <w:tc>
          <w:tcPr>
            <w:tcW w:type="dxa" w:w="3168"/>
          </w:tcPr>
          <w:p>
            <w:r>
              <w:rPr>
                <w:sz w:val="17"/>
              </w:rPr>
              <w:t>Alarm and fault demo</w:t>
            </w:r>
          </w:p>
        </w:tc>
      </w:tr>
      <w:tr>
        <w:tc>
          <w:tcPr>
            <w:tcW w:type="dxa" w:w="3168"/>
          </w:tcPr>
          <w:p>
            <w:r>
              <w:rPr>
                <w:sz w:val="17"/>
              </w:rPr>
              <w:t>30x30x30 cm enclosure + 40-50mm EPS</w:t>
            </w:r>
          </w:p>
        </w:tc>
        <w:tc>
          <w:tcPr>
            <w:tcW w:type="dxa" w:w="3168"/>
          </w:tcPr>
          <w:p>
            <w:r>
              <w:rPr>
                <w:sz w:val="17"/>
              </w:rPr>
              <w:t>1 set</w:t>
            </w:r>
          </w:p>
        </w:tc>
        <w:tc>
          <w:tcPr>
            <w:tcW w:type="dxa" w:w="3168"/>
          </w:tcPr>
          <w:p>
            <w:r>
              <w:rPr>
                <w:sz w:val="17"/>
              </w:rPr>
              <w:t>Cold chamber</w:t>
            </w:r>
          </w:p>
        </w:tc>
      </w:tr>
    </w:tbl>
    <w:p/>
    <w:p>
      <w:pPr>
        <w:pStyle w:val="Heading2"/>
      </w:pPr>
      <w:r>
        <w:t>3.3 Electrical Constraints</w:t>
      </w:r>
    </w:p>
    <w:p>
      <w:pPr>
        <w:pStyle w:val="ListBullet"/>
      </w:pPr>
      <w:r>
        <w:t>Never power a Peltier through ESP32, breadboard or thin jumper wire.</w:t>
      </w:r>
    </w:p>
    <w:p>
      <w:pPr>
        <w:pStyle w:val="ListBullet"/>
      </w:pPr>
      <w:r>
        <w:t>Verify MOSFET compatibility with 3.3V logic and continuous Peltier current.</w:t>
      </w:r>
    </w:p>
    <w:p>
      <w:pPr>
        <w:pStyle w:val="ListBullet"/>
      </w:pPr>
      <w:r>
        <w:t>Condition ACS712 output to remain within ESP32-S3 ADC limits.</w:t>
      </w:r>
    </w:p>
    <w:p>
      <w:pPr>
        <w:pStyle w:val="ListBullet"/>
      </w:pPr>
      <w:r>
        <w:t>Fuse each Peltier branch.</w:t>
      </w:r>
    </w:p>
    <w:p>
      <w:pPr>
        <w:pStyle w:val="ListBullet"/>
      </w:pPr>
      <w:r>
        <w:t>Install heatsink and fan before powering a Peltier.</w:t>
      </w:r>
    </w:p>
    <w:p>
      <w:pPr>
        <w:pStyle w:val="ListBullet"/>
      </w:pPr>
      <w:r>
        <w:t>Enclose mains terminals and keep student work on the low-voltage side.</w:t>
      </w:r>
    </w:p>
    <w:p>
      <w:r>
        <w:br w:type="page"/>
      </w:r>
    </w:p>
    <w:p>
      <w:pPr>
        <w:pStyle w:val="Heading1"/>
      </w:pPr>
      <w:r>
        <w:t>CHAPTER 4 - SYSTEM ARCHITECTURE AND DESIGN</w:t>
      </w:r>
    </w:p>
    <w:p>
      <w:pPr>
        <w:pStyle w:val="Heading2"/>
      </w:pPr>
      <w:r>
        <w:t>4.1 Architecture</w:t>
      </w:r>
    </w:p>
    <w:p>
      <w:pPr>
        <w:ind w:firstLine="360"/>
      </w:pPr>
      <w:r>
        <w:rPr>
          <w:rFonts w:ascii="Times New Roman" w:hAnsi="Times New Roman"/>
          <w:sz w:val="22"/>
        </w:rPr>
        <w:t>Sensors -&gt; ESP32-S3 edge controller -&gt; local validation/control -&gt; Wi-Fi telemetry -&gt; backend API -&gt; database -&gt; feature engineering -&gt; XGBoost + Random Forest -&gt; ensemble anomaly score -&gt; self-healing state machine -&gt; dashboard and rerouting.</w:t>
      </w:r>
    </w:p>
    <w:p>
      <w:pPr>
        <w:pStyle w:val="Heading2"/>
      </w:pPr>
      <w:r>
        <w:t>4.2 Telemetry Schema</w:t>
      </w:r>
    </w:p>
    <w:tbl>
      <w:tblPr>
        <w:tblStyle w:val="TableGrid"/>
        <w:tblW w:type="auto" w:w="0"/>
        <w:jc w:val="center"/>
        <w:tblLook w:firstColumn="1" w:firstRow="1" w:lastColumn="0" w:lastRow="0" w:noHBand="0" w:noVBand="1" w:val="04A0"/>
      </w:tblPr>
      <w:tblGrid>
        <w:gridCol w:w="4752"/>
        <w:gridCol w:w="4752"/>
      </w:tblGrid>
      <w:tr>
        <w:tc>
          <w:tcPr>
            <w:tcW w:type="dxa" w:w="4752"/>
            <w:shd w:fill="D9EAF7"/>
          </w:tcPr>
          <w:p>
            <w:r>
              <w:rPr>
                <w:b/>
                <w:sz w:val="18"/>
              </w:rPr>
              <w:t>Field</w:t>
            </w:r>
          </w:p>
        </w:tc>
        <w:tc>
          <w:tcPr>
            <w:tcW w:type="dxa" w:w="4752"/>
            <w:shd w:fill="D9EAF7"/>
          </w:tcPr>
          <w:p>
            <w:r>
              <w:rPr>
                <w:b/>
                <w:sz w:val="18"/>
              </w:rPr>
              <w:t>Meaning</w:t>
            </w:r>
          </w:p>
        </w:tc>
      </w:tr>
      <w:tr>
        <w:tc>
          <w:tcPr>
            <w:tcW w:type="dxa" w:w="4752"/>
          </w:tcPr>
          <w:p>
            <w:r>
              <w:rPr>
                <w:sz w:val="18"/>
              </w:rPr>
              <w:t>device_id</w:t>
            </w:r>
          </w:p>
        </w:tc>
        <w:tc>
          <w:tcPr>
            <w:tcW w:type="dxa" w:w="4752"/>
          </w:tcPr>
          <w:p>
            <w:r>
              <w:rPr>
                <w:sz w:val="18"/>
              </w:rPr>
              <w:t>Prototype ID</w:t>
            </w:r>
          </w:p>
        </w:tc>
      </w:tr>
      <w:tr>
        <w:tc>
          <w:tcPr>
            <w:tcW w:type="dxa" w:w="4752"/>
          </w:tcPr>
          <w:p>
            <w:r>
              <w:rPr>
                <w:sz w:val="18"/>
              </w:rPr>
              <w:t>timestamp</w:t>
            </w:r>
          </w:p>
        </w:tc>
        <w:tc>
          <w:tcPr>
            <w:tcW w:type="dxa" w:w="4752"/>
          </w:tcPr>
          <w:p>
            <w:r>
              <w:rPr>
                <w:sz w:val="18"/>
              </w:rPr>
              <w:t>Acquisition time</w:t>
            </w:r>
          </w:p>
        </w:tc>
      </w:tr>
      <w:tr>
        <w:tc>
          <w:tcPr>
            <w:tcW w:type="dxa" w:w="4752"/>
          </w:tcPr>
          <w:p>
            <w:r>
              <w:rPr>
                <w:sz w:val="18"/>
              </w:rPr>
              <w:t>chamber_temp_c</w:t>
            </w:r>
          </w:p>
        </w:tc>
        <w:tc>
          <w:tcPr>
            <w:tcW w:type="dxa" w:w="4752"/>
          </w:tcPr>
          <w:p>
            <w:r>
              <w:rPr>
                <w:sz w:val="18"/>
              </w:rPr>
              <w:t>Chamber temperature</w:t>
            </w:r>
          </w:p>
        </w:tc>
      </w:tr>
      <w:tr>
        <w:tc>
          <w:tcPr>
            <w:tcW w:type="dxa" w:w="4752"/>
          </w:tcPr>
          <w:p>
            <w:r>
              <w:rPr>
                <w:sz w:val="18"/>
              </w:rPr>
              <w:t>heatsink_temp_c</w:t>
            </w:r>
          </w:p>
        </w:tc>
        <w:tc>
          <w:tcPr>
            <w:tcW w:type="dxa" w:w="4752"/>
          </w:tcPr>
          <w:p>
            <w:r>
              <w:rPr>
                <w:sz w:val="18"/>
              </w:rPr>
              <w:t>Hot-side temperature</w:t>
            </w:r>
          </w:p>
        </w:tc>
      </w:tr>
      <w:tr>
        <w:tc>
          <w:tcPr>
            <w:tcW w:type="dxa" w:w="4752"/>
          </w:tcPr>
          <w:p>
            <w:r>
              <w:rPr>
                <w:sz w:val="18"/>
              </w:rPr>
              <w:t>humidity_pct</w:t>
            </w:r>
          </w:p>
        </w:tc>
        <w:tc>
          <w:tcPr>
            <w:tcW w:type="dxa" w:w="4752"/>
          </w:tcPr>
          <w:p>
            <w:r>
              <w:rPr>
                <w:sz w:val="18"/>
              </w:rPr>
              <w:t>Relative humidity</w:t>
            </w:r>
          </w:p>
        </w:tc>
      </w:tr>
      <w:tr>
        <w:tc>
          <w:tcPr>
            <w:tcW w:type="dxa" w:w="4752"/>
          </w:tcPr>
          <w:p>
            <w:r>
              <w:rPr>
                <w:sz w:val="18"/>
              </w:rPr>
              <w:t>primary_current_a</w:t>
            </w:r>
          </w:p>
        </w:tc>
        <w:tc>
          <w:tcPr>
            <w:tcW w:type="dxa" w:w="4752"/>
          </w:tcPr>
          <w:p>
            <w:r>
              <w:rPr>
                <w:sz w:val="18"/>
              </w:rPr>
              <w:t>Primary current</w:t>
            </w:r>
          </w:p>
        </w:tc>
      </w:tr>
      <w:tr>
        <w:tc>
          <w:tcPr>
            <w:tcW w:type="dxa" w:w="4752"/>
          </w:tcPr>
          <w:p>
            <w:r>
              <w:rPr>
                <w:sz w:val="18"/>
              </w:rPr>
              <w:t>door_open</w:t>
            </w:r>
          </w:p>
        </w:tc>
        <w:tc>
          <w:tcPr>
            <w:tcW w:type="dxa" w:w="4752"/>
          </w:tcPr>
          <w:p>
            <w:r>
              <w:rPr>
                <w:sz w:val="18"/>
              </w:rPr>
              <w:t>Door state</w:t>
            </w:r>
          </w:p>
        </w:tc>
      </w:tr>
      <w:tr>
        <w:tc>
          <w:tcPr>
            <w:tcW w:type="dxa" w:w="4752"/>
          </w:tcPr>
          <w:p>
            <w:r>
              <w:rPr>
                <w:sz w:val="18"/>
              </w:rPr>
              <w:t>latitude/longitude</w:t>
            </w:r>
          </w:p>
        </w:tc>
        <w:tc>
          <w:tcPr>
            <w:tcW w:type="dxa" w:w="4752"/>
          </w:tcPr>
          <w:p>
            <w:r>
              <w:rPr>
                <w:sz w:val="18"/>
              </w:rPr>
              <w:t>GPS or simulation coordinates</w:t>
            </w:r>
          </w:p>
        </w:tc>
      </w:tr>
      <w:tr>
        <w:tc>
          <w:tcPr>
            <w:tcW w:type="dxa" w:w="4752"/>
          </w:tcPr>
          <w:p>
            <w:r>
              <w:rPr>
                <w:sz w:val="18"/>
              </w:rPr>
              <w:t>primary_cooling</w:t>
            </w:r>
          </w:p>
        </w:tc>
        <w:tc>
          <w:tcPr>
            <w:tcW w:type="dxa" w:w="4752"/>
          </w:tcPr>
          <w:p>
            <w:r>
              <w:rPr>
                <w:sz w:val="18"/>
              </w:rPr>
              <w:t>Primary output</w:t>
            </w:r>
          </w:p>
        </w:tc>
      </w:tr>
      <w:tr>
        <w:tc>
          <w:tcPr>
            <w:tcW w:type="dxa" w:w="4752"/>
          </w:tcPr>
          <w:p>
            <w:r>
              <w:rPr>
                <w:sz w:val="18"/>
              </w:rPr>
              <w:t>backup_cooling</w:t>
            </w:r>
          </w:p>
        </w:tc>
        <w:tc>
          <w:tcPr>
            <w:tcW w:type="dxa" w:w="4752"/>
          </w:tcPr>
          <w:p>
            <w:r>
              <w:rPr>
                <w:sz w:val="18"/>
              </w:rPr>
              <w:t>Backup output</w:t>
            </w:r>
          </w:p>
        </w:tc>
      </w:tr>
      <w:tr>
        <w:tc>
          <w:tcPr>
            <w:tcW w:type="dxa" w:w="4752"/>
          </w:tcPr>
          <w:p>
            <w:r>
              <w:rPr>
                <w:sz w:val="18"/>
              </w:rPr>
              <w:t>system_state</w:t>
            </w:r>
          </w:p>
        </w:tc>
        <w:tc>
          <w:tcPr>
            <w:tcW w:type="dxa" w:w="4752"/>
          </w:tcPr>
          <w:p>
            <w:r>
              <w:rPr>
                <w:sz w:val="18"/>
              </w:rPr>
              <w:t>State-machine state</w:t>
            </w:r>
          </w:p>
        </w:tc>
      </w:tr>
    </w:tbl>
    <w:p/>
    <w:p>
      <w:pPr>
        <w:pStyle w:val="Heading2"/>
      </w:pPr>
      <w:r>
        <w:t>4.3 State Model</w:t>
      </w:r>
    </w:p>
    <w:tbl>
      <w:tblPr>
        <w:tblStyle w:val="TableGrid"/>
        <w:tblW w:type="auto" w:w="0"/>
        <w:jc w:val="center"/>
        <w:tblLook w:firstColumn="1" w:firstRow="1" w:lastColumn="0" w:lastRow="0" w:noHBand="0" w:noVBand="1" w:val="04A0"/>
      </w:tblPr>
      <w:tblGrid>
        <w:gridCol w:w="4752"/>
        <w:gridCol w:w="4752"/>
      </w:tblGrid>
      <w:tr>
        <w:tc>
          <w:tcPr>
            <w:tcW w:type="dxa" w:w="4752"/>
            <w:shd w:fill="D9EAF7"/>
          </w:tcPr>
          <w:p>
            <w:r>
              <w:rPr>
                <w:b/>
                <w:sz w:val="18"/>
              </w:rPr>
              <w:t>State</w:t>
            </w:r>
          </w:p>
        </w:tc>
        <w:tc>
          <w:tcPr>
            <w:tcW w:type="dxa" w:w="4752"/>
            <w:shd w:fill="D9EAF7"/>
          </w:tcPr>
          <w:p>
            <w:r>
              <w:rPr>
                <w:b/>
                <w:sz w:val="18"/>
              </w:rPr>
              <w:t>Action</w:t>
            </w:r>
          </w:p>
        </w:tc>
      </w:tr>
      <w:tr>
        <w:tc>
          <w:tcPr>
            <w:tcW w:type="dxa" w:w="4752"/>
          </w:tcPr>
          <w:p>
            <w:r>
              <w:rPr>
                <w:sz w:val="18"/>
              </w:rPr>
              <w:t>NORMAL</w:t>
            </w:r>
          </w:p>
        </w:tc>
        <w:tc>
          <w:tcPr>
            <w:tcW w:type="dxa" w:w="4752"/>
          </w:tcPr>
          <w:p>
            <w:r>
              <w:rPr>
                <w:sz w:val="18"/>
              </w:rPr>
              <w:t>Primary cooling controlled normally</w:t>
            </w:r>
          </w:p>
        </w:tc>
      </w:tr>
      <w:tr>
        <w:tc>
          <w:tcPr>
            <w:tcW w:type="dxa" w:w="4752"/>
          </w:tcPr>
          <w:p>
            <w:r>
              <w:rPr>
                <w:sz w:val="18"/>
              </w:rPr>
              <w:t>WARNING</w:t>
            </w:r>
          </w:p>
        </w:tc>
        <w:tc>
          <w:tcPr>
            <w:tcW w:type="dxa" w:w="4752"/>
          </w:tcPr>
          <w:p>
            <w:r>
              <w:rPr>
                <w:sz w:val="18"/>
              </w:rPr>
              <w:t>Corrective control and closer observation</w:t>
            </w:r>
          </w:p>
        </w:tc>
      </w:tr>
      <w:tr>
        <w:tc>
          <w:tcPr>
            <w:tcW w:type="dxa" w:w="4752"/>
          </w:tcPr>
          <w:p>
            <w:r>
              <w:rPr>
                <w:sz w:val="18"/>
              </w:rPr>
              <w:t>PRIMARY_FAULT</w:t>
            </w:r>
          </w:p>
        </w:tc>
        <w:tc>
          <w:tcPr>
            <w:tcW w:type="dxa" w:w="4752"/>
          </w:tcPr>
          <w:p>
            <w:r>
              <w:rPr>
                <w:sz w:val="18"/>
              </w:rPr>
              <w:t>Primary disabled</w:t>
            </w:r>
          </w:p>
        </w:tc>
      </w:tr>
      <w:tr>
        <w:tc>
          <w:tcPr>
            <w:tcW w:type="dxa" w:w="4752"/>
          </w:tcPr>
          <w:p>
            <w:r>
              <w:rPr>
                <w:sz w:val="18"/>
              </w:rPr>
              <w:t>BACKUP_ACTIVE</w:t>
            </w:r>
          </w:p>
        </w:tc>
        <w:tc>
          <w:tcPr>
            <w:tcW w:type="dxa" w:w="4752"/>
          </w:tcPr>
          <w:p>
            <w:r>
              <w:rPr>
                <w:sz w:val="18"/>
              </w:rPr>
              <w:t>Backup cooling activated</w:t>
            </w:r>
          </w:p>
        </w:tc>
      </w:tr>
      <w:tr>
        <w:tc>
          <w:tcPr>
            <w:tcW w:type="dxa" w:w="4752"/>
          </w:tcPr>
          <w:p>
            <w:r>
              <w:rPr>
                <w:sz w:val="18"/>
              </w:rPr>
              <w:t>CRITICAL_FAILURE</w:t>
            </w:r>
          </w:p>
        </w:tc>
        <w:tc>
          <w:tcPr>
            <w:tcW w:type="dxa" w:w="4752"/>
          </w:tcPr>
          <w:p>
            <w:r>
              <w:rPr>
                <w:sz w:val="18"/>
              </w:rPr>
              <w:t>Critical alarm</w:t>
            </w:r>
          </w:p>
        </w:tc>
      </w:tr>
      <w:tr>
        <w:tc>
          <w:tcPr>
            <w:tcW w:type="dxa" w:w="4752"/>
          </w:tcPr>
          <w:p>
            <w:r>
              <w:rPr>
                <w:sz w:val="18"/>
              </w:rPr>
              <w:t>REROUTING</w:t>
            </w:r>
          </w:p>
        </w:tc>
        <w:tc>
          <w:tcPr>
            <w:tcW w:type="dxa" w:w="4752"/>
          </w:tcPr>
          <w:p>
            <w:r>
              <w:rPr>
                <w:sz w:val="18"/>
              </w:rPr>
              <w:t>Select compatible cold-storage facility</w:t>
            </w:r>
          </w:p>
        </w:tc>
      </w:tr>
    </w:tbl>
    <w:p/>
    <w:p>
      <w:r>
        <w:br w:type="page"/>
      </w:r>
    </w:p>
    <w:p>
      <w:pPr>
        <w:pStyle w:val="Heading1"/>
      </w:pPr>
      <w:r>
        <w:t>CHAPTER 5 - HARDWARE DESIGN AND FABRICATION</w:t>
      </w:r>
    </w:p>
    <w:p>
      <w:pPr>
        <w:pStyle w:val="Heading2"/>
      </w:pPr>
      <w:r>
        <w:t>5.1 Cold Chamber</w:t>
      </w:r>
    </w:p>
    <w:p>
      <w:pPr>
        <w:ind w:firstLine="360"/>
      </w:pPr>
      <w:r>
        <w:rPr>
          <w:rFonts w:ascii="Times New Roman" w:hAnsi="Times New Roman"/>
          <w:sz w:val="22"/>
        </w:rPr>
        <w:t>A roughly 30 x 30 x 30 cm fabricated enclosure is insulated using 40-50 mm EPS. A gasketed door, inner liner, foam-safe adhesive, silicone sealant and HVAC foil tape reduce heat leakage.</w:t>
      </w:r>
    </w:p>
    <w:p>
      <w:pPr>
        <w:pStyle w:val="Heading2"/>
      </w:pPr>
      <w:r>
        <w:t>5.2 Primary Cooling</w:t>
      </w:r>
    </w:p>
    <w:p>
      <w:pPr>
        <w:ind w:firstLine="360"/>
      </w:pPr>
      <w:r>
        <w:rPr>
          <w:rFonts w:ascii="Times New Roman" w:hAnsi="Times New Roman"/>
          <w:sz w:val="22"/>
        </w:rPr>
        <w:t>TEC1-12706 couples the chamber cold plate to an external high-capacity heatsink. A 12 V fan removes hot-side heat. Thermal compound is applied thinly and the assembly is clamped evenly.</w:t>
      </w:r>
    </w:p>
    <w:p>
      <w:pPr>
        <w:pStyle w:val="Heading2"/>
      </w:pPr>
      <w:r>
        <w:t>5.3 Backup Cooling</w:t>
      </w:r>
    </w:p>
    <w:p>
      <w:pPr>
        <w:ind w:firstLine="360"/>
      </w:pPr>
      <w:r>
        <w:rPr>
          <w:rFonts w:ascii="Times New Roman" w:hAnsi="Times New Roman"/>
          <w:sz w:val="22"/>
        </w:rPr>
        <w:t>TEC1-12701 is preferred; TEC1-12703 is an alternative. It is independently switched. A shared thermal assembly is cost-effective but must be tested because an inactive Peltier can conduct heat.</w:t>
      </w:r>
    </w:p>
    <w:p>
      <w:pPr>
        <w:pStyle w:val="Heading2"/>
      </w:pPr>
      <w:r>
        <w:t>5.4 Sensor Placement</w:t>
      </w:r>
    </w:p>
    <w:p>
      <w:pPr>
        <w:ind w:firstLine="360"/>
      </w:pPr>
      <w:r>
        <w:rPr>
          <w:rFonts w:ascii="Times New Roman" w:hAnsi="Times New Roman"/>
          <w:sz w:val="22"/>
        </w:rPr>
        <w:t>The chamber temperature sensor is positioned away from direct cold-plate contact. The hot-side probe is fixed to the heatsink region. SHT31 is protected from condensation. The reed switch aligns with the door magnet.</w:t>
      </w:r>
    </w:p>
    <w:p>
      <w:pPr>
        <w:pStyle w:val="Heading2"/>
      </w:pPr>
      <w:r>
        <w:t>5.5 Power Distribution</w:t>
      </w:r>
    </w:p>
    <w:p>
      <w:pPr>
        <w:ind w:firstLine="360"/>
      </w:pPr>
      <w:r>
        <w:rPr>
          <w:rFonts w:ascii="Times New Roman" w:hAnsi="Times New Roman"/>
          <w:sz w:val="22"/>
        </w:rPr>
        <w:t>The 12 V supply feeds separately fused cooling branches through MOSFETs. ESP32-S3 uses a separate regulated 5 V supply. Peltier current uses 16-18 AWG wiring and secure terminals.</w:t>
      </w:r>
    </w:p>
    <w:p>
      <w:r>
        <w:br w:type="page"/>
      </w:r>
    </w:p>
    <w:p>
      <w:pPr>
        <w:pStyle w:val="Heading1"/>
      </w:pPr>
      <w:r>
        <w:t>CHAPTER 6 - FIRMWARE AND EDGE-CONTROL IMPLEMENTATION</w:t>
      </w:r>
    </w:p>
    <w:p>
      <w:pPr>
        <w:pStyle w:val="Heading2"/>
      </w:pPr>
      <w:r>
        <w:t>6.1 Firmware Modules</w:t>
      </w:r>
    </w:p>
    <w:tbl>
      <w:tblPr>
        <w:tblStyle w:val="TableGrid"/>
        <w:tblW w:type="auto" w:w="0"/>
        <w:jc w:val="center"/>
        <w:tblLook w:firstColumn="1" w:firstRow="1" w:lastColumn="0" w:lastRow="0" w:noHBand="0" w:noVBand="1" w:val="04A0"/>
      </w:tblPr>
      <w:tblGrid>
        <w:gridCol w:w="4752"/>
        <w:gridCol w:w="4752"/>
      </w:tblGrid>
      <w:tr>
        <w:tc>
          <w:tcPr>
            <w:tcW w:type="dxa" w:w="4752"/>
            <w:shd w:fill="D9EAF7"/>
          </w:tcPr>
          <w:p>
            <w:r>
              <w:rPr>
                <w:b/>
                <w:sz w:val="18"/>
              </w:rPr>
              <w:t>Module</w:t>
            </w:r>
          </w:p>
        </w:tc>
        <w:tc>
          <w:tcPr>
            <w:tcW w:type="dxa" w:w="4752"/>
            <w:shd w:fill="D9EAF7"/>
          </w:tcPr>
          <w:p>
            <w:r>
              <w:rPr>
                <w:b/>
                <w:sz w:val="18"/>
              </w:rPr>
              <w:t>Responsibility</w:t>
            </w:r>
          </w:p>
        </w:tc>
      </w:tr>
      <w:tr>
        <w:tc>
          <w:tcPr>
            <w:tcW w:type="dxa" w:w="4752"/>
          </w:tcPr>
          <w:p>
            <w:r>
              <w:rPr>
                <w:sz w:val="18"/>
              </w:rPr>
              <w:t>config</w:t>
            </w:r>
          </w:p>
        </w:tc>
        <w:tc>
          <w:tcPr>
            <w:tcW w:type="dxa" w:w="4752"/>
          </w:tcPr>
          <w:p>
            <w:r>
              <w:rPr>
                <w:sz w:val="18"/>
              </w:rPr>
              <w:t>Pins, thresholds and settings</w:t>
            </w:r>
          </w:p>
        </w:tc>
      </w:tr>
      <w:tr>
        <w:tc>
          <w:tcPr>
            <w:tcW w:type="dxa" w:w="4752"/>
          </w:tcPr>
          <w:p>
            <w:r>
              <w:rPr>
                <w:sz w:val="18"/>
              </w:rPr>
              <w:t>sensors</w:t>
            </w:r>
          </w:p>
        </w:tc>
        <w:tc>
          <w:tcPr>
            <w:tcW w:type="dxa" w:w="4752"/>
          </w:tcPr>
          <w:p>
            <w:r>
              <w:rPr>
                <w:sz w:val="18"/>
              </w:rPr>
              <w:t>Sensor/GPS acquisition</w:t>
            </w:r>
          </w:p>
        </w:tc>
      </w:tr>
      <w:tr>
        <w:tc>
          <w:tcPr>
            <w:tcW w:type="dxa" w:w="4752"/>
          </w:tcPr>
          <w:p>
            <w:r>
              <w:rPr>
                <w:sz w:val="18"/>
              </w:rPr>
              <w:t>display</w:t>
            </w:r>
          </w:p>
        </w:tc>
        <w:tc>
          <w:tcPr>
            <w:tcW w:type="dxa" w:w="4752"/>
          </w:tcPr>
          <w:p>
            <w:r>
              <w:rPr>
                <w:sz w:val="18"/>
              </w:rPr>
              <w:t>OLED and LEDs</w:t>
            </w:r>
          </w:p>
        </w:tc>
      </w:tr>
      <w:tr>
        <w:tc>
          <w:tcPr>
            <w:tcW w:type="dxa" w:w="4752"/>
          </w:tcPr>
          <w:p>
            <w:r>
              <w:rPr>
                <w:sz w:val="18"/>
              </w:rPr>
              <w:t>cooling</w:t>
            </w:r>
          </w:p>
        </w:tc>
        <w:tc>
          <w:tcPr>
            <w:tcW w:type="dxa" w:w="4752"/>
          </w:tcPr>
          <w:p>
            <w:r>
              <w:rPr>
                <w:sz w:val="18"/>
              </w:rPr>
              <w:t>MOSFET control and interlock</w:t>
            </w:r>
          </w:p>
        </w:tc>
      </w:tr>
      <w:tr>
        <w:tc>
          <w:tcPr>
            <w:tcW w:type="dxa" w:w="4752"/>
          </w:tcPr>
          <w:p>
            <w:r>
              <w:rPr>
                <w:sz w:val="18"/>
              </w:rPr>
              <w:t>fault_manager</w:t>
            </w:r>
          </w:p>
        </w:tc>
        <w:tc>
          <w:tcPr>
            <w:tcW w:type="dxa" w:w="4752"/>
          </w:tcPr>
          <w:p>
            <w:r>
              <w:rPr>
                <w:sz w:val="18"/>
              </w:rPr>
              <w:t>Rules, injection and state transitions</w:t>
            </w:r>
          </w:p>
        </w:tc>
      </w:tr>
      <w:tr>
        <w:tc>
          <w:tcPr>
            <w:tcW w:type="dxa" w:w="4752"/>
          </w:tcPr>
          <w:p>
            <w:r>
              <w:rPr>
                <w:sz w:val="18"/>
              </w:rPr>
              <w:t>network</w:t>
            </w:r>
          </w:p>
        </w:tc>
        <w:tc>
          <w:tcPr>
            <w:tcW w:type="dxa" w:w="4752"/>
          </w:tcPr>
          <w:p>
            <w:r>
              <w:rPr>
                <w:sz w:val="18"/>
              </w:rPr>
              <w:t>Wi-Fi/API and retry</w:t>
            </w:r>
          </w:p>
        </w:tc>
      </w:tr>
      <w:tr>
        <w:tc>
          <w:tcPr>
            <w:tcW w:type="dxa" w:w="4752"/>
          </w:tcPr>
          <w:p>
            <w:r>
              <w:rPr>
                <w:sz w:val="18"/>
              </w:rPr>
              <w:t>main</w:t>
            </w:r>
          </w:p>
        </w:tc>
        <w:tc>
          <w:tcPr>
            <w:tcW w:type="dxa" w:w="4752"/>
          </w:tcPr>
          <w:p>
            <w:r>
              <w:rPr>
                <w:sz w:val="18"/>
              </w:rPr>
              <w:t>Non-blocking scheduler</w:t>
            </w:r>
          </w:p>
        </w:tc>
      </w:tr>
    </w:tbl>
    <w:p/>
    <w:p>
      <w:pPr>
        <w:pStyle w:val="Heading2"/>
      </w:pPr>
      <w:r>
        <w:t>6.2 Sampling and Validation</w:t>
      </w:r>
    </w:p>
    <w:p>
      <w:pPr>
        <w:ind w:firstLine="360"/>
      </w:pPr>
      <w:r>
        <w:rPr>
          <w:rFonts w:ascii="Times New Roman" w:hAnsi="Times New Roman"/>
          <w:sz w:val="22"/>
        </w:rPr>
        <w:t>A non-blocking scheduler allows local safety checks to run more frequently than the nominal five-second telemetry period. The firmware detects disconnected sensors, invalid SHT31 reads, GPS no-fix, button bounce and ACS712 zero-offset errors.</w:t>
      </w:r>
    </w:p>
    <w:p>
      <w:pPr>
        <w:pStyle w:val="Heading2"/>
      </w:pPr>
      <w:r>
        <w:t>6.3 Fault Injection</w:t>
      </w:r>
    </w:p>
    <w:p>
      <w:pPr>
        <w:ind w:firstLine="360"/>
      </w:pPr>
      <w:r>
        <w:rPr>
          <w:rFonts w:ascii="Times New Roman" w:hAnsi="Times New Roman"/>
          <w:sz w:val="22"/>
        </w:rPr>
        <w:t>Three labelled buttons support normal/reset, primary-fault injection and critical/backup-fault injection. They are test controls and do not replace automatic sensor-driven or ML-driven detection.</w:t>
      </w:r>
    </w:p>
    <w:p>
      <w:r>
        <w:br w:type="page"/>
      </w:r>
    </w:p>
    <w:p>
      <w:pPr>
        <w:pStyle w:val="Heading1"/>
      </w:pPr>
      <w:r>
        <w:t>CHAPTER 7 - CLOUD BACKEND, DATABASE AND COMMUNICATION</w:t>
      </w:r>
    </w:p>
    <w:p>
      <w:pPr>
        <w:pStyle w:val="Heading2"/>
      </w:pPr>
      <w:r>
        <w:t>7.1 Backend</w:t>
      </w:r>
    </w:p>
    <w:p>
      <w:pPr>
        <w:ind w:firstLine="360"/>
      </w:pPr>
      <w:r>
        <w:rPr>
          <w:rFonts w:ascii="Times New Roman" w:hAnsi="Times New Roman"/>
          <w:sz w:val="22"/>
        </w:rPr>
        <w:t>A Python backend can use FastAPI for development. It separates ingestion, validation, persistence, feature engineering, inference, event handling and dashboard APIs. MQTT can be added when broker-based streaming is required.</w:t>
      </w:r>
    </w:p>
    <w:p>
      <w:pPr>
        <w:pStyle w:val="Heading2"/>
      </w:pPr>
      <w:r>
        <w:t>7.2 API</w:t>
      </w:r>
    </w:p>
    <w:tbl>
      <w:tblPr>
        <w:tblStyle w:val="TableGrid"/>
        <w:tblW w:type="auto" w:w="0"/>
        <w:jc w:val="center"/>
        <w:tblLook w:firstColumn="1" w:firstRow="1" w:lastColumn="0" w:lastRow="0" w:noHBand="0" w:noVBand="1" w:val="04A0"/>
      </w:tblPr>
      <w:tblGrid>
        <w:gridCol w:w="3168"/>
        <w:gridCol w:w="3168"/>
        <w:gridCol w:w="3168"/>
      </w:tblGrid>
      <w:tr>
        <w:tc>
          <w:tcPr>
            <w:tcW w:type="dxa" w:w="3168"/>
            <w:shd w:fill="D9EAF7"/>
          </w:tcPr>
          <w:p>
            <w:r>
              <w:rPr>
                <w:b/>
                <w:sz w:val="18"/>
              </w:rPr>
              <w:t>Method</w:t>
            </w:r>
          </w:p>
        </w:tc>
        <w:tc>
          <w:tcPr>
            <w:tcW w:type="dxa" w:w="3168"/>
            <w:shd w:fill="D9EAF7"/>
          </w:tcPr>
          <w:p>
            <w:r>
              <w:rPr>
                <w:b/>
                <w:sz w:val="18"/>
              </w:rPr>
              <w:t>Endpoint</w:t>
            </w:r>
          </w:p>
        </w:tc>
        <w:tc>
          <w:tcPr>
            <w:tcW w:type="dxa" w:w="3168"/>
            <w:shd w:fill="D9EAF7"/>
          </w:tcPr>
          <w:p>
            <w:r>
              <w:rPr>
                <w:b/>
                <w:sz w:val="18"/>
              </w:rPr>
              <w:t>Purpose</w:t>
            </w:r>
          </w:p>
        </w:tc>
      </w:tr>
      <w:tr>
        <w:tc>
          <w:tcPr>
            <w:tcW w:type="dxa" w:w="3168"/>
          </w:tcPr>
          <w:p>
            <w:r>
              <w:rPr>
                <w:sz w:val="18"/>
              </w:rPr>
              <w:t>POST</w:t>
            </w:r>
          </w:p>
        </w:tc>
        <w:tc>
          <w:tcPr>
            <w:tcW w:type="dxa" w:w="3168"/>
          </w:tcPr>
          <w:p>
            <w:r>
              <w:rPr>
                <w:sz w:val="18"/>
              </w:rPr>
              <w:t>/api/v1/telemetry</w:t>
            </w:r>
          </w:p>
        </w:tc>
        <w:tc>
          <w:tcPr>
            <w:tcW w:type="dxa" w:w="3168"/>
          </w:tcPr>
          <w:p>
            <w:r>
              <w:rPr>
                <w:sz w:val="18"/>
              </w:rPr>
              <w:t>Receive telemetry</w:t>
            </w:r>
          </w:p>
        </w:tc>
      </w:tr>
      <w:tr>
        <w:tc>
          <w:tcPr>
            <w:tcW w:type="dxa" w:w="3168"/>
          </w:tcPr>
          <w:p>
            <w:r>
              <w:rPr>
                <w:sz w:val="18"/>
              </w:rPr>
              <w:t>GET</w:t>
            </w:r>
          </w:p>
        </w:tc>
        <w:tc>
          <w:tcPr>
            <w:tcW w:type="dxa" w:w="3168"/>
          </w:tcPr>
          <w:p>
            <w:r>
              <w:rPr>
                <w:sz w:val="18"/>
              </w:rPr>
              <w:t>/api/v1/status/{device_id}</w:t>
            </w:r>
          </w:p>
        </w:tc>
        <w:tc>
          <w:tcPr>
            <w:tcW w:type="dxa" w:w="3168"/>
          </w:tcPr>
          <w:p>
            <w:r>
              <w:rPr>
                <w:sz w:val="18"/>
              </w:rPr>
              <w:t>Current status</w:t>
            </w:r>
          </w:p>
        </w:tc>
      </w:tr>
      <w:tr>
        <w:tc>
          <w:tcPr>
            <w:tcW w:type="dxa" w:w="3168"/>
          </w:tcPr>
          <w:p>
            <w:r>
              <w:rPr>
                <w:sz w:val="18"/>
              </w:rPr>
              <w:t>GET</w:t>
            </w:r>
          </w:p>
        </w:tc>
        <w:tc>
          <w:tcPr>
            <w:tcW w:type="dxa" w:w="3168"/>
          </w:tcPr>
          <w:p>
            <w:r>
              <w:rPr>
                <w:sz w:val="18"/>
              </w:rPr>
              <w:t>/api/v1/history/{device_id}</w:t>
            </w:r>
          </w:p>
        </w:tc>
        <w:tc>
          <w:tcPr>
            <w:tcW w:type="dxa" w:w="3168"/>
          </w:tcPr>
          <w:p>
            <w:r>
              <w:rPr>
                <w:sz w:val="18"/>
              </w:rPr>
              <w:t>Historical telemetry</w:t>
            </w:r>
          </w:p>
        </w:tc>
      </w:tr>
      <w:tr>
        <w:tc>
          <w:tcPr>
            <w:tcW w:type="dxa" w:w="3168"/>
          </w:tcPr>
          <w:p>
            <w:r>
              <w:rPr>
                <w:sz w:val="18"/>
              </w:rPr>
              <w:t>GET</w:t>
            </w:r>
          </w:p>
        </w:tc>
        <w:tc>
          <w:tcPr>
            <w:tcW w:type="dxa" w:w="3168"/>
          </w:tcPr>
          <w:p>
            <w:r>
              <w:rPr>
                <w:sz w:val="18"/>
              </w:rPr>
              <w:t>/api/v1/events/{device_id}</w:t>
            </w:r>
          </w:p>
        </w:tc>
        <w:tc>
          <w:tcPr>
            <w:tcW w:type="dxa" w:w="3168"/>
          </w:tcPr>
          <w:p>
            <w:r>
              <w:rPr>
                <w:sz w:val="18"/>
              </w:rPr>
              <w:t>Fault/recovery events</w:t>
            </w:r>
          </w:p>
        </w:tc>
      </w:tr>
      <w:tr>
        <w:tc>
          <w:tcPr>
            <w:tcW w:type="dxa" w:w="3168"/>
          </w:tcPr>
          <w:p>
            <w:r>
              <w:rPr>
                <w:sz w:val="18"/>
              </w:rPr>
              <w:t>GET</w:t>
            </w:r>
          </w:p>
        </w:tc>
        <w:tc>
          <w:tcPr>
            <w:tcW w:type="dxa" w:w="3168"/>
          </w:tcPr>
          <w:p>
            <w:r>
              <w:rPr>
                <w:sz w:val="18"/>
              </w:rPr>
              <w:t>/api/v1/predictions/{device_id}</w:t>
            </w:r>
          </w:p>
        </w:tc>
        <w:tc>
          <w:tcPr>
            <w:tcW w:type="dxa" w:w="3168"/>
          </w:tcPr>
          <w:p>
            <w:r>
              <w:rPr>
                <w:sz w:val="18"/>
              </w:rPr>
              <w:t>ML history</w:t>
            </w:r>
          </w:p>
        </w:tc>
      </w:tr>
      <w:tr>
        <w:tc>
          <w:tcPr>
            <w:tcW w:type="dxa" w:w="3168"/>
          </w:tcPr>
          <w:p>
            <w:r>
              <w:rPr>
                <w:sz w:val="18"/>
              </w:rPr>
              <w:t>POST</w:t>
            </w:r>
          </w:p>
        </w:tc>
        <w:tc>
          <w:tcPr>
            <w:tcW w:type="dxa" w:w="3168"/>
          </w:tcPr>
          <w:p>
            <w:r>
              <w:rPr>
                <w:sz w:val="18"/>
              </w:rPr>
              <w:t>/api/v1/reroute</w:t>
            </w:r>
          </w:p>
        </w:tc>
        <w:tc>
          <w:tcPr>
            <w:tcW w:type="dxa" w:w="3168"/>
          </w:tcPr>
          <w:p>
            <w:r>
              <w:rPr>
                <w:sz w:val="18"/>
              </w:rPr>
              <w:t>Rerouting request</w:t>
            </w:r>
          </w:p>
        </w:tc>
      </w:tr>
    </w:tbl>
    <w:p/>
    <w:p>
      <w:pPr>
        <w:pStyle w:val="Heading2"/>
      </w:pPr>
      <w:r>
        <w:t>7.3 Database</w:t>
      </w:r>
    </w:p>
    <w:tbl>
      <w:tblPr>
        <w:tblStyle w:val="TableGrid"/>
        <w:tblW w:type="auto" w:w="0"/>
        <w:jc w:val="center"/>
        <w:tblLook w:firstColumn="1" w:firstRow="1" w:lastColumn="0" w:lastRow="0" w:noHBand="0" w:noVBand="1" w:val="04A0"/>
      </w:tblPr>
      <w:tblGrid>
        <w:gridCol w:w="4752"/>
        <w:gridCol w:w="4752"/>
      </w:tblGrid>
      <w:tr>
        <w:tc>
          <w:tcPr>
            <w:tcW w:type="dxa" w:w="4752"/>
            <w:shd w:fill="D9EAF7"/>
          </w:tcPr>
          <w:p>
            <w:r>
              <w:rPr>
                <w:b/>
                <w:sz w:val="18"/>
              </w:rPr>
              <w:t>Table</w:t>
            </w:r>
          </w:p>
        </w:tc>
        <w:tc>
          <w:tcPr>
            <w:tcW w:type="dxa" w:w="4752"/>
            <w:shd w:fill="D9EAF7"/>
          </w:tcPr>
          <w:p>
            <w:r>
              <w:rPr>
                <w:b/>
                <w:sz w:val="18"/>
              </w:rPr>
              <w:t>Contents</w:t>
            </w:r>
          </w:p>
        </w:tc>
      </w:tr>
      <w:tr>
        <w:tc>
          <w:tcPr>
            <w:tcW w:type="dxa" w:w="4752"/>
          </w:tcPr>
          <w:p>
            <w:r>
              <w:rPr>
                <w:sz w:val="18"/>
              </w:rPr>
              <w:t>telemetry</w:t>
            </w:r>
          </w:p>
        </w:tc>
        <w:tc>
          <w:tcPr>
            <w:tcW w:type="dxa" w:w="4752"/>
          </w:tcPr>
          <w:p>
            <w:r>
              <w:rPr>
                <w:sz w:val="18"/>
              </w:rPr>
              <w:t>Sensor and actuator records</w:t>
            </w:r>
          </w:p>
        </w:tc>
      </w:tr>
      <w:tr>
        <w:tc>
          <w:tcPr>
            <w:tcW w:type="dxa" w:w="4752"/>
          </w:tcPr>
          <w:p>
            <w:r>
              <w:rPr>
                <w:sz w:val="18"/>
              </w:rPr>
              <w:t>predictions</w:t>
            </w:r>
          </w:p>
        </w:tc>
        <w:tc>
          <w:tcPr>
            <w:tcW w:type="dxa" w:w="4752"/>
          </w:tcPr>
          <w:p>
            <w:r>
              <w:rPr>
                <w:sz w:val="18"/>
              </w:rPr>
              <w:t>XGB/RF/ensemble outputs</w:t>
            </w:r>
          </w:p>
        </w:tc>
      </w:tr>
      <w:tr>
        <w:tc>
          <w:tcPr>
            <w:tcW w:type="dxa" w:w="4752"/>
          </w:tcPr>
          <w:p>
            <w:r>
              <w:rPr>
                <w:sz w:val="18"/>
              </w:rPr>
              <w:t>fault_events</w:t>
            </w:r>
          </w:p>
        </w:tc>
        <w:tc>
          <w:tcPr>
            <w:tcW w:type="dxa" w:w="4752"/>
          </w:tcPr>
          <w:p>
            <w:r>
              <w:rPr>
                <w:sz w:val="18"/>
              </w:rPr>
              <w:t>State transitions and recovery</w:t>
            </w:r>
          </w:p>
        </w:tc>
      </w:tr>
      <w:tr>
        <w:tc>
          <w:tcPr>
            <w:tcW w:type="dxa" w:w="4752"/>
          </w:tcPr>
          <w:p>
            <w:r>
              <w:rPr>
                <w:sz w:val="18"/>
              </w:rPr>
              <w:t>warehouses</w:t>
            </w:r>
          </w:p>
        </w:tc>
        <w:tc>
          <w:tcPr>
            <w:tcW w:type="dxa" w:w="4752"/>
          </w:tcPr>
          <w:p>
            <w:r>
              <w:rPr>
                <w:sz w:val="18"/>
              </w:rPr>
              <w:t>Facility coordinates/capabilities</w:t>
            </w:r>
          </w:p>
        </w:tc>
      </w:tr>
      <w:tr>
        <w:tc>
          <w:tcPr>
            <w:tcW w:type="dxa" w:w="4752"/>
          </w:tcPr>
          <w:p>
            <w:r>
              <w:rPr>
                <w:sz w:val="18"/>
              </w:rPr>
              <w:t>rerouting_events</w:t>
            </w:r>
          </w:p>
        </w:tc>
        <w:tc>
          <w:tcPr>
            <w:tcW w:type="dxa" w:w="4752"/>
          </w:tcPr>
          <w:p>
            <w:r>
              <w:rPr>
                <w:sz w:val="18"/>
              </w:rPr>
              <w:t>Selected facility and reason</w:t>
            </w:r>
          </w:p>
        </w:tc>
      </w:tr>
    </w:tbl>
    <w:p/>
    <w:p>
      <w:pPr>
        <w:pStyle w:val="Heading2"/>
      </w:pPr>
      <w:r>
        <w:t>7.4 Network Loss</w:t>
      </w:r>
    </w:p>
    <w:p>
      <w:pPr>
        <w:ind w:firstLine="360"/>
      </w:pPr>
      <w:r>
        <w:rPr>
          <w:rFonts w:ascii="Times New Roman" w:hAnsi="Times New Roman"/>
          <w:sz w:val="22"/>
        </w:rPr>
        <w:t>Local cooling and fault response remain active without cloud connectivity. Communication loss is logged separately and must not be interpreted as refrigeration failure.</w:t>
      </w:r>
    </w:p>
    <w:p>
      <w:r>
        <w:br w:type="page"/>
      </w:r>
    </w:p>
    <w:p>
      <w:pPr>
        <w:pStyle w:val="Heading1"/>
      </w:pPr>
      <w:r>
        <w:t>CHAPTER 8 - MACHINE LEARNING AND PREDICTIVE MAINTENANCE</w:t>
      </w:r>
    </w:p>
    <w:p>
      <w:pPr>
        <w:pStyle w:val="Heading2"/>
      </w:pPr>
      <w:r>
        <w:t>8.1 Dataset</w:t>
      </w:r>
    </w:p>
    <w:p>
      <w:pPr>
        <w:ind w:firstLine="360"/>
      </w:pPr>
      <w:r>
        <w:rPr>
          <w:rFonts w:ascii="Times New Roman" w:hAnsi="Times New Roman"/>
          <w:sz w:val="22"/>
        </w:rPr>
        <w:t>Training data combines measured prototype runs with clearly identified synthetic augmentation. Measured scenarios include normal cooling, door-open disturbance, primary cooling degradation, hot-side overheating and current anomalies.</w:t>
      </w:r>
    </w:p>
    <w:p>
      <w:pPr>
        <w:pStyle w:val="Heading2"/>
      </w:pPr>
      <w:r>
        <w:t>8.2 Features</w:t>
      </w:r>
    </w:p>
    <w:tbl>
      <w:tblPr>
        <w:tblStyle w:val="TableGrid"/>
        <w:tblW w:type="auto" w:w="0"/>
        <w:jc w:val="center"/>
        <w:tblLook w:firstColumn="1" w:firstRow="1" w:lastColumn="0" w:lastRow="0" w:noHBand="0" w:noVBand="1" w:val="04A0"/>
      </w:tblPr>
      <w:tblGrid>
        <w:gridCol w:w="4752"/>
        <w:gridCol w:w="4752"/>
      </w:tblGrid>
      <w:tr>
        <w:tc>
          <w:tcPr>
            <w:tcW w:type="dxa" w:w="4752"/>
            <w:shd w:fill="D9EAF7"/>
          </w:tcPr>
          <w:p>
            <w:r>
              <w:rPr>
                <w:b/>
                <w:sz w:val="18"/>
              </w:rPr>
              <w:t>Feature Group</w:t>
            </w:r>
          </w:p>
        </w:tc>
        <w:tc>
          <w:tcPr>
            <w:tcW w:type="dxa" w:w="4752"/>
            <w:shd w:fill="D9EAF7"/>
          </w:tcPr>
          <w:p>
            <w:r>
              <w:rPr>
                <w:b/>
                <w:sz w:val="18"/>
              </w:rPr>
              <w:t>Examples</w:t>
            </w:r>
          </w:p>
        </w:tc>
      </w:tr>
      <w:tr>
        <w:tc>
          <w:tcPr>
            <w:tcW w:type="dxa" w:w="4752"/>
          </w:tcPr>
          <w:p>
            <w:r>
              <w:rPr>
                <w:sz w:val="18"/>
              </w:rPr>
              <w:t>Environmental</w:t>
            </w:r>
          </w:p>
        </w:tc>
        <w:tc>
          <w:tcPr>
            <w:tcW w:type="dxa" w:w="4752"/>
          </w:tcPr>
          <w:p>
            <w:r>
              <w:rPr>
                <w:sz w:val="18"/>
              </w:rPr>
              <w:t>chamber temperature, humidity</w:t>
            </w:r>
          </w:p>
        </w:tc>
      </w:tr>
      <w:tr>
        <w:tc>
          <w:tcPr>
            <w:tcW w:type="dxa" w:w="4752"/>
          </w:tcPr>
          <w:p>
            <w:r>
              <w:rPr>
                <w:sz w:val="18"/>
              </w:rPr>
              <w:t>Thermal health</w:t>
            </w:r>
          </w:p>
        </w:tc>
        <w:tc>
          <w:tcPr>
            <w:tcW w:type="dxa" w:w="4752"/>
          </w:tcPr>
          <w:p>
            <w:r>
              <w:rPr>
                <w:sz w:val="18"/>
              </w:rPr>
              <w:t>heatsink temperature, temperature rate, deltas</w:t>
            </w:r>
          </w:p>
        </w:tc>
      </w:tr>
      <w:tr>
        <w:tc>
          <w:tcPr>
            <w:tcW w:type="dxa" w:w="4752"/>
          </w:tcPr>
          <w:p>
            <w:r>
              <w:rPr>
                <w:sz w:val="18"/>
              </w:rPr>
              <w:t>Electrical health</w:t>
            </w:r>
          </w:p>
        </w:tc>
        <w:tc>
          <w:tcPr>
            <w:tcW w:type="dxa" w:w="4752"/>
          </w:tcPr>
          <w:p>
            <w:r>
              <w:rPr>
                <w:sz w:val="18"/>
              </w:rPr>
              <w:t>primary current, current deviation, rolling current</w:t>
            </w:r>
          </w:p>
        </w:tc>
      </w:tr>
      <w:tr>
        <w:tc>
          <w:tcPr>
            <w:tcW w:type="dxa" w:w="4752"/>
          </w:tcPr>
          <w:p>
            <w:r>
              <w:rPr>
                <w:sz w:val="18"/>
              </w:rPr>
              <w:t>Operational</w:t>
            </w:r>
          </w:p>
        </w:tc>
        <w:tc>
          <w:tcPr>
            <w:tcW w:type="dxa" w:w="4752"/>
          </w:tcPr>
          <w:p>
            <w:r>
              <w:rPr>
                <w:sz w:val="18"/>
              </w:rPr>
              <w:t>door state/duration, cooling command</w:t>
            </w:r>
          </w:p>
        </w:tc>
      </w:tr>
      <w:tr>
        <w:tc>
          <w:tcPr>
            <w:tcW w:type="dxa" w:w="4752"/>
          </w:tcPr>
          <w:p>
            <w:r>
              <w:rPr>
                <w:sz w:val="18"/>
              </w:rPr>
              <w:t>Temporal/location</w:t>
            </w:r>
          </w:p>
        </w:tc>
        <w:tc>
          <w:tcPr>
            <w:tcW w:type="dxa" w:w="4752"/>
          </w:tcPr>
          <w:p>
            <w:r>
              <w:rPr>
                <w:sz w:val="18"/>
              </w:rPr>
              <w:t>hour, speed/location context when used</w:t>
            </w:r>
          </w:p>
        </w:tc>
      </w:tr>
    </w:tbl>
    <w:p/>
    <w:p>
      <w:pPr>
        <w:pStyle w:val="Heading2"/>
      </w:pPr>
      <w:r>
        <w:t>8.3 XGBoost and Random Forest</w:t>
      </w:r>
    </w:p>
    <w:p>
      <w:pPr>
        <w:ind w:firstLine="360"/>
      </w:pPr>
      <w:r>
        <w:rPr>
          <w:rFonts w:ascii="Times New Roman" w:hAnsi="Times New Roman"/>
          <w:sz w:val="22"/>
        </w:rPr>
        <w:t>XGBoost models non-linear structured sensor relationships using boosted trees, while Random Forest provides a complementary bagging-based model robust to noisy relationships. Hyperparameters are tuned on validation data.</w:t>
      </w:r>
    </w:p>
    <w:p>
      <w:pPr>
        <w:pStyle w:val="Heading2"/>
      </w:pPr>
      <w:r>
        <w:t>8.4 Ensemble</w:t>
      </w:r>
    </w:p>
    <w:p>
      <w:pPr>
        <w:ind w:firstLine="360"/>
      </w:pPr>
      <w:r>
        <w:rPr>
          <w:rFonts w:ascii="Times New Roman" w:hAnsi="Times New Roman"/>
          <w:sz w:val="22"/>
        </w:rPr>
        <w:t>The final anomaly probability combines the two model outputs, preferably with weights derived from validation F1-score. The decision threshold is selected from measured validation performance.</w:t>
      </w:r>
    </w:p>
    <w:p>
      <w:pPr>
        <w:pStyle w:val="Heading2"/>
      </w:pPr>
      <w:r>
        <w:t>8.5 Evaluation</w:t>
      </w:r>
    </w:p>
    <w:p>
      <w:pPr>
        <w:pStyle w:val="ListBullet"/>
      </w:pPr>
      <w:r>
        <w:t>Confusion matrix</w:t>
      </w:r>
    </w:p>
    <w:p>
      <w:pPr>
        <w:pStyle w:val="ListBullet"/>
      </w:pPr>
      <w:r>
        <w:t>Precision</w:t>
      </w:r>
    </w:p>
    <w:p>
      <w:pPr>
        <w:pStyle w:val="ListBullet"/>
      </w:pPr>
      <w:r>
        <w:t>Recall</w:t>
      </w:r>
    </w:p>
    <w:p>
      <w:pPr>
        <w:pStyle w:val="ListBullet"/>
      </w:pPr>
      <w:r>
        <w:t>F1-score</w:t>
      </w:r>
    </w:p>
    <w:p>
      <w:pPr>
        <w:pStyle w:val="ListBullet"/>
      </w:pPr>
      <w:r>
        <w:t>ROC-AUC where applicable</w:t>
      </w:r>
    </w:p>
    <w:p>
      <w:pPr>
        <w:pStyle w:val="ListBullet"/>
      </w:pPr>
      <w:r>
        <w:t>False-positive/false-negative analysis</w:t>
      </w:r>
    </w:p>
    <w:p>
      <w:pPr>
        <w:pStyle w:val="ListBullet"/>
      </w:pPr>
      <w:r>
        <w:t>Inference latency</w:t>
      </w:r>
    </w:p>
    <w:p>
      <w:pPr>
        <w:pStyle w:val="Heading2"/>
      </w:pPr>
      <w:r>
        <w:t>8.6 Integrity Rule</w:t>
      </w:r>
    </w:p>
    <w:p>
      <w:pPr>
        <w:ind w:firstLine="360"/>
      </w:pPr>
      <w:r>
        <w:rPr>
          <w:rFonts w:ascii="Times New Roman" w:hAnsi="Times New Roman"/>
          <w:sz w:val="22"/>
        </w:rPr>
        <w:t>The dashboard displays probabilities only when trained model artifacts are actually loaded and run with the correct feature schema. Hard-coded percentages are not presented as ML predictions.</w:t>
      </w:r>
    </w:p>
    <w:p>
      <w:r>
        <w:br w:type="page"/>
      </w:r>
    </w:p>
    <w:p>
      <w:pPr>
        <w:pStyle w:val="Heading1"/>
      </w:pPr>
      <w:r>
        <w:t>CHAPTER 9 - SELF-HEALING AND FAULT MANAGEMENT</w:t>
      </w:r>
    </w:p>
    <w:tbl>
      <w:tblPr>
        <w:tblStyle w:val="TableGrid"/>
        <w:tblW w:type="auto" w:w="0"/>
        <w:jc w:val="center"/>
        <w:tblLook w:firstColumn="1" w:firstRow="1" w:lastColumn="0" w:lastRow="0" w:noHBand="0" w:noVBand="1" w:val="04A0"/>
      </w:tblPr>
      <w:tblGrid>
        <w:gridCol w:w="3168"/>
        <w:gridCol w:w="3168"/>
        <w:gridCol w:w="3168"/>
      </w:tblGrid>
      <w:tr>
        <w:tc>
          <w:tcPr>
            <w:tcW w:type="dxa" w:w="3168"/>
            <w:shd w:fill="D9EAF7"/>
          </w:tcPr>
          <w:p>
            <w:r>
              <w:rPr>
                <w:b/>
                <w:sz w:val="18"/>
              </w:rPr>
              <w:t>Tier</w:t>
            </w:r>
          </w:p>
        </w:tc>
        <w:tc>
          <w:tcPr>
            <w:tcW w:type="dxa" w:w="3168"/>
            <w:shd w:fill="D9EAF7"/>
          </w:tcPr>
          <w:p>
            <w:r>
              <w:rPr>
                <w:b/>
                <w:sz w:val="18"/>
              </w:rPr>
              <w:t>Trigger</w:t>
            </w:r>
          </w:p>
        </w:tc>
        <w:tc>
          <w:tcPr>
            <w:tcW w:type="dxa" w:w="3168"/>
            <w:shd w:fill="D9EAF7"/>
          </w:tcPr>
          <w:p>
            <w:r>
              <w:rPr>
                <w:b/>
                <w:sz w:val="18"/>
              </w:rPr>
              <w:t>Action</w:t>
            </w:r>
          </w:p>
        </w:tc>
      </w:tr>
      <w:tr>
        <w:tc>
          <w:tcPr>
            <w:tcW w:type="dxa" w:w="3168"/>
          </w:tcPr>
          <w:p>
            <w:r>
              <w:rPr>
                <w:sz w:val="18"/>
              </w:rPr>
              <w:t>Tier 1</w:t>
            </w:r>
          </w:p>
        </w:tc>
        <w:tc>
          <w:tcPr>
            <w:tcW w:type="dxa" w:w="3168"/>
          </w:tcPr>
          <w:p>
            <w:r>
              <w:rPr>
                <w:sz w:val="18"/>
              </w:rPr>
              <w:t>Warning/degradation</w:t>
            </w:r>
          </w:p>
        </w:tc>
        <w:tc>
          <w:tcPr>
            <w:tcW w:type="dxa" w:w="3168"/>
          </w:tcPr>
          <w:p>
            <w:r>
              <w:rPr>
                <w:sz w:val="18"/>
              </w:rPr>
              <w:t>Corrective control and stabilization check</w:t>
            </w:r>
          </w:p>
        </w:tc>
      </w:tr>
      <w:tr>
        <w:tc>
          <w:tcPr>
            <w:tcW w:type="dxa" w:w="3168"/>
          </w:tcPr>
          <w:p>
            <w:r>
              <w:rPr>
                <w:sz w:val="18"/>
              </w:rPr>
              <w:t>Tier 2</w:t>
            </w:r>
          </w:p>
        </w:tc>
        <w:tc>
          <w:tcPr>
            <w:tcW w:type="dxa" w:w="3168"/>
          </w:tcPr>
          <w:p>
            <w:r>
              <w:rPr>
                <w:sz w:val="18"/>
              </w:rPr>
              <w:t>Primary fault / failed recovery</w:t>
            </w:r>
          </w:p>
        </w:tc>
        <w:tc>
          <w:tcPr>
            <w:tcW w:type="dxa" w:w="3168"/>
          </w:tcPr>
          <w:p>
            <w:r>
              <w:rPr>
                <w:sz w:val="18"/>
              </w:rPr>
              <w:t>Primary OFF, backup ON, alert and log</w:t>
            </w:r>
          </w:p>
        </w:tc>
      </w:tr>
      <w:tr>
        <w:tc>
          <w:tcPr>
            <w:tcW w:type="dxa" w:w="3168"/>
          </w:tcPr>
          <w:p>
            <w:r>
              <w:rPr>
                <w:sz w:val="18"/>
              </w:rPr>
              <w:t>Tier 3</w:t>
            </w:r>
          </w:p>
        </w:tc>
        <w:tc>
          <w:tcPr>
            <w:tcW w:type="dxa" w:w="3168"/>
          </w:tcPr>
          <w:p>
            <w:r>
              <w:rPr>
                <w:sz w:val="18"/>
              </w:rPr>
              <w:t>Backup insufficient / critical</w:t>
            </w:r>
          </w:p>
        </w:tc>
        <w:tc>
          <w:tcPr>
            <w:tcW w:type="dxa" w:w="3168"/>
          </w:tcPr>
          <w:p>
            <w:r>
              <w:rPr>
                <w:sz w:val="18"/>
              </w:rPr>
              <w:t>Critical alarm and rerouting</w:t>
            </w:r>
          </w:p>
        </w:tc>
      </w:tr>
    </w:tbl>
    <w:p/>
    <w:p>
      <w:pPr>
        <w:pStyle w:val="Heading2"/>
      </w:pPr>
      <w:r>
        <w:t>9.1 Fault Evidence</w:t>
      </w:r>
    </w:p>
    <w:p>
      <w:pPr>
        <w:ind w:firstLine="360"/>
      </w:pPr>
      <w:r>
        <w:rPr>
          <w:rFonts w:ascii="Times New Roman" w:hAnsi="Times New Roman"/>
          <w:sz w:val="22"/>
        </w:rPr>
        <w:t>Fault decisions should combine evidence where possible: commanded cooling with abnormal current, rising chamber temperature while the door is closed, excessive hot-side temperature, sustained ensemble anomaly risk, or explicit controlled fault injection.</w:t>
      </w:r>
    </w:p>
    <w:p>
      <w:pPr>
        <w:pStyle w:val="Heading2"/>
      </w:pPr>
      <w:r>
        <w:t>9.2 Recovery Verification</w:t>
      </w:r>
    </w:p>
    <w:p>
      <w:pPr>
        <w:ind w:firstLine="360"/>
      </w:pPr>
      <w:r>
        <w:rPr>
          <w:rFonts w:ascii="Times New Roman" w:hAnsi="Times New Roman"/>
          <w:sz w:val="22"/>
        </w:rPr>
        <w:t>After backup activation, the controller evaluates whether chamber temperature stabilizes or moves toward the configured operating range. Recovery is logged only after the stabilization criterion is satisfied.</w:t>
      </w:r>
    </w:p>
    <w:p>
      <w:pPr>
        <w:pStyle w:val="Heading2"/>
      </w:pPr>
      <w:r>
        <w:t>9.3 Audit Trail</w:t>
      </w:r>
    </w:p>
    <w:p>
      <w:pPr>
        <w:ind w:firstLine="360"/>
      </w:pPr>
      <w:r>
        <w:rPr>
          <w:rFonts w:ascii="Times New Roman" w:hAnsi="Times New Roman"/>
          <w:sz w:val="22"/>
        </w:rPr>
        <w:t>Every transition records timestamp, previous state, new state, trigger source, sensor snapshot, ML risk, action and recovery result.</w:t>
      </w:r>
    </w:p>
    <w:p>
      <w:r>
        <w:br w:type="page"/>
      </w:r>
    </w:p>
    <w:p>
      <w:pPr>
        <w:pStyle w:val="Heading1"/>
      </w:pPr>
      <w:r>
        <w:t>CHAPTER 10 - GPS AND INTELLIGENT REROUTING</w:t>
      </w:r>
    </w:p>
    <w:p>
      <w:pPr>
        <w:pStyle w:val="Heading2"/>
      </w:pPr>
      <w:r>
        <w:t>10.1 Modes</w:t>
      </w:r>
    </w:p>
    <w:p>
      <w:pPr>
        <w:ind w:firstLine="360"/>
      </w:pPr>
      <w:r>
        <w:rPr>
          <w:rFonts w:ascii="Times New Roman" w:hAnsi="Times New Roman"/>
          <w:sz w:val="22"/>
        </w:rPr>
        <w:t>Real GPS mode uses NEO-6M. Laboratory simulation mode uses predefined coordinates and must be clearly labelled in the dashboard and report.</w:t>
      </w:r>
    </w:p>
    <w:p>
      <w:pPr>
        <w:pStyle w:val="Heading2"/>
      </w:pPr>
      <w:r>
        <w:t>10.2 Facility Selection</w:t>
      </w:r>
    </w:p>
    <w:p>
      <w:pPr>
        <w:ind w:firstLine="360"/>
      </w:pPr>
      <w:r>
        <w:rPr>
          <w:rFonts w:ascii="Times New Roman" w:hAnsi="Times New Roman"/>
          <w:sz w:val="22"/>
        </w:rPr>
        <w:t>On critical failure, the software filters compatible facilities, evaluates distance or route cost, and selects a suitable nearby cold-storage destination. Advanced scoring can incorporate travel time, thermal deterioration and available capacity.</w:t>
      </w:r>
    </w:p>
    <w:tbl>
      <w:tblPr>
        <w:tblStyle w:val="TableGrid"/>
        <w:tblW w:type="auto" w:w="0"/>
        <w:jc w:val="center"/>
        <w:tblLook w:firstColumn="1" w:firstRow="1" w:lastColumn="0" w:lastRow="0" w:noHBand="0" w:noVBand="1" w:val="04A0"/>
      </w:tblPr>
      <w:tblGrid>
        <w:gridCol w:w="4752"/>
        <w:gridCol w:w="4752"/>
      </w:tblGrid>
      <w:tr>
        <w:tc>
          <w:tcPr>
            <w:tcW w:type="dxa" w:w="4752"/>
            <w:shd w:fill="D9EAF7"/>
          </w:tcPr>
          <w:p>
            <w:r>
              <w:rPr>
                <w:b/>
                <w:sz w:val="18"/>
              </w:rPr>
              <w:t>Warehouse Field</w:t>
            </w:r>
          </w:p>
        </w:tc>
        <w:tc>
          <w:tcPr>
            <w:tcW w:type="dxa" w:w="4752"/>
            <w:shd w:fill="D9EAF7"/>
          </w:tcPr>
          <w:p>
            <w:r>
              <w:rPr>
                <w:b/>
                <w:sz w:val="18"/>
              </w:rPr>
              <w:t>Description</w:t>
            </w:r>
          </w:p>
        </w:tc>
      </w:tr>
      <w:tr>
        <w:tc>
          <w:tcPr>
            <w:tcW w:type="dxa" w:w="4752"/>
          </w:tcPr>
          <w:p>
            <w:r>
              <w:rPr>
                <w:sz w:val="18"/>
              </w:rPr>
              <w:t>warehouse_id</w:t>
            </w:r>
          </w:p>
        </w:tc>
        <w:tc>
          <w:tcPr>
            <w:tcW w:type="dxa" w:w="4752"/>
          </w:tcPr>
          <w:p>
            <w:r>
              <w:rPr>
                <w:sz w:val="18"/>
              </w:rPr>
              <w:t>Unique ID</w:t>
            </w:r>
          </w:p>
        </w:tc>
      </w:tr>
      <w:tr>
        <w:tc>
          <w:tcPr>
            <w:tcW w:type="dxa" w:w="4752"/>
          </w:tcPr>
          <w:p>
            <w:r>
              <w:rPr>
                <w:sz w:val="18"/>
              </w:rPr>
              <w:t>name</w:t>
            </w:r>
          </w:p>
        </w:tc>
        <w:tc>
          <w:tcPr>
            <w:tcW w:type="dxa" w:w="4752"/>
          </w:tcPr>
          <w:p>
            <w:r>
              <w:rPr>
                <w:sz w:val="18"/>
              </w:rPr>
              <w:t>Facility name</w:t>
            </w:r>
          </w:p>
        </w:tc>
      </w:tr>
      <w:tr>
        <w:tc>
          <w:tcPr>
            <w:tcW w:type="dxa" w:w="4752"/>
          </w:tcPr>
          <w:p>
            <w:r>
              <w:rPr>
                <w:sz w:val="18"/>
              </w:rPr>
              <w:t>latitude/longitude</w:t>
            </w:r>
          </w:p>
        </w:tc>
        <w:tc>
          <w:tcPr>
            <w:tcW w:type="dxa" w:w="4752"/>
          </w:tcPr>
          <w:p>
            <w:r>
              <w:rPr>
                <w:sz w:val="18"/>
              </w:rPr>
              <w:t>Location</w:t>
            </w:r>
          </w:p>
        </w:tc>
      </w:tr>
      <w:tr>
        <w:tc>
          <w:tcPr>
            <w:tcW w:type="dxa" w:w="4752"/>
          </w:tcPr>
          <w:p>
            <w:r>
              <w:rPr>
                <w:sz w:val="18"/>
              </w:rPr>
              <w:t>temperature_min/max</w:t>
            </w:r>
          </w:p>
        </w:tc>
        <w:tc>
          <w:tcPr>
            <w:tcW w:type="dxa" w:w="4752"/>
          </w:tcPr>
          <w:p>
            <w:r>
              <w:rPr>
                <w:sz w:val="18"/>
              </w:rPr>
              <w:t>Capability</w:t>
            </w:r>
          </w:p>
        </w:tc>
      </w:tr>
      <w:tr>
        <w:tc>
          <w:tcPr>
            <w:tcW w:type="dxa" w:w="4752"/>
          </w:tcPr>
          <w:p>
            <w:r>
              <w:rPr>
                <w:sz w:val="18"/>
              </w:rPr>
              <w:t>available</w:t>
            </w:r>
          </w:p>
        </w:tc>
        <w:tc>
          <w:tcPr>
            <w:tcW w:type="dxa" w:w="4752"/>
          </w:tcPr>
          <w:p>
            <w:r>
              <w:rPr>
                <w:sz w:val="18"/>
              </w:rPr>
              <w:t>Availability</w:t>
            </w:r>
          </w:p>
        </w:tc>
      </w:tr>
      <w:tr>
        <w:tc>
          <w:tcPr>
            <w:tcW w:type="dxa" w:w="4752"/>
          </w:tcPr>
          <w:p>
            <w:r>
              <w:rPr>
                <w:sz w:val="18"/>
              </w:rPr>
              <w:t>capacity</w:t>
            </w:r>
          </w:p>
        </w:tc>
        <w:tc>
          <w:tcPr>
            <w:tcW w:type="dxa" w:w="4752"/>
          </w:tcPr>
          <w:p>
            <w:r>
              <w:rPr>
                <w:sz w:val="18"/>
              </w:rPr>
              <w:t>Optional capacity</w:t>
            </w:r>
          </w:p>
        </w:tc>
      </w:tr>
    </w:tbl>
    <w:p/>
    <w:p>
      <w:r>
        <w:br w:type="page"/>
      </w:r>
    </w:p>
    <w:p>
      <w:pPr>
        <w:pStyle w:val="Heading1"/>
      </w:pPr>
      <w:r>
        <w:t>CHAPTER 11 - DASHBOARD AND USER INTERFACE</w:t>
      </w:r>
    </w:p>
    <w:p>
      <w:pPr>
        <w:pStyle w:val="ListBullet"/>
      </w:pPr>
      <w:r>
        <w:t>Overview: connectivity, system state, chamber temperature, humidity, hot-side temperature, current, door and cooling status.</w:t>
      </w:r>
    </w:p>
    <w:p>
      <w:pPr>
        <w:pStyle w:val="ListBullet"/>
      </w:pPr>
      <w:r>
        <w:t>Live charts: temperature, humidity, current and hot-side temperature over time.</w:t>
      </w:r>
    </w:p>
    <w:p>
      <w:pPr>
        <w:pStyle w:val="ListBullet"/>
      </w:pPr>
      <w:r>
        <w:t>Predictive maintenance: XGBoost, Random Forest and ensemble outputs with timestamp.</w:t>
      </w:r>
    </w:p>
    <w:p>
      <w:pPr>
        <w:pStyle w:val="ListBullet"/>
      </w:pPr>
      <w:r>
        <w:t>Self-healing timeline: warning, fault, backup, recovery and critical escalation.</w:t>
      </w:r>
    </w:p>
    <w:p>
      <w:pPr>
        <w:pStyle w:val="ListBullet"/>
      </w:pPr>
      <w:r>
        <w:t>Map: vehicle, candidate warehouses and selected rerouting destination.</w:t>
      </w:r>
    </w:p>
    <w:p>
      <w:pPr>
        <w:pStyle w:val="ListBullet"/>
      </w:pPr>
      <w:r>
        <w:t>History: telemetry, predictions, alarms and actions.</w:t>
      </w:r>
    </w:p>
    <w:p>
      <w:r>
        <w:br w:type="page"/>
      </w:r>
    </w:p>
    <w:p>
      <w:pPr>
        <w:pStyle w:val="Heading1"/>
      </w:pPr>
      <w:r>
        <w:t>CHAPTER 12 - MODULE-WISE IMPLEMENTATION PLAN</w:t>
      </w:r>
    </w:p>
    <w:tbl>
      <w:tblPr>
        <w:tblStyle w:val="TableGrid"/>
        <w:tblW w:type="auto" w:w="0"/>
        <w:jc w:val="center"/>
        <w:tblLook w:firstColumn="1" w:firstRow="1" w:lastColumn="0" w:lastRow="0" w:noHBand="0" w:noVBand="1" w:val="04A0"/>
      </w:tblPr>
      <w:tblGrid>
        <w:gridCol w:w="3168"/>
        <w:gridCol w:w="3168"/>
        <w:gridCol w:w="3168"/>
      </w:tblGrid>
      <w:tr>
        <w:tc>
          <w:tcPr>
            <w:tcW w:type="dxa" w:w="3168"/>
            <w:shd w:fill="D9EAF7"/>
          </w:tcPr>
          <w:p>
            <w:r>
              <w:rPr>
                <w:b/>
                <w:sz w:val="17"/>
              </w:rPr>
              <w:t>Module</w:t>
            </w:r>
          </w:p>
        </w:tc>
        <w:tc>
          <w:tcPr>
            <w:tcW w:type="dxa" w:w="3168"/>
            <w:shd w:fill="D9EAF7"/>
          </w:tcPr>
          <w:p>
            <w:r>
              <w:rPr>
                <w:b/>
                <w:sz w:val="17"/>
              </w:rPr>
              <w:t>Work</w:t>
            </w:r>
          </w:p>
        </w:tc>
        <w:tc>
          <w:tcPr>
            <w:tcW w:type="dxa" w:w="3168"/>
            <w:shd w:fill="D9EAF7"/>
          </w:tcPr>
          <w:p>
            <w:r>
              <w:rPr>
                <w:b/>
                <w:sz w:val="17"/>
              </w:rPr>
              <w:t>Exit Criterion</w:t>
            </w:r>
          </w:p>
        </w:tc>
      </w:tr>
      <w:tr>
        <w:tc>
          <w:tcPr>
            <w:tcW w:type="dxa" w:w="3168"/>
          </w:tcPr>
          <w:p>
            <w:r>
              <w:rPr>
                <w:sz w:val="17"/>
              </w:rPr>
              <w:t>M01</w:t>
            </w:r>
          </w:p>
        </w:tc>
        <w:tc>
          <w:tcPr>
            <w:tcW w:type="dxa" w:w="3168"/>
          </w:tcPr>
          <w:p>
            <w:r>
              <w:rPr>
                <w:sz w:val="17"/>
              </w:rPr>
              <w:t>ESP32 setup</w:t>
            </w:r>
          </w:p>
        </w:tc>
        <w:tc>
          <w:tcPr>
            <w:tcW w:type="dxa" w:w="3168"/>
          </w:tcPr>
          <w:p>
            <w:r>
              <w:rPr>
                <w:sz w:val="17"/>
              </w:rPr>
              <w:t>Upload/serial verified</w:t>
            </w:r>
          </w:p>
        </w:tc>
      </w:tr>
      <w:tr>
        <w:tc>
          <w:tcPr>
            <w:tcW w:type="dxa" w:w="3168"/>
          </w:tcPr>
          <w:p>
            <w:r>
              <w:rPr>
                <w:sz w:val="17"/>
              </w:rPr>
              <w:t>M02</w:t>
            </w:r>
          </w:p>
        </w:tc>
        <w:tc>
          <w:tcPr>
            <w:tcW w:type="dxa" w:w="3168"/>
          </w:tcPr>
          <w:p>
            <w:r>
              <w:rPr>
                <w:sz w:val="17"/>
              </w:rPr>
              <w:t>Temperature/humidity</w:t>
            </w:r>
          </w:p>
        </w:tc>
        <w:tc>
          <w:tcPr>
            <w:tcW w:type="dxa" w:w="3168"/>
          </w:tcPr>
          <w:p>
            <w:r>
              <w:rPr>
                <w:sz w:val="17"/>
              </w:rPr>
              <w:t>Stable DS18B20 + SHT31</w:t>
            </w:r>
          </w:p>
        </w:tc>
      </w:tr>
      <w:tr>
        <w:tc>
          <w:tcPr>
            <w:tcW w:type="dxa" w:w="3168"/>
          </w:tcPr>
          <w:p>
            <w:r>
              <w:rPr>
                <w:sz w:val="17"/>
              </w:rPr>
              <w:t>M03</w:t>
            </w:r>
          </w:p>
        </w:tc>
        <w:tc>
          <w:tcPr>
            <w:tcW w:type="dxa" w:w="3168"/>
          </w:tcPr>
          <w:p>
            <w:r>
              <w:rPr>
                <w:sz w:val="17"/>
              </w:rPr>
              <w:t>Door/OLED/alarm</w:t>
            </w:r>
          </w:p>
        </w:tc>
        <w:tc>
          <w:tcPr>
            <w:tcW w:type="dxa" w:w="3168"/>
          </w:tcPr>
          <w:p>
            <w:r>
              <w:rPr>
                <w:sz w:val="17"/>
              </w:rPr>
              <w:t>Local UI verified</w:t>
            </w:r>
          </w:p>
        </w:tc>
      </w:tr>
      <w:tr>
        <w:tc>
          <w:tcPr>
            <w:tcW w:type="dxa" w:w="3168"/>
          </w:tcPr>
          <w:p>
            <w:r>
              <w:rPr>
                <w:sz w:val="17"/>
              </w:rPr>
              <w:t>M04</w:t>
            </w:r>
          </w:p>
        </w:tc>
        <w:tc>
          <w:tcPr>
            <w:tcW w:type="dxa" w:w="3168"/>
          </w:tcPr>
          <w:p>
            <w:r>
              <w:rPr>
                <w:sz w:val="17"/>
              </w:rPr>
              <w:t>ACS712</w:t>
            </w:r>
          </w:p>
        </w:tc>
        <w:tc>
          <w:tcPr>
            <w:tcW w:type="dxa" w:w="3168"/>
          </w:tcPr>
          <w:p>
            <w:r>
              <w:rPr>
                <w:sz w:val="17"/>
              </w:rPr>
              <w:t>Safe calibrated current</w:t>
            </w:r>
          </w:p>
        </w:tc>
      </w:tr>
      <w:tr>
        <w:tc>
          <w:tcPr>
            <w:tcW w:type="dxa" w:w="3168"/>
          </w:tcPr>
          <w:p>
            <w:r>
              <w:rPr>
                <w:sz w:val="17"/>
              </w:rPr>
              <w:t>M05</w:t>
            </w:r>
          </w:p>
        </w:tc>
        <w:tc>
          <w:tcPr>
            <w:tcW w:type="dxa" w:w="3168"/>
          </w:tcPr>
          <w:p>
            <w:r>
              <w:rPr>
                <w:sz w:val="17"/>
              </w:rPr>
              <w:t>GPS</w:t>
            </w:r>
          </w:p>
        </w:tc>
        <w:tc>
          <w:tcPr>
            <w:tcW w:type="dxa" w:w="3168"/>
          </w:tcPr>
          <w:p>
            <w:r>
              <w:rPr>
                <w:sz w:val="17"/>
              </w:rPr>
              <w:t>Fix or simulation fallback</w:t>
            </w:r>
          </w:p>
        </w:tc>
      </w:tr>
      <w:tr>
        <w:tc>
          <w:tcPr>
            <w:tcW w:type="dxa" w:w="3168"/>
          </w:tcPr>
          <w:p>
            <w:r>
              <w:rPr>
                <w:sz w:val="17"/>
              </w:rPr>
              <w:t>M06</w:t>
            </w:r>
          </w:p>
        </w:tc>
        <w:tc>
          <w:tcPr>
            <w:tcW w:type="dxa" w:w="3168"/>
          </w:tcPr>
          <w:p>
            <w:r>
              <w:rPr>
                <w:sz w:val="17"/>
              </w:rPr>
              <w:t>Primary cooling</w:t>
            </w:r>
          </w:p>
        </w:tc>
        <w:tc>
          <w:tcPr>
            <w:tcW w:type="dxa" w:w="3168"/>
          </w:tcPr>
          <w:p>
            <w:r>
              <w:rPr>
                <w:sz w:val="17"/>
              </w:rPr>
              <w:t>Controlled cooling</w:t>
            </w:r>
          </w:p>
        </w:tc>
      </w:tr>
      <w:tr>
        <w:tc>
          <w:tcPr>
            <w:tcW w:type="dxa" w:w="3168"/>
          </w:tcPr>
          <w:p>
            <w:r>
              <w:rPr>
                <w:sz w:val="17"/>
              </w:rPr>
              <w:t>M07</w:t>
            </w:r>
          </w:p>
        </w:tc>
        <w:tc>
          <w:tcPr>
            <w:tcW w:type="dxa" w:w="3168"/>
          </w:tcPr>
          <w:p>
            <w:r>
              <w:rPr>
                <w:sz w:val="17"/>
              </w:rPr>
              <w:t>Backup cooling</w:t>
            </w:r>
          </w:p>
        </w:tc>
        <w:tc>
          <w:tcPr>
            <w:tcW w:type="dxa" w:w="3168"/>
          </w:tcPr>
          <w:p>
            <w:r>
              <w:rPr>
                <w:sz w:val="17"/>
              </w:rPr>
              <w:t>Independent backup</w:t>
            </w:r>
          </w:p>
        </w:tc>
      </w:tr>
      <w:tr>
        <w:tc>
          <w:tcPr>
            <w:tcW w:type="dxa" w:w="3168"/>
          </w:tcPr>
          <w:p>
            <w:r>
              <w:rPr>
                <w:sz w:val="17"/>
              </w:rPr>
              <w:t>M08</w:t>
            </w:r>
          </w:p>
        </w:tc>
        <w:tc>
          <w:tcPr>
            <w:tcW w:type="dxa" w:w="3168"/>
          </w:tcPr>
          <w:p>
            <w:r>
              <w:rPr>
                <w:sz w:val="17"/>
              </w:rPr>
              <w:t>Unified firmware</w:t>
            </w:r>
          </w:p>
        </w:tc>
        <w:tc>
          <w:tcPr>
            <w:tcW w:type="dxa" w:w="3168"/>
          </w:tcPr>
          <w:p>
            <w:r>
              <w:rPr>
                <w:sz w:val="17"/>
              </w:rPr>
              <w:t>Single telemetry record</w:t>
            </w:r>
          </w:p>
        </w:tc>
      </w:tr>
      <w:tr>
        <w:tc>
          <w:tcPr>
            <w:tcW w:type="dxa" w:w="3168"/>
          </w:tcPr>
          <w:p>
            <w:r>
              <w:rPr>
                <w:sz w:val="17"/>
              </w:rPr>
              <w:t>M09</w:t>
            </w:r>
          </w:p>
        </w:tc>
        <w:tc>
          <w:tcPr>
            <w:tcW w:type="dxa" w:w="3168"/>
          </w:tcPr>
          <w:p>
            <w:r>
              <w:rPr>
                <w:sz w:val="17"/>
              </w:rPr>
              <w:t>Self-healing</w:t>
            </w:r>
          </w:p>
        </w:tc>
        <w:tc>
          <w:tcPr>
            <w:tcW w:type="dxa" w:w="3168"/>
          </w:tcPr>
          <w:p>
            <w:r>
              <w:rPr>
                <w:sz w:val="17"/>
              </w:rPr>
              <w:t>State transitions</w:t>
            </w:r>
          </w:p>
        </w:tc>
      </w:tr>
      <w:tr>
        <w:tc>
          <w:tcPr>
            <w:tcW w:type="dxa" w:w="3168"/>
          </w:tcPr>
          <w:p>
            <w:r>
              <w:rPr>
                <w:sz w:val="17"/>
              </w:rPr>
              <w:t>M10</w:t>
            </w:r>
          </w:p>
        </w:tc>
        <w:tc>
          <w:tcPr>
            <w:tcW w:type="dxa" w:w="3168"/>
          </w:tcPr>
          <w:p>
            <w:r>
              <w:rPr>
                <w:sz w:val="17"/>
              </w:rPr>
              <w:t>Backend API</w:t>
            </w:r>
          </w:p>
        </w:tc>
        <w:tc>
          <w:tcPr>
            <w:tcW w:type="dxa" w:w="3168"/>
          </w:tcPr>
          <w:p>
            <w:r>
              <w:rPr>
                <w:sz w:val="17"/>
              </w:rPr>
              <w:t>Telemetry received</w:t>
            </w:r>
          </w:p>
        </w:tc>
      </w:tr>
      <w:tr>
        <w:tc>
          <w:tcPr>
            <w:tcW w:type="dxa" w:w="3168"/>
          </w:tcPr>
          <w:p>
            <w:r>
              <w:rPr>
                <w:sz w:val="17"/>
              </w:rPr>
              <w:t>M11</w:t>
            </w:r>
          </w:p>
        </w:tc>
        <w:tc>
          <w:tcPr>
            <w:tcW w:type="dxa" w:w="3168"/>
          </w:tcPr>
          <w:p>
            <w:r>
              <w:rPr>
                <w:sz w:val="17"/>
              </w:rPr>
              <w:t>Database</w:t>
            </w:r>
          </w:p>
        </w:tc>
        <w:tc>
          <w:tcPr>
            <w:tcW w:type="dxa" w:w="3168"/>
          </w:tcPr>
          <w:p>
            <w:r>
              <w:rPr>
                <w:sz w:val="17"/>
              </w:rPr>
              <w:t>Data persisted</w:t>
            </w:r>
          </w:p>
        </w:tc>
      </w:tr>
      <w:tr>
        <w:tc>
          <w:tcPr>
            <w:tcW w:type="dxa" w:w="3168"/>
          </w:tcPr>
          <w:p>
            <w:r>
              <w:rPr>
                <w:sz w:val="17"/>
              </w:rPr>
              <w:t>M12</w:t>
            </w:r>
          </w:p>
        </w:tc>
        <w:tc>
          <w:tcPr>
            <w:tcW w:type="dxa" w:w="3168"/>
          </w:tcPr>
          <w:p>
            <w:r>
              <w:rPr>
                <w:sz w:val="17"/>
              </w:rPr>
              <w:t>Dashboard</w:t>
            </w:r>
          </w:p>
        </w:tc>
        <w:tc>
          <w:tcPr>
            <w:tcW w:type="dxa" w:w="3168"/>
          </w:tcPr>
          <w:p>
            <w:r>
              <w:rPr>
                <w:sz w:val="17"/>
              </w:rPr>
              <w:t>Live/history views</w:t>
            </w:r>
          </w:p>
        </w:tc>
      </w:tr>
      <w:tr>
        <w:tc>
          <w:tcPr>
            <w:tcW w:type="dxa" w:w="3168"/>
          </w:tcPr>
          <w:p>
            <w:r>
              <w:rPr>
                <w:sz w:val="17"/>
              </w:rPr>
              <w:t>M13</w:t>
            </w:r>
          </w:p>
        </w:tc>
        <w:tc>
          <w:tcPr>
            <w:tcW w:type="dxa" w:w="3168"/>
          </w:tcPr>
          <w:p>
            <w:r>
              <w:rPr>
                <w:sz w:val="17"/>
              </w:rPr>
              <w:t>Dataset/features</w:t>
            </w:r>
          </w:p>
        </w:tc>
        <w:tc>
          <w:tcPr>
            <w:tcW w:type="dxa" w:w="3168"/>
          </w:tcPr>
          <w:p>
            <w:r>
              <w:rPr>
                <w:sz w:val="17"/>
              </w:rPr>
              <w:t>Training-ready data</w:t>
            </w:r>
          </w:p>
        </w:tc>
      </w:tr>
      <w:tr>
        <w:tc>
          <w:tcPr>
            <w:tcW w:type="dxa" w:w="3168"/>
          </w:tcPr>
          <w:p>
            <w:r>
              <w:rPr>
                <w:sz w:val="17"/>
              </w:rPr>
              <w:t>M14</w:t>
            </w:r>
          </w:p>
        </w:tc>
        <w:tc>
          <w:tcPr>
            <w:tcW w:type="dxa" w:w="3168"/>
          </w:tcPr>
          <w:p>
            <w:r>
              <w:rPr>
                <w:sz w:val="17"/>
              </w:rPr>
              <w:t>ML models</w:t>
            </w:r>
          </w:p>
        </w:tc>
        <w:tc>
          <w:tcPr>
            <w:tcW w:type="dxa" w:w="3168"/>
          </w:tcPr>
          <w:p>
            <w:r>
              <w:rPr>
                <w:sz w:val="17"/>
              </w:rPr>
              <w:t>Saved/evaluated XGB + RF</w:t>
            </w:r>
          </w:p>
        </w:tc>
      </w:tr>
      <w:tr>
        <w:tc>
          <w:tcPr>
            <w:tcW w:type="dxa" w:w="3168"/>
          </w:tcPr>
          <w:p>
            <w:r>
              <w:rPr>
                <w:sz w:val="17"/>
              </w:rPr>
              <w:t>M15</w:t>
            </w:r>
          </w:p>
        </w:tc>
        <w:tc>
          <w:tcPr>
            <w:tcW w:type="dxa" w:w="3168"/>
          </w:tcPr>
          <w:p>
            <w:r>
              <w:rPr>
                <w:sz w:val="17"/>
              </w:rPr>
              <w:t>Integration</w:t>
            </w:r>
          </w:p>
        </w:tc>
        <w:tc>
          <w:tcPr>
            <w:tcW w:type="dxa" w:w="3168"/>
          </w:tcPr>
          <w:p>
            <w:r>
              <w:rPr>
                <w:sz w:val="17"/>
              </w:rPr>
              <w:t>Prediction + control + rerouting</w:t>
            </w:r>
          </w:p>
        </w:tc>
      </w:tr>
      <w:tr>
        <w:tc>
          <w:tcPr>
            <w:tcW w:type="dxa" w:w="3168"/>
          </w:tcPr>
          <w:p>
            <w:r>
              <w:rPr>
                <w:sz w:val="17"/>
              </w:rPr>
              <w:t>M16</w:t>
            </w:r>
          </w:p>
        </w:tc>
        <w:tc>
          <w:tcPr>
            <w:tcW w:type="dxa" w:w="3168"/>
          </w:tcPr>
          <w:p>
            <w:r>
              <w:rPr>
                <w:sz w:val="17"/>
              </w:rPr>
              <w:t>Enclosure</w:t>
            </w:r>
          </w:p>
        </w:tc>
        <w:tc>
          <w:tcPr>
            <w:tcW w:type="dxa" w:w="3168"/>
          </w:tcPr>
          <w:p>
            <w:r>
              <w:rPr>
                <w:sz w:val="17"/>
              </w:rPr>
              <w:t>Complete prototype</w:t>
            </w:r>
          </w:p>
        </w:tc>
      </w:tr>
      <w:tr>
        <w:tc>
          <w:tcPr>
            <w:tcW w:type="dxa" w:w="3168"/>
          </w:tcPr>
          <w:p>
            <w:r>
              <w:rPr>
                <w:sz w:val="17"/>
              </w:rPr>
              <w:t>M17</w:t>
            </w:r>
          </w:p>
        </w:tc>
        <w:tc>
          <w:tcPr>
            <w:tcW w:type="dxa" w:w="3168"/>
          </w:tcPr>
          <w:p>
            <w:r>
              <w:rPr>
                <w:sz w:val="17"/>
              </w:rPr>
              <w:t>Verification</w:t>
            </w:r>
          </w:p>
        </w:tc>
        <w:tc>
          <w:tcPr>
            <w:tcW w:type="dxa" w:w="3168"/>
          </w:tcPr>
          <w:p>
            <w:r>
              <w:rPr>
                <w:sz w:val="17"/>
              </w:rPr>
              <w:t>Acceptance tests passed</w:t>
            </w:r>
          </w:p>
        </w:tc>
      </w:tr>
    </w:tbl>
    <w:p/>
    <w:p>
      <w:pPr>
        <w:pStyle w:val="Heading2"/>
      </w:pPr>
      <w:r>
        <w:t>12.1 Module Documentation</w:t>
      </w:r>
    </w:p>
    <w:p>
      <w:pPr>
        <w:pStyle w:val="ListBullet"/>
      </w:pPr>
      <w:r>
        <w:t>Objective</w:t>
      </w:r>
    </w:p>
    <w:p>
      <w:pPr>
        <w:pStyle w:val="ListBullet"/>
      </w:pPr>
      <w:r>
        <w:t>Components/software</w:t>
      </w:r>
    </w:p>
    <w:p>
      <w:pPr>
        <w:pStyle w:val="ListBullet"/>
      </w:pPr>
      <w:r>
        <w:t>Architecture</w:t>
      </w:r>
    </w:p>
    <w:p>
      <w:pPr>
        <w:pStyle w:val="ListBullet"/>
      </w:pPr>
      <w:r>
        <w:t>Exact wiring/pin map</w:t>
      </w:r>
    </w:p>
    <w:p>
      <w:pPr>
        <w:pStyle w:val="ListBullet"/>
      </w:pPr>
      <w:r>
        <w:t>Algorithm/flowchart</w:t>
      </w:r>
    </w:p>
    <w:p>
      <w:pPr>
        <w:pStyle w:val="ListBullet"/>
      </w:pPr>
      <w:r>
        <w:t>Implementation</w:t>
      </w:r>
    </w:p>
    <w:p>
      <w:pPr>
        <w:pStyle w:val="ListBullet"/>
      </w:pPr>
      <w:r>
        <w:t>Test procedure</w:t>
      </w:r>
    </w:p>
    <w:p>
      <w:pPr>
        <w:pStyle w:val="ListBullet"/>
      </w:pPr>
      <w:r>
        <w:t>Expected and actual result</w:t>
      </w:r>
    </w:p>
    <w:p>
      <w:pPr>
        <w:pStyle w:val="ListBullet"/>
      </w:pPr>
      <w:r>
        <w:t>Evidence</w:t>
      </w:r>
    </w:p>
    <w:p>
      <w:pPr>
        <w:pStyle w:val="ListBullet"/>
      </w:pPr>
      <w:r>
        <w:t>Problems/fixes</w:t>
      </w:r>
    </w:p>
    <w:p>
      <w:pPr>
        <w:pStyle w:val="ListBullet"/>
      </w:pPr>
      <w:r>
        <w:t>Final status</w:t>
      </w:r>
    </w:p>
    <w:p>
      <w:r>
        <w:br w:type="page"/>
      </w:r>
    </w:p>
    <w:p>
      <w:pPr>
        <w:pStyle w:val="Heading1"/>
      </w:pPr>
      <w:r>
        <w:t>CHAPTER 13 - TESTING AND VALIDATION PLAN</w:t>
      </w:r>
    </w:p>
    <w:tbl>
      <w:tblPr>
        <w:tblStyle w:val="TableGrid"/>
        <w:tblW w:type="auto" w:w="0"/>
        <w:jc w:val="center"/>
        <w:tblLook w:firstColumn="1" w:firstRow="1" w:lastColumn="0" w:lastRow="0" w:noHBand="0" w:noVBand="1" w:val="04A0"/>
      </w:tblPr>
      <w:tblGrid>
        <w:gridCol w:w="3168"/>
        <w:gridCol w:w="3168"/>
        <w:gridCol w:w="3168"/>
      </w:tblGrid>
      <w:tr>
        <w:tc>
          <w:tcPr>
            <w:tcW w:type="dxa" w:w="3168"/>
            <w:shd w:fill="D9EAF7"/>
          </w:tcPr>
          <w:p>
            <w:r>
              <w:rPr>
                <w:b/>
                <w:sz w:val="17"/>
              </w:rPr>
              <w:t>ID</w:t>
            </w:r>
          </w:p>
        </w:tc>
        <w:tc>
          <w:tcPr>
            <w:tcW w:type="dxa" w:w="3168"/>
            <w:shd w:fill="D9EAF7"/>
          </w:tcPr>
          <w:p>
            <w:r>
              <w:rPr>
                <w:b/>
                <w:sz w:val="17"/>
              </w:rPr>
              <w:t>Test</w:t>
            </w:r>
          </w:p>
        </w:tc>
        <w:tc>
          <w:tcPr>
            <w:tcW w:type="dxa" w:w="3168"/>
            <w:shd w:fill="D9EAF7"/>
          </w:tcPr>
          <w:p>
            <w:r>
              <w:rPr>
                <w:b/>
                <w:sz w:val="17"/>
              </w:rPr>
              <w:t>Acceptance Criterion</w:t>
            </w:r>
          </w:p>
        </w:tc>
      </w:tr>
      <w:tr>
        <w:tc>
          <w:tcPr>
            <w:tcW w:type="dxa" w:w="3168"/>
          </w:tcPr>
          <w:p>
            <w:r>
              <w:rPr>
                <w:sz w:val="17"/>
              </w:rPr>
              <w:t>T01</w:t>
            </w:r>
          </w:p>
        </w:tc>
        <w:tc>
          <w:tcPr>
            <w:tcW w:type="dxa" w:w="3168"/>
          </w:tcPr>
          <w:p>
            <w:r>
              <w:rPr>
                <w:sz w:val="17"/>
              </w:rPr>
              <w:t>ESP32 boot</w:t>
            </w:r>
          </w:p>
        </w:tc>
        <w:tc>
          <w:tcPr>
            <w:tcW w:type="dxa" w:w="3168"/>
          </w:tcPr>
          <w:p>
            <w:r>
              <w:rPr>
                <w:sz w:val="17"/>
              </w:rPr>
              <w:t>Repeated stable boot</w:t>
            </w:r>
          </w:p>
        </w:tc>
      </w:tr>
      <w:tr>
        <w:tc>
          <w:tcPr>
            <w:tcW w:type="dxa" w:w="3168"/>
          </w:tcPr>
          <w:p>
            <w:r>
              <w:rPr>
                <w:sz w:val="17"/>
              </w:rPr>
              <w:t>T02</w:t>
            </w:r>
          </w:p>
        </w:tc>
        <w:tc>
          <w:tcPr>
            <w:tcW w:type="dxa" w:w="3168"/>
          </w:tcPr>
          <w:p>
            <w:r>
              <w:rPr>
                <w:sz w:val="17"/>
              </w:rPr>
              <w:t>DS18B20</w:t>
            </w:r>
          </w:p>
        </w:tc>
        <w:tc>
          <w:tcPr>
            <w:tcW w:type="dxa" w:w="3168"/>
          </w:tcPr>
          <w:p>
            <w:r>
              <w:rPr>
                <w:sz w:val="17"/>
              </w:rPr>
              <w:t>Two valid readings</w:t>
            </w:r>
          </w:p>
        </w:tc>
      </w:tr>
      <w:tr>
        <w:tc>
          <w:tcPr>
            <w:tcW w:type="dxa" w:w="3168"/>
          </w:tcPr>
          <w:p>
            <w:r>
              <w:rPr>
                <w:sz w:val="17"/>
              </w:rPr>
              <w:t>T03</w:t>
            </w:r>
          </w:p>
        </w:tc>
        <w:tc>
          <w:tcPr>
            <w:tcW w:type="dxa" w:w="3168"/>
          </w:tcPr>
          <w:p>
            <w:r>
              <w:rPr>
                <w:sz w:val="17"/>
              </w:rPr>
              <w:t>SHT31</w:t>
            </w:r>
          </w:p>
        </w:tc>
        <w:tc>
          <w:tcPr>
            <w:tcW w:type="dxa" w:w="3168"/>
          </w:tcPr>
          <w:p>
            <w:r>
              <w:rPr>
                <w:sz w:val="17"/>
              </w:rPr>
              <w:t>Valid temperature/humidity</w:t>
            </w:r>
          </w:p>
        </w:tc>
      </w:tr>
      <w:tr>
        <w:tc>
          <w:tcPr>
            <w:tcW w:type="dxa" w:w="3168"/>
          </w:tcPr>
          <w:p>
            <w:r>
              <w:rPr>
                <w:sz w:val="17"/>
              </w:rPr>
              <w:t>T04</w:t>
            </w:r>
          </w:p>
        </w:tc>
        <w:tc>
          <w:tcPr>
            <w:tcW w:type="dxa" w:w="3168"/>
          </w:tcPr>
          <w:p>
            <w:r>
              <w:rPr>
                <w:sz w:val="17"/>
              </w:rPr>
              <w:t>Door</w:t>
            </w:r>
          </w:p>
        </w:tc>
        <w:tc>
          <w:tcPr>
            <w:tcW w:type="dxa" w:w="3168"/>
          </w:tcPr>
          <w:p>
            <w:r>
              <w:rPr>
                <w:sz w:val="17"/>
              </w:rPr>
              <w:t>Correct open/close</w:t>
            </w:r>
          </w:p>
        </w:tc>
      </w:tr>
      <w:tr>
        <w:tc>
          <w:tcPr>
            <w:tcW w:type="dxa" w:w="3168"/>
          </w:tcPr>
          <w:p>
            <w:r>
              <w:rPr>
                <w:sz w:val="17"/>
              </w:rPr>
              <w:t>T05</w:t>
            </w:r>
          </w:p>
        </w:tc>
        <w:tc>
          <w:tcPr>
            <w:tcW w:type="dxa" w:w="3168"/>
          </w:tcPr>
          <w:p>
            <w:r>
              <w:rPr>
                <w:sz w:val="17"/>
              </w:rPr>
              <w:t>ACS712</w:t>
            </w:r>
          </w:p>
        </w:tc>
        <w:tc>
          <w:tcPr>
            <w:tcW w:type="dxa" w:w="3168"/>
          </w:tcPr>
          <w:p>
            <w:r>
              <w:rPr>
                <w:sz w:val="17"/>
              </w:rPr>
              <w:t>Calibrated current response</w:t>
            </w:r>
          </w:p>
        </w:tc>
      </w:tr>
      <w:tr>
        <w:tc>
          <w:tcPr>
            <w:tcW w:type="dxa" w:w="3168"/>
          </w:tcPr>
          <w:p>
            <w:r>
              <w:rPr>
                <w:sz w:val="17"/>
              </w:rPr>
              <w:t>T06</w:t>
            </w:r>
          </w:p>
        </w:tc>
        <w:tc>
          <w:tcPr>
            <w:tcW w:type="dxa" w:w="3168"/>
          </w:tcPr>
          <w:p>
            <w:r>
              <w:rPr>
                <w:sz w:val="17"/>
              </w:rPr>
              <w:t>GPS</w:t>
            </w:r>
          </w:p>
        </w:tc>
        <w:tc>
          <w:tcPr>
            <w:tcW w:type="dxa" w:w="3168"/>
          </w:tcPr>
          <w:p>
            <w:r>
              <w:rPr>
                <w:sz w:val="17"/>
              </w:rPr>
              <w:t>Valid fix or explicit no-fix</w:t>
            </w:r>
          </w:p>
        </w:tc>
      </w:tr>
      <w:tr>
        <w:tc>
          <w:tcPr>
            <w:tcW w:type="dxa" w:w="3168"/>
          </w:tcPr>
          <w:p>
            <w:r>
              <w:rPr>
                <w:sz w:val="17"/>
              </w:rPr>
              <w:t>T07</w:t>
            </w:r>
          </w:p>
        </w:tc>
        <w:tc>
          <w:tcPr>
            <w:tcW w:type="dxa" w:w="3168"/>
          </w:tcPr>
          <w:p>
            <w:r>
              <w:rPr>
                <w:sz w:val="17"/>
              </w:rPr>
              <w:t>Local UI</w:t>
            </w:r>
          </w:p>
        </w:tc>
        <w:tc>
          <w:tcPr>
            <w:tcW w:type="dxa" w:w="3168"/>
          </w:tcPr>
          <w:p>
            <w:r>
              <w:rPr>
                <w:sz w:val="17"/>
              </w:rPr>
              <w:t>OLED/LED/buzzer correct</w:t>
            </w:r>
          </w:p>
        </w:tc>
      </w:tr>
      <w:tr>
        <w:tc>
          <w:tcPr>
            <w:tcW w:type="dxa" w:w="3168"/>
          </w:tcPr>
          <w:p>
            <w:r>
              <w:rPr>
                <w:sz w:val="17"/>
              </w:rPr>
              <w:t>T08</w:t>
            </w:r>
          </w:p>
        </w:tc>
        <w:tc>
          <w:tcPr>
            <w:tcW w:type="dxa" w:w="3168"/>
          </w:tcPr>
          <w:p>
            <w:r>
              <w:rPr>
                <w:sz w:val="17"/>
              </w:rPr>
              <w:t>Primary cooling</w:t>
            </w:r>
          </w:p>
        </w:tc>
        <w:tc>
          <w:tcPr>
            <w:tcW w:type="dxa" w:w="3168"/>
          </w:tcPr>
          <w:p>
            <w:r>
              <w:rPr>
                <w:sz w:val="17"/>
              </w:rPr>
              <w:t>Cooling trend measured</w:t>
            </w:r>
          </w:p>
        </w:tc>
      </w:tr>
      <w:tr>
        <w:tc>
          <w:tcPr>
            <w:tcW w:type="dxa" w:w="3168"/>
          </w:tcPr>
          <w:p>
            <w:r>
              <w:rPr>
                <w:sz w:val="17"/>
              </w:rPr>
              <w:t>T09</w:t>
            </w:r>
          </w:p>
        </w:tc>
        <w:tc>
          <w:tcPr>
            <w:tcW w:type="dxa" w:w="3168"/>
          </w:tcPr>
          <w:p>
            <w:r>
              <w:rPr>
                <w:sz w:val="17"/>
              </w:rPr>
              <w:t>Primary fault</w:t>
            </w:r>
          </w:p>
        </w:tc>
        <w:tc>
          <w:tcPr>
            <w:tcW w:type="dxa" w:w="3168"/>
          </w:tcPr>
          <w:p>
            <w:r>
              <w:rPr>
                <w:sz w:val="17"/>
              </w:rPr>
              <w:t>Backup requested</w:t>
            </w:r>
          </w:p>
        </w:tc>
      </w:tr>
      <w:tr>
        <w:tc>
          <w:tcPr>
            <w:tcW w:type="dxa" w:w="3168"/>
          </w:tcPr>
          <w:p>
            <w:r>
              <w:rPr>
                <w:sz w:val="17"/>
              </w:rPr>
              <w:t>T10</w:t>
            </w:r>
          </w:p>
        </w:tc>
        <w:tc>
          <w:tcPr>
            <w:tcW w:type="dxa" w:w="3168"/>
          </w:tcPr>
          <w:p>
            <w:r>
              <w:rPr>
                <w:sz w:val="17"/>
              </w:rPr>
              <w:t>Backup cooling</w:t>
            </w:r>
          </w:p>
        </w:tc>
        <w:tc>
          <w:tcPr>
            <w:tcW w:type="dxa" w:w="3168"/>
          </w:tcPr>
          <w:p>
            <w:r>
              <w:rPr>
                <w:sz w:val="17"/>
              </w:rPr>
              <w:t>Independent activation</w:t>
            </w:r>
          </w:p>
        </w:tc>
      </w:tr>
      <w:tr>
        <w:tc>
          <w:tcPr>
            <w:tcW w:type="dxa" w:w="3168"/>
          </w:tcPr>
          <w:p>
            <w:r>
              <w:rPr>
                <w:sz w:val="17"/>
              </w:rPr>
              <w:t>T11</w:t>
            </w:r>
          </w:p>
        </w:tc>
        <w:tc>
          <w:tcPr>
            <w:tcW w:type="dxa" w:w="3168"/>
          </w:tcPr>
          <w:p>
            <w:r>
              <w:rPr>
                <w:sz w:val="17"/>
              </w:rPr>
              <w:t>Critical fault</w:t>
            </w:r>
          </w:p>
        </w:tc>
        <w:tc>
          <w:tcPr>
            <w:tcW w:type="dxa" w:w="3168"/>
          </w:tcPr>
          <w:p>
            <w:r>
              <w:rPr>
                <w:sz w:val="17"/>
              </w:rPr>
              <w:t>Rerouting triggered</w:t>
            </w:r>
          </w:p>
        </w:tc>
      </w:tr>
      <w:tr>
        <w:tc>
          <w:tcPr>
            <w:tcW w:type="dxa" w:w="3168"/>
          </w:tcPr>
          <w:p>
            <w:r>
              <w:rPr>
                <w:sz w:val="17"/>
              </w:rPr>
              <w:t>T12</w:t>
            </w:r>
          </w:p>
        </w:tc>
        <w:tc>
          <w:tcPr>
            <w:tcW w:type="dxa" w:w="3168"/>
          </w:tcPr>
          <w:p>
            <w:r>
              <w:rPr>
                <w:sz w:val="17"/>
              </w:rPr>
              <w:t>Wi-Fi loss</w:t>
            </w:r>
          </w:p>
        </w:tc>
        <w:tc>
          <w:tcPr>
            <w:tcW w:type="dxa" w:w="3168"/>
          </w:tcPr>
          <w:p>
            <w:r>
              <w:rPr>
                <w:sz w:val="17"/>
              </w:rPr>
              <w:t>Local control continues</w:t>
            </w:r>
          </w:p>
        </w:tc>
      </w:tr>
      <w:tr>
        <w:tc>
          <w:tcPr>
            <w:tcW w:type="dxa" w:w="3168"/>
          </w:tcPr>
          <w:p>
            <w:r>
              <w:rPr>
                <w:sz w:val="17"/>
              </w:rPr>
              <w:t>T13</w:t>
            </w:r>
          </w:p>
        </w:tc>
        <w:tc>
          <w:tcPr>
            <w:tcW w:type="dxa" w:w="3168"/>
          </w:tcPr>
          <w:p>
            <w:r>
              <w:rPr>
                <w:sz w:val="17"/>
              </w:rPr>
              <w:t>Backend/DB</w:t>
            </w:r>
          </w:p>
        </w:tc>
        <w:tc>
          <w:tcPr>
            <w:tcW w:type="dxa" w:w="3168"/>
          </w:tcPr>
          <w:p>
            <w:r>
              <w:rPr>
                <w:sz w:val="17"/>
              </w:rPr>
              <w:t>Telemetry persists</w:t>
            </w:r>
          </w:p>
        </w:tc>
      </w:tr>
      <w:tr>
        <w:tc>
          <w:tcPr>
            <w:tcW w:type="dxa" w:w="3168"/>
          </w:tcPr>
          <w:p>
            <w:r>
              <w:rPr>
                <w:sz w:val="17"/>
              </w:rPr>
              <w:t>T14</w:t>
            </w:r>
          </w:p>
        </w:tc>
        <w:tc>
          <w:tcPr>
            <w:tcW w:type="dxa" w:w="3168"/>
          </w:tcPr>
          <w:p>
            <w:r>
              <w:rPr>
                <w:sz w:val="17"/>
              </w:rPr>
              <w:t>ML</w:t>
            </w:r>
          </w:p>
        </w:tc>
        <w:tc>
          <w:tcPr>
            <w:tcW w:type="dxa" w:w="3168"/>
          </w:tcPr>
          <w:p>
            <w:r>
              <w:rPr>
                <w:sz w:val="17"/>
              </w:rPr>
              <w:t>Real model inference</w:t>
            </w:r>
          </w:p>
        </w:tc>
      </w:tr>
      <w:tr>
        <w:tc>
          <w:tcPr>
            <w:tcW w:type="dxa" w:w="3168"/>
          </w:tcPr>
          <w:p>
            <w:r>
              <w:rPr>
                <w:sz w:val="17"/>
              </w:rPr>
              <w:t>T15</w:t>
            </w:r>
          </w:p>
        </w:tc>
        <w:tc>
          <w:tcPr>
            <w:tcW w:type="dxa" w:w="3168"/>
          </w:tcPr>
          <w:p>
            <w:r>
              <w:rPr>
                <w:sz w:val="17"/>
              </w:rPr>
              <w:t>Dashboard</w:t>
            </w:r>
          </w:p>
        </w:tc>
        <w:tc>
          <w:tcPr>
            <w:tcW w:type="dxa" w:w="3168"/>
          </w:tcPr>
          <w:p>
            <w:r>
              <w:rPr>
                <w:sz w:val="17"/>
              </w:rPr>
              <w:t>Live update/history</w:t>
            </w:r>
          </w:p>
        </w:tc>
      </w:tr>
      <w:tr>
        <w:tc>
          <w:tcPr>
            <w:tcW w:type="dxa" w:w="3168"/>
          </w:tcPr>
          <w:p>
            <w:r>
              <w:rPr>
                <w:sz w:val="17"/>
              </w:rPr>
              <w:t>T16</w:t>
            </w:r>
          </w:p>
        </w:tc>
        <w:tc>
          <w:tcPr>
            <w:tcW w:type="dxa" w:w="3168"/>
          </w:tcPr>
          <w:p>
            <w:r>
              <w:rPr>
                <w:sz w:val="17"/>
              </w:rPr>
              <w:t>Rerouting</w:t>
            </w:r>
          </w:p>
        </w:tc>
        <w:tc>
          <w:tcPr>
            <w:tcW w:type="dxa" w:w="3168"/>
          </w:tcPr>
          <w:p>
            <w:r>
              <w:rPr>
                <w:sz w:val="17"/>
              </w:rPr>
              <w:t>Compatible facility selected</w:t>
            </w:r>
          </w:p>
        </w:tc>
      </w:tr>
      <w:tr>
        <w:tc>
          <w:tcPr>
            <w:tcW w:type="dxa" w:w="3168"/>
          </w:tcPr>
          <w:p>
            <w:r>
              <w:rPr>
                <w:sz w:val="17"/>
              </w:rPr>
              <w:t>T17</w:t>
            </w:r>
          </w:p>
        </w:tc>
        <w:tc>
          <w:tcPr>
            <w:tcW w:type="dxa" w:w="3168"/>
          </w:tcPr>
          <w:p>
            <w:r>
              <w:rPr>
                <w:sz w:val="17"/>
              </w:rPr>
              <w:t>Restart</w:t>
            </w:r>
          </w:p>
        </w:tc>
        <w:tc>
          <w:tcPr>
            <w:tcW w:type="dxa" w:w="3168"/>
          </w:tcPr>
          <w:p>
            <w:r>
              <w:rPr>
                <w:sz w:val="17"/>
              </w:rPr>
              <w:t>Defined safe recovery</w:t>
            </w:r>
          </w:p>
        </w:tc>
      </w:tr>
    </w:tbl>
    <w:p/>
    <w:p>
      <w:pPr>
        <w:pStyle w:val="Heading2"/>
      </w:pPr>
      <w:r>
        <w:t>13.1 Thermal Characterization</w:t>
      </w:r>
    </w:p>
    <w:p>
      <w:pPr>
        <w:ind w:firstLine="360"/>
      </w:pPr>
      <w:r>
        <w:rPr>
          <w:rFonts w:ascii="Times New Roman" w:hAnsi="Times New Roman"/>
          <w:sz w:val="22"/>
        </w:rPr>
        <w:t>Record ambient temperature, chamber temperature, hot-side temperature, cooling current and door state through a controlled run. Plot chamber temperature versus time and document cooldown, steady state and door-opening recovery.</w:t>
      </w:r>
    </w:p>
    <w:p>
      <w:pPr>
        <w:pStyle w:val="Heading2"/>
      </w:pPr>
      <w:r>
        <w:t>13.2 ML Validation</w:t>
      </w:r>
    </w:p>
    <w:p>
      <w:pPr>
        <w:ind w:firstLine="360"/>
      </w:pPr>
      <w:r>
        <w:rPr>
          <w:rFonts w:ascii="Times New Roman" w:hAnsi="Times New Roman"/>
          <w:sz w:val="22"/>
        </w:rPr>
        <w:t>Use separate training and validation/test data. Report class distribution, split method, confusion matrix and metrics. Synthetic data must be distinguished from measured prototype data.</w:t>
      </w:r>
    </w:p>
    <w:p>
      <w:r>
        <w:br w:type="page"/>
      </w:r>
    </w:p>
    <w:p>
      <w:pPr>
        <w:pStyle w:val="Heading1"/>
      </w:pPr>
      <w:r>
        <w:t>CHAPTER 14 - EXPECTED RESULTS AND EVALUATION</w:t>
      </w:r>
    </w:p>
    <w:p>
      <w:pPr>
        <w:ind w:firstLine="360"/>
      </w:pPr>
      <w:r>
        <w:rPr>
          <w:rFonts w:ascii="Times New Roman" w:hAnsi="Times New Roman"/>
          <w:sz w:val="22"/>
        </w:rPr>
        <w:t>Expected behavior is normal primary cooling, predictive risk monitoring, automatic transition to backup after confirmed primary failure, recovery evaluation, and critical rerouting when local recovery is unsuccessful.</w:t>
      </w:r>
    </w:p>
    <w:tbl>
      <w:tblPr>
        <w:tblStyle w:val="TableGrid"/>
        <w:tblW w:type="auto" w:w="0"/>
        <w:jc w:val="center"/>
        <w:tblLook w:firstColumn="1" w:firstRow="1" w:lastColumn="0" w:lastRow="0" w:noHBand="0" w:noVBand="1" w:val="04A0"/>
      </w:tblPr>
      <w:tblGrid>
        <w:gridCol w:w="4752"/>
        <w:gridCol w:w="4752"/>
      </w:tblGrid>
      <w:tr>
        <w:tc>
          <w:tcPr>
            <w:tcW w:type="dxa" w:w="4752"/>
            <w:shd w:fill="D9EAF7"/>
          </w:tcPr>
          <w:p>
            <w:r>
              <w:rPr>
                <w:b/>
                <w:sz w:val="18"/>
              </w:rPr>
              <w:t>Metric</w:t>
            </w:r>
          </w:p>
        </w:tc>
        <w:tc>
          <w:tcPr>
            <w:tcW w:type="dxa" w:w="4752"/>
            <w:shd w:fill="D9EAF7"/>
          </w:tcPr>
          <w:p>
            <w:r>
              <w:rPr>
                <w:b/>
                <w:sz w:val="18"/>
              </w:rPr>
              <w:t>Final Result</w:t>
            </w:r>
          </w:p>
        </w:tc>
      </w:tr>
      <w:tr>
        <w:tc>
          <w:tcPr>
            <w:tcW w:type="dxa" w:w="4752"/>
          </w:tcPr>
          <w:p>
            <w:r>
              <w:rPr>
                <w:sz w:val="18"/>
              </w:rPr>
              <w:t>Ambient temperature</w:t>
            </w:r>
          </w:p>
        </w:tc>
        <w:tc>
          <w:tcPr>
            <w:tcW w:type="dxa" w:w="4752"/>
          </w:tcPr>
          <w:p>
            <w:r>
              <w:rPr>
                <w:sz w:val="18"/>
              </w:rPr>
              <w:t>To be measured</w:t>
            </w:r>
          </w:p>
        </w:tc>
      </w:tr>
      <w:tr>
        <w:tc>
          <w:tcPr>
            <w:tcW w:type="dxa" w:w="4752"/>
          </w:tcPr>
          <w:p>
            <w:r>
              <w:rPr>
                <w:sz w:val="18"/>
              </w:rPr>
              <w:t>Initial chamber temperature</w:t>
            </w:r>
          </w:p>
        </w:tc>
        <w:tc>
          <w:tcPr>
            <w:tcW w:type="dxa" w:w="4752"/>
          </w:tcPr>
          <w:p>
            <w:r>
              <w:rPr>
                <w:sz w:val="18"/>
              </w:rPr>
              <w:t>To be measured</w:t>
            </w:r>
          </w:p>
        </w:tc>
      </w:tr>
      <w:tr>
        <w:tc>
          <w:tcPr>
            <w:tcW w:type="dxa" w:w="4752"/>
          </w:tcPr>
          <w:p>
            <w:r>
              <w:rPr>
                <w:sz w:val="18"/>
              </w:rPr>
              <w:t>Minimum chamber temperature</w:t>
            </w:r>
          </w:p>
        </w:tc>
        <w:tc>
          <w:tcPr>
            <w:tcW w:type="dxa" w:w="4752"/>
          </w:tcPr>
          <w:p>
            <w:r>
              <w:rPr>
                <w:sz w:val="18"/>
              </w:rPr>
              <w:t>To be measured</w:t>
            </w:r>
          </w:p>
        </w:tc>
      </w:tr>
      <w:tr>
        <w:tc>
          <w:tcPr>
            <w:tcW w:type="dxa" w:w="4752"/>
          </w:tcPr>
          <w:p>
            <w:r>
              <w:rPr>
                <w:sz w:val="18"/>
              </w:rPr>
              <w:t>Cooldown time</w:t>
            </w:r>
          </w:p>
        </w:tc>
        <w:tc>
          <w:tcPr>
            <w:tcW w:type="dxa" w:w="4752"/>
          </w:tcPr>
          <w:p>
            <w:r>
              <w:rPr>
                <w:sz w:val="18"/>
              </w:rPr>
              <w:t>To be measured</w:t>
            </w:r>
          </w:p>
        </w:tc>
      </w:tr>
      <w:tr>
        <w:tc>
          <w:tcPr>
            <w:tcW w:type="dxa" w:w="4752"/>
          </w:tcPr>
          <w:p>
            <w:r>
              <w:rPr>
                <w:sz w:val="18"/>
              </w:rPr>
              <w:t>Primary current</w:t>
            </w:r>
          </w:p>
        </w:tc>
        <w:tc>
          <w:tcPr>
            <w:tcW w:type="dxa" w:w="4752"/>
          </w:tcPr>
          <w:p>
            <w:r>
              <w:rPr>
                <w:sz w:val="18"/>
              </w:rPr>
              <w:t>To be calibrated</w:t>
            </w:r>
          </w:p>
        </w:tc>
      </w:tr>
      <w:tr>
        <w:tc>
          <w:tcPr>
            <w:tcW w:type="dxa" w:w="4752"/>
          </w:tcPr>
          <w:p>
            <w:r>
              <w:rPr>
                <w:sz w:val="18"/>
              </w:rPr>
              <w:t>Backup recovery trend</w:t>
            </w:r>
          </w:p>
        </w:tc>
        <w:tc>
          <w:tcPr>
            <w:tcW w:type="dxa" w:w="4752"/>
          </w:tcPr>
          <w:p>
            <w:r>
              <w:rPr>
                <w:sz w:val="18"/>
              </w:rPr>
              <w:t>To be measured</w:t>
            </w:r>
          </w:p>
        </w:tc>
      </w:tr>
      <w:tr>
        <w:tc>
          <w:tcPr>
            <w:tcW w:type="dxa" w:w="4752"/>
          </w:tcPr>
          <w:p>
            <w:r>
              <w:rPr>
                <w:sz w:val="18"/>
              </w:rPr>
              <w:t>XGBoost F1-score</w:t>
            </w:r>
          </w:p>
        </w:tc>
        <w:tc>
          <w:tcPr>
            <w:tcW w:type="dxa" w:w="4752"/>
          </w:tcPr>
          <w:p>
            <w:r>
              <w:rPr>
                <w:sz w:val="18"/>
              </w:rPr>
              <w:t>To be measured</w:t>
            </w:r>
          </w:p>
        </w:tc>
      </w:tr>
      <w:tr>
        <w:tc>
          <w:tcPr>
            <w:tcW w:type="dxa" w:w="4752"/>
          </w:tcPr>
          <w:p>
            <w:r>
              <w:rPr>
                <w:sz w:val="18"/>
              </w:rPr>
              <w:t>Random Forest F1-score</w:t>
            </w:r>
          </w:p>
        </w:tc>
        <w:tc>
          <w:tcPr>
            <w:tcW w:type="dxa" w:w="4752"/>
          </w:tcPr>
          <w:p>
            <w:r>
              <w:rPr>
                <w:sz w:val="18"/>
              </w:rPr>
              <w:t>To be measured</w:t>
            </w:r>
          </w:p>
        </w:tc>
      </w:tr>
      <w:tr>
        <w:tc>
          <w:tcPr>
            <w:tcW w:type="dxa" w:w="4752"/>
          </w:tcPr>
          <w:p>
            <w:r>
              <w:rPr>
                <w:sz w:val="18"/>
              </w:rPr>
              <w:t>Ensemble F1-score</w:t>
            </w:r>
          </w:p>
        </w:tc>
        <w:tc>
          <w:tcPr>
            <w:tcW w:type="dxa" w:w="4752"/>
          </w:tcPr>
          <w:p>
            <w:r>
              <w:rPr>
                <w:sz w:val="18"/>
              </w:rPr>
              <w:t>To be measured</w:t>
            </w:r>
          </w:p>
        </w:tc>
      </w:tr>
      <w:tr>
        <w:tc>
          <w:tcPr>
            <w:tcW w:type="dxa" w:w="4752"/>
          </w:tcPr>
          <w:p>
            <w:r>
              <w:rPr>
                <w:sz w:val="18"/>
              </w:rPr>
              <w:t>API latency</w:t>
            </w:r>
          </w:p>
        </w:tc>
        <w:tc>
          <w:tcPr>
            <w:tcW w:type="dxa" w:w="4752"/>
          </w:tcPr>
          <w:p>
            <w:r>
              <w:rPr>
                <w:sz w:val="18"/>
              </w:rPr>
              <w:t>To be measured</w:t>
            </w:r>
          </w:p>
        </w:tc>
      </w:tr>
      <w:tr>
        <w:tc>
          <w:tcPr>
            <w:tcW w:type="dxa" w:w="4752"/>
          </w:tcPr>
          <w:p>
            <w:r>
              <w:rPr>
                <w:sz w:val="18"/>
              </w:rPr>
              <w:t>Rerouting decision time</w:t>
            </w:r>
          </w:p>
        </w:tc>
        <w:tc>
          <w:tcPr>
            <w:tcW w:type="dxa" w:w="4752"/>
          </w:tcPr>
          <w:p>
            <w:r>
              <w:rPr>
                <w:sz w:val="18"/>
              </w:rPr>
              <w:t>To be measured</w:t>
            </w:r>
          </w:p>
        </w:tc>
      </w:tr>
    </w:tbl>
    <w:p/>
    <w:p>
      <w:pPr>
        <w:pStyle w:val="Heading2"/>
      </w:pPr>
      <w:r>
        <w:t>14.1 Result Integrity</w:t>
      </w:r>
    </w:p>
    <w:p>
      <w:pPr>
        <w:ind w:firstLine="360"/>
      </w:pPr>
      <w:r>
        <w:rPr>
          <w:rFonts w:ascii="Times New Roman" w:hAnsi="Times New Roman"/>
          <w:sz w:val="22"/>
        </w:rPr>
        <w:t>Experimental values are not invented before implementation. Measured values, plots, screenshots and model metrics should replace the placeholders after testing.</w:t>
      </w:r>
    </w:p>
    <w:p>
      <w:r>
        <w:br w:type="page"/>
      </w:r>
    </w:p>
    <w:p>
      <w:pPr>
        <w:pStyle w:val="Heading1"/>
      </w:pPr>
      <w:r>
        <w:t>CHAPTER 15 - SECURITY, RELIABILITY AND SAFETY</w:t>
      </w:r>
    </w:p>
    <w:p>
      <w:pPr>
        <w:pStyle w:val="Heading2"/>
      </w:pPr>
      <w:r>
        <w:t>15.1 Security</w:t>
      </w:r>
    </w:p>
    <w:p>
      <w:pPr>
        <w:ind w:firstLine="360"/>
      </w:pPr>
      <w:r>
        <w:rPr>
          <w:rFonts w:ascii="Times New Roman" w:hAnsi="Times New Roman"/>
          <w:sz w:val="22"/>
        </w:rPr>
        <w:t>Credentials should not be hard-coded into public repositories. Production deployment should use encrypted transport, authenticated devices, secure secret storage and role-based access.</w:t>
      </w:r>
    </w:p>
    <w:p>
      <w:pPr>
        <w:pStyle w:val="Heading2"/>
      </w:pPr>
      <w:r>
        <w:t>15.2 Reliability</w:t>
      </w:r>
    </w:p>
    <w:p>
      <w:pPr>
        <w:pStyle w:val="ListBullet"/>
      </w:pPr>
      <w:r>
        <w:t>Local control independent of cloud</w:t>
      </w:r>
    </w:p>
    <w:p>
      <w:pPr>
        <w:pStyle w:val="ListBullet"/>
      </w:pPr>
      <w:r>
        <w:t>Explicit sensor-error states</w:t>
      </w:r>
    </w:p>
    <w:p>
      <w:pPr>
        <w:pStyle w:val="ListBullet"/>
      </w:pPr>
      <w:r>
        <w:t>Watchdog/restart strategy</w:t>
      </w:r>
    </w:p>
    <w:p>
      <w:pPr>
        <w:pStyle w:val="ListBullet"/>
      </w:pPr>
      <w:r>
        <w:t>Cooling interlock</w:t>
      </w:r>
    </w:p>
    <w:p>
      <w:pPr>
        <w:pStyle w:val="ListBullet"/>
      </w:pPr>
      <w:r>
        <w:t>Branch fuses</w:t>
      </w:r>
    </w:p>
    <w:p>
      <w:pPr>
        <w:pStyle w:val="ListBullet"/>
      </w:pPr>
      <w:r>
        <w:t>Event logging</w:t>
      </w:r>
    </w:p>
    <w:p>
      <w:pPr>
        <w:pStyle w:val="ListBullet"/>
      </w:pPr>
      <w:r>
        <w:t>Graceful backend retry</w:t>
      </w:r>
    </w:p>
    <w:p>
      <w:pPr>
        <w:pStyle w:val="Heading2"/>
      </w:pPr>
      <w:r>
        <w:t>15.3 Safety</w:t>
      </w:r>
    </w:p>
    <w:p>
      <w:pPr>
        <w:pStyle w:val="ListBullet"/>
      </w:pPr>
      <w:r>
        <w:t>Keep student wiring on low-voltage side.</w:t>
      </w:r>
    </w:p>
    <w:p>
      <w:pPr>
        <w:pStyle w:val="ListBullet"/>
      </w:pPr>
      <w:r>
        <w:t>Enclose mains terminals.</w:t>
      </w:r>
    </w:p>
    <w:p>
      <w:pPr>
        <w:pStyle w:val="ListBullet"/>
      </w:pPr>
      <w:r>
        <w:t>Never route Peltier current through breadboards/jumpers.</w:t>
      </w:r>
    </w:p>
    <w:p>
      <w:pPr>
        <w:pStyle w:val="ListBullet"/>
      </w:pPr>
      <w:r>
        <w:t>Never power Peltier without heatsink/fan.</w:t>
      </w:r>
    </w:p>
    <w:p>
      <w:pPr>
        <w:pStyle w:val="ListBullet"/>
      </w:pPr>
      <w:r>
        <w:t>Use suitable wire, terminals and fuses.</w:t>
      </w:r>
    </w:p>
    <w:p>
      <w:pPr>
        <w:pStyle w:val="ListBullet"/>
      </w:pPr>
      <w:r>
        <w:t>Protect electronics from condensation.</w:t>
      </w:r>
    </w:p>
    <w:p>
      <w:pPr>
        <w:pStyle w:val="ListBullet"/>
      </w:pPr>
      <w:r>
        <w:t>Verify Peltier polarity and hot-side temperature.</w:t>
      </w:r>
    </w:p>
    <w:p>
      <w:r>
        <w:br w:type="page"/>
      </w:r>
    </w:p>
    <w:p>
      <w:pPr>
        <w:pStyle w:val="Heading1"/>
      </w:pPr>
      <w:r>
        <w:t>CHAPTER 16 - LIMITATIONS AND FUTURE SCOPE</w:t>
      </w:r>
    </w:p>
    <w:p>
      <w:pPr>
        <w:pStyle w:val="Heading2"/>
      </w:pPr>
      <w:r>
        <w:t>16.1 Limitations</w:t>
      </w:r>
    </w:p>
    <w:p>
      <w:pPr>
        <w:pStyle w:val="ListBullet"/>
      </w:pPr>
      <w:r>
        <w:t>Peltier cooling does not reproduce all compressor/refrigerant failure modes.</w:t>
      </w:r>
    </w:p>
    <w:p>
      <w:pPr>
        <w:pStyle w:val="ListBullet"/>
      </w:pPr>
      <w:r>
        <w:t>Cooling performance depends strongly on insulation and ambient conditions.</w:t>
      </w:r>
    </w:p>
    <w:p>
      <w:pPr>
        <w:pStyle w:val="ListBullet"/>
      </w:pPr>
      <w:r>
        <w:t>ACS712 requires calibration and safe ADC interfacing.</w:t>
      </w:r>
    </w:p>
    <w:p>
      <w:pPr>
        <w:pStyle w:val="ListBullet"/>
      </w:pPr>
      <w:r>
        <w:t>GPS may not fix indoors.</w:t>
      </w:r>
    </w:p>
    <w:p>
      <w:pPr>
        <w:pStyle w:val="ListBullet"/>
      </w:pPr>
      <w:r>
        <w:t>ML performance depends on measured failure data.</w:t>
      </w:r>
    </w:p>
    <w:p>
      <w:pPr>
        <w:pStyle w:val="ListBullet"/>
      </w:pPr>
      <w:r>
        <w:t>Simulation/synthetic data must be labelled.</w:t>
      </w:r>
    </w:p>
    <w:p>
      <w:pPr>
        <w:pStyle w:val="ListBullet"/>
      </w:pPr>
      <w:r>
        <w:t>Prototype is not a certified cold-chain appliance.</w:t>
      </w:r>
    </w:p>
    <w:p>
      <w:pPr>
        <w:pStyle w:val="Heading2"/>
      </w:pPr>
      <w:r>
        <w:t>16.2 Future Scope</w:t>
      </w:r>
    </w:p>
    <w:p>
      <w:pPr>
        <w:pStyle w:val="ListBullet"/>
      </w:pPr>
      <w:r>
        <w:t>Industrial refrigeration integration</w:t>
      </w:r>
    </w:p>
    <w:p>
      <w:pPr>
        <w:pStyle w:val="ListBullet"/>
      </w:pPr>
      <w:r>
        <w:t>Industrial sensors and redundant probes</w:t>
      </w:r>
    </w:p>
    <w:p>
      <w:pPr>
        <w:pStyle w:val="ListBullet"/>
      </w:pPr>
      <w:r>
        <w:t>4G/5G connectivity</w:t>
      </w:r>
    </w:p>
    <w:p>
      <w:pPr>
        <w:pStyle w:val="ListBullet"/>
      </w:pPr>
      <w:r>
        <w:t>Fleet-scale cloud deployment</w:t>
      </w:r>
    </w:p>
    <w:p>
      <w:pPr>
        <w:pStyle w:val="ListBullet"/>
      </w:pPr>
      <w:r>
        <w:t>LSTM/TCN models</w:t>
      </w:r>
    </w:p>
    <w:p>
      <w:pPr>
        <w:pStyle w:val="ListBullet"/>
      </w:pPr>
      <w:r>
        <w:t>Digital twin</w:t>
      </w:r>
    </w:p>
    <w:p>
      <w:pPr>
        <w:pStyle w:val="ListBullet"/>
      </w:pPr>
      <w:r>
        <w:t>Federated learning</w:t>
      </w:r>
    </w:p>
    <w:p>
      <w:pPr>
        <w:pStyle w:val="ListBullet"/>
      </w:pPr>
      <w:r>
        <w:t>Mobile application</w:t>
      </w:r>
    </w:p>
    <w:p>
      <w:pPr>
        <w:pStyle w:val="ListBullet"/>
      </w:pPr>
      <w:r>
        <w:t>Authenticated OTA updates</w:t>
      </w:r>
    </w:p>
    <w:p>
      <w:pPr>
        <w:pStyle w:val="ListBullet"/>
      </w:pPr>
      <w:r>
        <w:t>Industrial enclosure/condensation management</w:t>
      </w:r>
    </w:p>
    <w:p>
      <w:r>
        <w:br w:type="page"/>
      </w:r>
    </w:p>
    <w:p>
      <w:pPr>
        <w:pStyle w:val="Heading1"/>
      </w:pPr>
      <w:r>
        <w:t>CHAPTER 17 - CONCLUSION</w:t>
      </w:r>
    </w:p>
    <w:p>
      <w:pPr>
        <w:ind w:firstLine="360"/>
      </w:pPr>
      <w:r>
        <w:rPr>
          <w:rFonts w:ascii="Times New Roman" w:hAnsi="Times New Roman"/>
          <w:sz w:val="22"/>
        </w:rPr>
        <w:t>The project provides an implementation-ready architecture for a Cloud-Integrated Self-Healing and Predictive Maintenance System for Cold-Chain Logistics. The final prototype converts the Phase-I concept into a practical ESP32-S3 and Peltier-based laboratory system integrating sensing, protected primary and backup cooling, edge control, cloud telemetry, persistent storage, XGBoost and Random Forest predictive analytics, autonomous recovery, dashboard visualization, and GPS/simulation-assisted rerouting.</w:t>
      </w:r>
    </w:p>
    <w:p>
      <w:pPr>
        <w:ind w:firstLine="360"/>
      </w:pPr>
      <w:r>
        <w:rPr>
          <w:rFonts w:ascii="Times New Roman" w:hAnsi="Times New Roman"/>
          <w:sz w:val="22"/>
        </w:rPr>
        <w:t>Its principal contribution is the integration of prediction and action. The system is designed to identify developing problems, verify them using physical evidence, attempt local recovery, activate redundant cooling when necessary, and escalate to logistics rerouting when recovery is unsuccessful. Final performance claims will be entered only after physical testing and ML validation.</w:t>
      </w:r>
    </w:p>
    <w:p>
      <w:r>
        <w:br w:type="page"/>
      </w:r>
    </w:p>
    <w:p>
      <w:pPr>
        <w:pStyle w:val="Heading1"/>
      </w:pPr>
      <w:r>
        <w:t>REFERENCES</w:t>
      </w:r>
    </w:p>
    <w:p>
      <w:pPr>
        <w:ind w:firstLine="360"/>
      </w:pPr>
      <w:r>
        <w:rPr>
          <w:rFonts w:ascii="Times New Roman" w:hAnsi="Times New Roman"/>
          <w:sz w:val="22"/>
        </w:rPr>
        <w:t>[1] J. Ren et al., “A Self-Powered Sensor Network Data Acquisition, Modeling, and Analysis Method for Cold Chain Logistics Quality Perception,” IEEE Sensors Journal, 2023.</w:t>
      </w:r>
    </w:p>
    <w:p>
      <w:pPr>
        <w:ind w:firstLine="360"/>
      </w:pPr>
      <w:r>
        <w:rPr>
          <w:rFonts w:ascii="Times New Roman" w:hAnsi="Times New Roman"/>
          <w:sz w:val="22"/>
        </w:rPr>
        <w:t>[2] B. Hu et al., “Construction of Digital Twin System for Cold Chain Logistics Stereo Warehouse,” IEEE Access, 2023.</w:t>
      </w:r>
    </w:p>
    <w:p>
      <w:pPr>
        <w:ind w:firstLine="360"/>
      </w:pPr>
      <w:r>
        <w:rPr>
          <w:rFonts w:ascii="Times New Roman" w:hAnsi="Times New Roman"/>
          <w:sz w:val="22"/>
        </w:rPr>
        <w:t>[3] M. Arifin et al., “Integrated Smart Cold Chain: A Dual-Layer IoT Framework for Driver Fatigue and Perishable Cargo Monitoring,” IEEE Access, 2026.</w:t>
      </w:r>
    </w:p>
    <w:p>
      <w:pPr>
        <w:ind w:firstLine="360"/>
      </w:pPr>
      <w:r>
        <w:rPr>
          <w:rFonts w:ascii="Times New Roman" w:hAnsi="Times New Roman"/>
          <w:sz w:val="22"/>
        </w:rPr>
        <w:t>[4] V. R. Arvind et al., “Intelligent Warehousing: A Machine Learning and IoT Framework for Precision Inventory Optimization,” IEEE Access, 2025.</w:t>
      </w:r>
    </w:p>
    <w:p>
      <w:pPr>
        <w:ind w:firstLine="360"/>
      </w:pPr>
      <w:r>
        <w:rPr>
          <w:rFonts w:ascii="Times New Roman" w:hAnsi="Times New Roman"/>
          <w:sz w:val="22"/>
        </w:rPr>
        <w:t>[5] M. L. Fahrni et al., “Management of COVID-19 vaccines cold chain logistics: a scoping review,” Journal of Pharmaceutical Policy and Practice, 2022.</w:t>
      </w:r>
    </w:p>
    <w:p>
      <w:pPr>
        <w:ind w:firstLine="360"/>
      </w:pPr>
      <w:r>
        <w:rPr>
          <w:rFonts w:ascii="Times New Roman" w:hAnsi="Times New Roman"/>
          <w:sz w:val="22"/>
        </w:rPr>
        <w:t>[6] L. Bai et al., “Overview of Food Preservation and Traceability Technology in the Smart Cold Chain System,” Foods, 2023.</w:t>
      </w:r>
    </w:p>
    <w:p>
      <w:pPr>
        <w:ind w:firstLine="360"/>
      </w:pPr>
      <w:r>
        <w:rPr>
          <w:rFonts w:ascii="Times New Roman" w:hAnsi="Times New Roman"/>
          <w:sz w:val="22"/>
        </w:rPr>
        <w:t>[7] V. Pajic et al., “Enhancing Cold Chain Logistics: A Framework for Advanced Temperature Monitoring in Transportation and Storage,” Mechatronics and Intelligent Transportation Systems, 2024.</w:t>
      </w:r>
    </w:p>
    <w:p>
      <w:pPr>
        <w:ind w:firstLine="360"/>
      </w:pPr>
      <w:r>
        <w:rPr>
          <w:rFonts w:ascii="Times New Roman" w:hAnsi="Times New Roman"/>
          <w:sz w:val="22"/>
        </w:rPr>
        <w:t>[8] A. Aminzadeh et al., “A Machine Learning Implementation to Predictive Maintenance and Monitoring of Industrial Compressors,” Sensors, 2025.</w:t>
      </w:r>
    </w:p>
    <w:p>
      <w:pPr>
        <w:ind w:firstLine="360"/>
      </w:pPr>
      <w:r>
        <w:rPr>
          <w:rFonts w:ascii="Times New Roman" w:hAnsi="Times New Roman"/>
          <w:sz w:val="22"/>
        </w:rPr>
        <w:t>[9] T. Chen and C. Guestrin, “XGBoost: A Scalable Tree Boosting System,” ACM SIGKDD, 2016.</w:t>
      </w:r>
    </w:p>
    <w:p>
      <w:pPr>
        <w:ind w:firstLine="360"/>
      </w:pPr>
      <w:r>
        <w:rPr>
          <w:rFonts w:ascii="Times New Roman" w:hAnsi="Times New Roman"/>
          <w:sz w:val="22"/>
        </w:rPr>
        <w:t>[10] L. Breiman, “Random Forests,” Machine Learning, 2001.</w:t>
      </w:r>
    </w:p>
    <w:p>
      <w:pPr>
        <w:ind w:firstLine="360"/>
      </w:pPr>
      <w:r>
        <w:rPr>
          <w:rFonts w:ascii="Times New Roman" w:hAnsi="Times New Roman"/>
          <w:sz w:val="22"/>
        </w:rPr>
        <w:t>Before university submission, verify every bibliographic detail against the original publication.</w:t>
      </w:r>
    </w:p>
    <w:p>
      <w:r>
        <w:br w:type="page"/>
      </w:r>
    </w:p>
    <w:p>
      <w:pPr>
        <w:pStyle w:val="Heading1"/>
      </w:pPr>
      <w:r>
        <w:t>APPENDIX A - FINAL BILL OF MATERIALS</w:t>
      </w:r>
    </w:p>
    <w:tbl>
      <w:tblPr>
        <w:tblStyle w:val="TableGrid"/>
        <w:tblW w:type="auto" w:w="0"/>
        <w:jc w:val="center"/>
        <w:tblLook w:firstColumn="1" w:firstRow="1" w:lastColumn="0" w:lastRow="0" w:noHBand="0" w:noVBand="1" w:val="04A0"/>
      </w:tblPr>
      <w:tblGrid>
        <w:gridCol w:w="4752"/>
        <w:gridCol w:w="4752"/>
      </w:tblGrid>
      <w:tr>
        <w:tc>
          <w:tcPr>
            <w:tcW w:type="dxa" w:w="4752"/>
            <w:shd w:fill="D9EAF7"/>
          </w:tcPr>
          <w:p>
            <w:r>
              <w:rPr>
                <w:b/>
                <w:sz w:val="17"/>
              </w:rPr>
              <w:t>Component</w:t>
            </w:r>
          </w:p>
        </w:tc>
        <w:tc>
          <w:tcPr>
            <w:tcW w:type="dxa" w:w="4752"/>
            <w:shd w:fill="D9EAF7"/>
          </w:tcPr>
          <w:p>
            <w:r>
              <w:rPr>
                <w:b/>
                <w:sz w:val="17"/>
              </w:rPr>
              <w:t>Quantity</w:t>
            </w:r>
          </w:p>
        </w:tc>
      </w:tr>
      <w:tr>
        <w:tc>
          <w:tcPr>
            <w:tcW w:type="dxa" w:w="4752"/>
          </w:tcPr>
          <w:p>
            <w:r>
              <w:rPr>
                <w:sz w:val="17"/>
              </w:rPr>
              <w:t>ESP32-S3 Development Board</w:t>
            </w:r>
          </w:p>
        </w:tc>
        <w:tc>
          <w:tcPr>
            <w:tcW w:type="dxa" w:w="4752"/>
          </w:tcPr>
          <w:p>
            <w:r>
              <w:rPr>
                <w:sz w:val="17"/>
              </w:rPr>
              <w:t>1</w:t>
            </w:r>
          </w:p>
        </w:tc>
      </w:tr>
      <w:tr>
        <w:tc>
          <w:tcPr>
            <w:tcW w:type="dxa" w:w="4752"/>
          </w:tcPr>
          <w:p>
            <w:r>
              <w:rPr>
                <w:sz w:val="17"/>
              </w:rPr>
              <w:t>DS18B20 waterproof</w:t>
            </w:r>
          </w:p>
        </w:tc>
        <w:tc>
          <w:tcPr>
            <w:tcW w:type="dxa" w:w="4752"/>
          </w:tcPr>
          <w:p>
            <w:r>
              <w:rPr>
                <w:sz w:val="17"/>
              </w:rPr>
              <w:t>2</w:t>
            </w:r>
          </w:p>
        </w:tc>
      </w:tr>
      <w:tr>
        <w:tc>
          <w:tcPr>
            <w:tcW w:type="dxa" w:w="4752"/>
          </w:tcPr>
          <w:p>
            <w:r>
              <w:rPr>
                <w:sz w:val="17"/>
              </w:rPr>
              <w:t>SHT31</w:t>
            </w:r>
          </w:p>
        </w:tc>
        <w:tc>
          <w:tcPr>
            <w:tcW w:type="dxa" w:w="4752"/>
          </w:tcPr>
          <w:p>
            <w:r>
              <w:rPr>
                <w:sz w:val="17"/>
              </w:rPr>
              <w:t>1</w:t>
            </w:r>
          </w:p>
        </w:tc>
      </w:tr>
      <w:tr>
        <w:tc>
          <w:tcPr>
            <w:tcW w:type="dxa" w:w="4752"/>
          </w:tcPr>
          <w:p>
            <w:r>
              <w:rPr>
                <w:sz w:val="17"/>
              </w:rPr>
              <w:t>ACS712 20A</w:t>
            </w:r>
          </w:p>
        </w:tc>
        <w:tc>
          <w:tcPr>
            <w:tcW w:type="dxa" w:w="4752"/>
          </w:tcPr>
          <w:p>
            <w:r>
              <w:rPr>
                <w:sz w:val="17"/>
              </w:rPr>
              <w:t>1</w:t>
            </w:r>
          </w:p>
        </w:tc>
      </w:tr>
      <w:tr>
        <w:tc>
          <w:tcPr>
            <w:tcW w:type="dxa" w:w="4752"/>
          </w:tcPr>
          <w:p>
            <w:r>
              <w:rPr>
                <w:sz w:val="17"/>
              </w:rPr>
              <w:t>Reed switch + magnet</w:t>
            </w:r>
          </w:p>
        </w:tc>
        <w:tc>
          <w:tcPr>
            <w:tcW w:type="dxa" w:w="4752"/>
          </w:tcPr>
          <w:p>
            <w:r>
              <w:rPr>
                <w:sz w:val="17"/>
              </w:rPr>
              <w:t>1</w:t>
            </w:r>
          </w:p>
        </w:tc>
      </w:tr>
      <w:tr>
        <w:tc>
          <w:tcPr>
            <w:tcW w:type="dxa" w:w="4752"/>
          </w:tcPr>
          <w:p>
            <w:r>
              <w:rPr>
                <w:sz w:val="17"/>
              </w:rPr>
              <w:t>NEO-6M GPS</w:t>
            </w:r>
          </w:p>
        </w:tc>
        <w:tc>
          <w:tcPr>
            <w:tcW w:type="dxa" w:w="4752"/>
          </w:tcPr>
          <w:p>
            <w:r>
              <w:rPr>
                <w:sz w:val="17"/>
              </w:rPr>
              <w:t>1</w:t>
            </w:r>
          </w:p>
        </w:tc>
      </w:tr>
      <w:tr>
        <w:tc>
          <w:tcPr>
            <w:tcW w:type="dxa" w:w="4752"/>
          </w:tcPr>
          <w:p>
            <w:r>
              <w:rPr>
                <w:sz w:val="17"/>
              </w:rPr>
              <w:t>TEC1-12706</w:t>
            </w:r>
          </w:p>
        </w:tc>
        <w:tc>
          <w:tcPr>
            <w:tcW w:type="dxa" w:w="4752"/>
          </w:tcPr>
          <w:p>
            <w:r>
              <w:rPr>
                <w:sz w:val="17"/>
              </w:rPr>
              <w:t>1</w:t>
            </w:r>
          </w:p>
        </w:tc>
      </w:tr>
      <w:tr>
        <w:tc>
          <w:tcPr>
            <w:tcW w:type="dxa" w:w="4752"/>
          </w:tcPr>
          <w:p>
            <w:r>
              <w:rPr>
                <w:sz w:val="17"/>
              </w:rPr>
              <w:t>TEC1-12701/12703</w:t>
            </w:r>
          </w:p>
        </w:tc>
        <w:tc>
          <w:tcPr>
            <w:tcW w:type="dxa" w:w="4752"/>
          </w:tcPr>
          <w:p>
            <w:r>
              <w:rPr>
                <w:sz w:val="17"/>
              </w:rPr>
              <w:t>1</w:t>
            </w:r>
          </w:p>
        </w:tc>
      </w:tr>
      <w:tr>
        <w:tc>
          <w:tcPr>
            <w:tcW w:type="dxa" w:w="4752"/>
          </w:tcPr>
          <w:p>
            <w:r>
              <w:rPr>
                <w:sz w:val="17"/>
              </w:rPr>
              <w:t>Aluminium cold plate</w:t>
            </w:r>
          </w:p>
        </w:tc>
        <w:tc>
          <w:tcPr>
            <w:tcW w:type="dxa" w:w="4752"/>
          </w:tcPr>
          <w:p>
            <w:r>
              <w:rPr>
                <w:sz w:val="17"/>
              </w:rPr>
              <w:t>1</w:t>
            </w:r>
          </w:p>
        </w:tc>
      </w:tr>
      <w:tr>
        <w:tc>
          <w:tcPr>
            <w:tcW w:type="dxa" w:w="4752"/>
          </w:tcPr>
          <w:p>
            <w:r>
              <w:rPr>
                <w:sz w:val="17"/>
              </w:rPr>
              <w:t>Large heatsink</w:t>
            </w:r>
          </w:p>
        </w:tc>
        <w:tc>
          <w:tcPr>
            <w:tcW w:type="dxa" w:w="4752"/>
          </w:tcPr>
          <w:p>
            <w:r>
              <w:rPr>
                <w:sz w:val="17"/>
              </w:rPr>
              <w:t>1</w:t>
            </w:r>
          </w:p>
        </w:tc>
      </w:tr>
      <w:tr>
        <w:tc>
          <w:tcPr>
            <w:tcW w:type="dxa" w:w="4752"/>
          </w:tcPr>
          <w:p>
            <w:r>
              <w:rPr>
                <w:sz w:val="17"/>
              </w:rPr>
              <w:t>12V fan</w:t>
            </w:r>
          </w:p>
        </w:tc>
        <w:tc>
          <w:tcPr>
            <w:tcW w:type="dxa" w:w="4752"/>
          </w:tcPr>
          <w:p>
            <w:r>
              <w:rPr>
                <w:sz w:val="17"/>
              </w:rPr>
              <w:t>1</w:t>
            </w:r>
          </w:p>
        </w:tc>
      </w:tr>
      <w:tr>
        <w:tc>
          <w:tcPr>
            <w:tcW w:type="dxa" w:w="4752"/>
          </w:tcPr>
          <w:p>
            <w:r>
              <w:rPr>
                <w:sz w:val="17"/>
              </w:rPr>
              <w:t>Thermal paste/pads</w:t>
            </w:r>
          </w:p>
        </w:tc>
        <w:tc>
          <w:tcPr>
            <w:tcW w:type="dxa" w:w="4752"/>
          </w:tcPr>
          <w:p>
            <w:r>
              <w:rPr>
                <w:sz w:val="17"/>
              </w:rPr>
              <w:t>1 set</w:t>
            </w:r>
          </w:p>
        </w:tc>
      </w:tr>
      <w:tr>
        <w:tc>
          <w:tcPr>
            <w:tcW w:type="dxa" w:w="4752"/>
          </w:tcPr>
          <w:p>
            <w:r>
              <w:rPr>
                <w:sz w:val="17"/>
              </w:rPr>
              <w:t>Peltier clamps</w:t>
            </w:r>
          </w:p>
        </w:tc>
        <w:tc>
          <w:tcPr>
            <w:tcW w:type="dxa" w:w="4752"/>
          </w:tcPr>
          <w:p>
            <w:r>
              <w:rPr>
                <w:sz w:val="17"/>
              </w:rPr>
              <w:t>1 set</w:t>
            </w:r>
          </w:p>
        </w:tc>
      </w:tr>
      <w:tr>
        <w:tc>
          <w:tcPr>
            <w:tcW w:type="dxa" w:w="4752"/>
          </w:tcPr>
          <w:p>
            <w:r>
              <w:rPr>
                <w:sz w:val="17"/>
              </w:rPr>
              <w:t>2-channel logic-level MOSFET driver</w:t>
            </w:r>
          </w:p>
        </w:tc>
        <w:tc>
          <w:tcPr>
            <w:tcW w:type="dxa" w:w="4752"/>
          </w:tcPr>
          <w:p>
            <w:r>
              <w:rPr>
                <w:sz w:val="17"/>
              </w:rPr>
              <w:t>1</w:t>
            </w:r>
          </w:p>
        </w:tc>
      </w:tr>
      <w:tr>
        <w:tc>
          <w:tcPr>
            <w:tcW w:type="dxa" w:w="4752"/>
          </w:tcPr>
          <w:p>
            <w:r>
              <w:rPr>
                <w:sz w:val="17"/>
              </w:rPr>
              <w:t>12V 15A SMPS</w:t>
            </w:r>
          </w:p>
        </w:tc>
        <w:tc>
          <w:tcPr>
            <w:tcW w:type="dxa" w:w="4752"/>
          </w:tcPr>
          <w:p>
            <w:r>
              <w:rPr>
                <w:sz w:val="17"/>
              </w:rPr>
              <w:t>1</w:t>
            </w:r>
          </w:p>
        </w:tc>
      </w:tr>
      <w:tr>
        <w:tc>
          <w:tcPr>
            <w:tcW w:type="dxa" w:w="4752"/>
          </w:tcPr>
          <w:p>
            <w:r>
              <w:rPr>
                <w:sz w:val="17"/>
              </w:rPr>
              <w:t>5V 2A regulated USB supply</w:t>
            </w:r>
          </w:p>
        </w:tc>
        <w:tc>
          <w:tcPr>
            <w:tcW w:type="dxa" w:w="4752"/>
          </w:tcPr>
          <w:p>
            <w:r>
              <w:rPr>
                <w:sz w:val="17"/>
              </w:rPr>
              <w:t>1</w:t>
            </w:r>
          </w:p>
        </w:tc>
      </w:tr>
      <w:tr>
        <w:tc>
          <w:tcPr>
            <w:tcW w:type="dxa" w:w="4752"/>
          </w:tcPr>
          <w:p>
            <w:r>
              <w:rPr>
                <w:sz w:val="17"/>
              </w:rPr>
              <w:t>Primary/backup fuses</w:t>
            </w:r>
          </w:p>
        </w:tc>
        <w:tc>
          <w:tcPr>
            <w:tcW w:type="dxa" w:w="4752"/>
          </w:tcPr>
          <w:p>
            <w:r>
              <w:rPr>
                <w:sz w:val="17"/>
              </w:rPr>
              <w:t>2</w:t>
            </w:r>
          </w:p>
        </w:tc>
      </w:tr>
      <w:tr>
        <w:tc>
          <w:tcPr>
            <w:tcW w:type="dxa" w:w="4752"/>
          </w:tcPr>
          <w:p>
            <w:r>
              <w:rPr>
                <w:sz w:val="17"/>
              </w:rPr>
              <w:t>0.96-inch I2C OLED</w:t>
            </w:r>
          </w:p>
        </w:tc>
        <w:tc>
          <w:tcPr>
            <w:tcW w:type="dxa" w:w="4752"/>
          </w:tcPr>
          <w:p>
            <w:r>
              <w:rPr>
                <w:sz w:val="17"/>
              </w:rPr>
              <w:t>1</w:t>
            </w:r>
          </w:p>
        </w:tc>
      </w:tr>
      <w:tr>
        <w:tc>
          <w:tcPr>
            <w:tcW w:type="dxa" w:w="4752"/>
          </w:tcPr>
          <w:p>
            <w:r>
              <w:rPr>
                <w:sz w:val="17"/>
              </w:rPr>
              <w:t>Active buzzer</w:t>
            </w:r>
          </w:p>
        </w:tc>
        <w:tc>
          <w:tcPr>
            <w:tcW w:type="dxa" w:w="4752"/>
          </w:tcPr>
          <w:p>
            <w:r>
              <w:rPr>
                <w:sz w:val="17"/>
              </w:rPr>
              <w:t>1</w:t>
            </w:r>
          </w:p>
        </w:tc>
      </w:tr>
      <w:tr>
        <w:tc>
          <w:tcPr>
            <w:tcW w:type="dxa" w:w="4752"/>
          </w:tcPr>
          <w:p>
            <w:r>
              <w:rPr>
                <w:sz w:val="17"/>
              </w:rPr>
              <w:t>Green/yellow/red LEDs</w:t>
            </w:r>
          </w:p>
        </w:tc>
        <w:tc>
          <w:tcPr>
            <w:tcW w:type="dxa" w:w="4752"/>
          </w:tcPr>
          <w:p>
            <w:r>
              <w:rPr>
                <w:sz w:val="17"/>
              </w:rPr>
              <w:t>3</w:t>
            </w:r>
          </w:p>
        </w:tc>
      </w:tr>
      <w:tr>
        <w:tc>
          <w:tcPr>
            <w:tcW w:type="dxa" w:w="4752"/>
          </w:tcPr>
          <w:p>
            <w:r>
              <w:rPr>
                <w:sz w:val="17"/>
              </w:rPr>
              <w:t>Push buttons</w:t>
            </w:r>
          </w:p>
        </w:tc>
        <w:tc>
          <w:tcPr>
            <w:tcW w:type="dxa" w:w="4752"/>
          </w:tcPr>
          <w:p>
            <w:r>
              <w:rPr>
                <w:sz w:val="17"/>
              </w:rPr>
              <w:t>3</w:t>
            </w:r>
          </w:p>
        </w:tc>
      </w:tr>
      <w:tr>
        <w:tc>
          <w:tcPr>
            <w:tcW w:type="dxa" w:w="4752"/>
          </w:tcPr>
          <w:p>
            <w:r>
              <w:rPr>
                <w:sz w:val="17"/>
              </w:rPr>
              <w:t>Resistors</w:t>
            </w:r>
          </w:p>
        </w:tc>
        <w:tc>
          <w:tcPr>
            <w:tcW w:type="dxa" w:w="4752"/>
          </w:tcPr>
          <w:p>
            <w:r>
              <w:rPr>
                <w:sz w:val="17"/>
              </w:rPr>
              <w:t>Assorted</w:t>
            </w:r>
          </w:p>
        </w:tc>
      </w:tr>
      <w:tr>
        <w:tc>
          <w:tcPr>
            <w:tcW w:type="dxa" w:w="4752"/>
          </w:tcPr>
          <w:p>
            <w:r>
              <w:rPr>
                <w:sz w:val="17"/>
              </w:rPr>
              <w:t>Breadboard</w:t>
            </w:r>
          </w:p>
        </w:tc>
        <w:tc>
          <w:tcPr>
            <w:tcW w:type="dxa" w:w="4752"/>
          </w:tcPr>
          <w:p>
            <w:r>
              <w:rPr>
                <w:sz w:val="17"/>
              </w:rPr>
              <w:t>1</w:t>
            </w:r>
          </w:p>
        </w:tc>
      </w:tr>
      <w:tr>
        <w:tc>
          <w:tcPr>
            <w:tcW w:type="dxa" w:w="4752"/>
          </w:tcPr>
          <w:p>
            <w:r>
              <w:rPr>
                <w:sz w:val="17"/>
              </w:rPr>
              <w:t>Perfboard/PCB</w:t>
            </w:r>
          </w:p>
        </w:tc>
        <w:tc>
          <w:tcPr>
            <w:tcW w:type="dxa" w:w="4752"/>
          </w:tcPr>
          <w:p>
            <w:r>
              <w:rPr>
                <w:sz w:val="17"/>
              </w:rPr>
              <w:t>1-2</w:t>
            </w:r>
          </w:p>
        </w:tc>
      </w:tr>
      <w:tr>
        <w:tc>
          <w:tcPr>
            <w:tcW w:type="dxa" w:w="4752"/>
          </w:tcPr>
          <w:p>
            <w:r>
              <w:rPr>
                <w:sz w:val="17"/>
              </w:rPr>
              <w:t>16-18 AWG power wire</w:t>
            </w:r>
          </w:p>
        </w:tc>
        <w:tc>
          <w:tcPr>
            <w:tcW w:type="dxa" w:w="4752"/>
          </w:tcPr>
          <w:p>
            <w:r>
              <w:rPr>
                <w:sz w:val="17"/>
              </w:rPr>
              <w:t>As required</w:t>
            </w:r>
          </w:p>
        </w:tc>
      </w:tr>
      <w:tr>
        <w:tc>
          <w:tcPr>
            <w:tcW w:type="dxa" w:w="4752"/>
          </w:tcPr>
          <w:p>
            <w:r>
              <w:rPr>
                <w:sz w:val="17"/>
              </w:rPr>
              <w:t>Signal wire/jumpers</w:t>
            </w:r>
          </w:p>
        </w:tc>
        <w:tc>
          <w:tcPr>
            <w:tcW w:type="dxa" w:w="4752"/>
          </w:tcPr>
          <w:p>
            <w:r>
              <w:rPr>
                <w:sz w:val="17"/>
              </w:rPr>
              <w:t>As required</w:t>
            </w:r>
          </w:p>
        </w:tc>
      </w:tr>
      <w:tr>
        <w:tc>
          <w:tcPr>
            <w:tcW w:type="dxa" w:w="4752"/>
          </w:tcPr>
          <w:p>
            <w:r>
              <w:rPr>
                <w:sz w:val="17"/>
              </w:rPr>
              <w:t>Terminal blocks/connectors</w:t>
            </w:r>
          </w:p>
        </w:tc>
        <w:tc>
          <w:tcPr>
            <w:tcW w:type="dxa" w:w="4752"/>
          </w:tcPr>
          <w:p>
            <w:r>
              <w:rPr>
                <w:sz w:val="17"/>
              </w:rPr>
              <w:t>1 set</w:t>
            </w:r>
          </w:p>
        </w:tc>
      </w:tr>
      <w:tr>
        <w:tc>
          <w:tcPr>
            <w:tcW w:type="dxa" w:w="4752"/>
          </w:tcPr>
          <w:p>
            <w:r>
              <w:rPr>
                <w:sz w:val="17"/>
              </w:rPr>
              <w:t>Heat-shrink/tape/cable ties</w:t>
            </w:r>
          </w:p>
        </w:tc>
        <w:tc>
          <w:tcPr>
            <w:tcW w:type="dxa" w:w="4752"/>
          </w:tcPr>
          <w:p>
            <w:r>
              <w:rPr>
                <w:sz w:val="17"/>
              </w:rPr>
              <w:t>1 set</w:t>
            </w:r>
          </w:p>
        </w:tc>
      </w:tr>
      <w:tr>
        <w:tc>
          <w:tcPr>
            <w:tcW w:type="dxa" w:w="4752"/>
          </w:tcPr>
          <w:p>
            <w:r>
              <w:rPr>
                <w:sz w:val="17"/>
              </w:rPr>
              <w:t>30x30x30 cm enclosure</w:t>
            </w:r>
          </w:p>
        </w:tc>
        <w:tc>
          <w:tcPr>
            <w:tcW w:type="dxa" w:w="4752"/>
          </w:tcPr>
          <w:p>
            <w:r>
              <w:rPr>
                <w:sz w:val="17"/>
              </w:rPr>
              <w:t>1</w:t>
            </w:r>
          </w:p>
        </w:tc>
      </w:tr>
      <w:tr>
        <w:tc>
          <w:tcPr>
            <w:tcW w:type="dxa" w:w="4752"/>
          </w:tcPr>
          <w:p>
            <w:r>
              <w:rPr>
                <w:sz w:val="17"/>
              </w:rPr>
              <w:t>40-50 mm EPS</w:t>
            </w:r>
          </w:p>
        </w:tc>
        <w:tc>
          <w:tcPr>
            <w:tcW w:type="dxa" w:w="4752"/>
          </w:tcPr>
          <w:p>
            <w:r>
              <w:rPr>
                <w:sz w:val="17"/>
              </w:rPr>
              <w:t>As required</w:t>
            </w:r>
          </w:p>
        </w:tc>
      </w:tr>
      <w:tr>
        <w:tc>
          <w:tcPr>
            <w:tcW w:type="dxa" w:w="4752"/>
          </w:tcPr>
          <w:p>
            <w:r>
              <w:rPr>
                <w:sz w:val="17"/>
              </w:rPr>
              <w:t>Door gasket/hinges/latch</w:t>
            </w:r>
          </w:p>
        </w:tc>
        <w:tc>
          <w:tcPr>
            <w:tcW w:type="dxa" w:w="4752"/>
          </w:tcPr>
          <w:p>
            <w:r>
              <w:rPr>
                <w:sz w:val="17"/>
              </w:rPr>
              <w:t>1 set</w:t>
            </w:r>
          </w:p>
        </w:tc>
      </w:tr>
      <w:tr>
        <w:tc>
          <w:tcPr>
            <w:tcW w:type="dxa" w:w="4752"/>
          </w:tcPr>
          <w:p>
            <w:r>
              <w:rPr>
                <w:sz w:val="17"/>
              </w:rPr>
              <w:t>Sealant/adhesive/HVAC tape</w:t>
            </w:r>
          </w:p>
        </w:tc>
        <w:tc>
          <w:tcPr>
            <w:tcW w:type="dxa" w:w="4752"/>
          </w:tcPr>
          <w:p>
            <w:r>
              <w:rPr>
                <w:sz w:val="17"/>
              </w:rPr>
              <w:t>1 set</w:t>
            </w:r>
          </w:p>
        </w:tc>
      </w:tr>
      <w:tr>
        <w:tc>
          <w:tcPr>
            <w:tcW w:type="dxa" w:w="4752"/>
          </w:tcPr>
          <w:p>
            <w:r>
              <w:rPr>
                <w:sz w:val="17"/>
              </w:rPr>
              <w:t>Inner liner</w:t>
            </w:r>
          </w:p>
        </w:tc>
        <w:tc>
          <w:tcPr>
            <w:tcW w:type="dxa" w:w="4752"/>
          </w:tcPr>
          <w:p>
            <w:r>
              <w:rPr>
                <w:sz w:val="17"/>
              </w:rPr>
              <w:t>As required</w:t>
            </w:r>
          </w:p>
        </w:tc>
      </w:tr>
      <w:tr>
        <w:tc>
          <w:tcPr>
            <w:tcW w:type="dxa" w:w="4752"/>
          </w:tcPr>
          <w:p>
            <w:r>
              <w:rPr>
                <w:sz w:val="17"/>
              </w:rPr>
              <w:t>Mounting brackets/standoffs</w:t>
            </w:r>
          </w:p>
        </w:tc>
        <w:tc>
          <w:tcPr>
            <w:tcW w:type="dxa" w:w="4752"/>
          </w:tcPr>
          <w:p>
            <w:r>
              <w:rPr>
                <w:sz w:val="17"/>
              </w:rPr>
              <w:t>1 set</w:t>
            </w:r>
          </w:p>
        </w:tc>
      </w:tr>
      <w:tr>
        <w:tc>
          <w:tcPr>
            <w:tcW w:type="dxa" w:w="4752"/>
          </w:tcPr>
          <w:p>
            <w:r>
              <w:rPr>
                <w:sz w:val="17"/>
              </w:rPr>
              <w:t>USB data cable</w:t>
            </w:r>
          </w:p>
        </w:tc>
        <w:tc>
          <w:tcPr>
            <w:tcW w:type="dxa" w:w="4752"/>
          </w:tcPr>
          <w:p>
            <w:r>
              <w:rPr>
                <w:sz w:val="17"/>
              </w:rPr>
              <w:t>1</w:t>
            </w:r>
          </w:p>
        </w:tc>
      </w:tr>
      <w:tr>
        <w:tc>
          <w:tcPr>
            <w:tcW w:type="dxa" w:w="4752"/>
          </w:tcPr>
          <w:p>
            <w:r>
              <w:rPr>
                <w:sz w:val="17"/>
              </w:rPr>
              <w:t>Laptop</w:t>
            </w:r>
          </w:p>
        </w:tc>
        <w:tc>
          <w:tcPr>
            <w:tcW w:type="dxa" w:w="4752"/>
          </w:tcPr>
          <w:p>
            <w:r>
              <w:rPr>
                <w:sz w:val="17"/>
              </w:rPr>
              <w:t>1</w:t>
            </w:r>
          </w:p>
        </w:tc>
      </w:tr>
    </w:tbl>
    <w:p/>
    <w:p>
      <w:pPr>
        <w:pStyle w:val="Heading1"/>
      </w:pPr>
      <w:r>
        <w:t>APPENDIX B - FINAL DEMONSTRATION SEQUENCE</w:t>
      </w:r>
    </w:p>
    <w:tbl>
      <w:tblPr>
        <w:tblStyle w:val="TableGrid"/>
        <w:tblW w:type="auto" w:w="0"/>
        <w:jc w:val="center"/>
        <w:tblLook w:firstColumn="1" w:firstRow="1" w:lastColumn="0" w:lastRow="0" w:noHBand="0" w:noVBand="1" w:val="04A0"/>
      </w:tblPr>
      <w:tblGrid>
        <w:gridCol w:w="3168"/>
        <w:gridCol w:w="3168"/>
        <w:gridCol w:w="3168"/>
      </w:tblGrid>
      <w:tr>
        <w:tc>
          <w:tcPr>
            <w:tcW w:type="dxa" w:w="3168"/>
            <w:shd w:fill="D9EAF7"/>
          </w:tcPr>
          <w:p>
            <w:r>
              <w:rPr>
                <w:b/>
                <w:sz w:val="17"/>
              </w:rPr>
              <w:t>Step</w:t>
            </w:r>
          </w:p>
        </w:tc>
        <w:tc>
          <w:tcPr>
            <w:tcW w:type="dxa" w:w="3168"/>
            <w:shd w:fill="D9EAF7"/>
          </w:tcPr>
          <w:p>
            <w:r>
              <w:rPr>
                <w:b/>
                <w:sz w:val="17"/>
              </w:rPr>
              <w:t>Demonstration</w:t>
            </w:r>
          </w:p>
        </w:tc>
        <w:tc>
          <w:tcPr>
            <w:tcW w:type="dxa" w:w="3168"/>
            <w:shd w:fill="D9EAF7"/>
          </w:tcPr>
          <w:p>
            <w:r>
              <w:rPr>
                <w:b/>
                <w:sz w:val="17"/>
              </w:rPr>
              <w:t>Expected Observation</w:t>
            </w:r>
          </w:p>
        </w:tc>
      </w:tr>
      <w:tr>
        <w:tc>
          <w:tcPr>
            <w:tcW w:type="dxa" w:w="3168"/>
          </w:tcPr>
          <w:p>
            <w:r>
              <w:rPr>
                <w:sz w:val="17"/>
              </w:rPr>
              <w:t>1</w:t>
            </w:r>
          </w:p>
        </w:tc>
        <w:tc>
          <w:tcPr>
            <w:tcW w:type="dxa" w:w="3168"/>
          </w:tcPr>
          <w:p>
            <w:r>
              <w:rPr>
                <w:sz w:val="17"/>
              </w:rPr>
              <w:t>Power ON</w:t>
            </w:r>
          </w:p>
        </w:tc>
        <w:tc>
          <w:tcPr>
            <w:tcW w:type="dxa" w:w="3168"/>
          </w:tcPr>
          <w:p>
            <w:r>
              <w:rPr>
                <w:sz w:val="17"/>
              </w:rPr>
              <w:t>ESP32 boots and initializes</w:t>
            </w:r>
          </w:p>
        </w:tc>
      </w:tr>
      <w:tr>
        <w:tc>
          <w:tcPr>
            <w:tcW w:type="dxa" w:w="3168"/>
          </w:tcPr>
          <w:p>
            <w:r>
              <w:rPr>
                <w:sz w:val="17"/>
              </w:rPr>
              <w:t>2</w:t>
            </w:r>
          </w:p>
        </w:tc>
        <w:tc>
          <w:tcPr>
            <w:tcW w:type="dxa" w:w="3168"/>
          </w:tcPr>
          <w:p>
            <w:r>
              <w:rPr>
                <w:sz w:val="17"/>
              </w:rPr>
              <w:t>Normal monitoring</w:t>
            </w:r>
          </w:p>
        </w:tc>
        <w:tc>
          <w:tcPr>
            <w:tcW w:type="dxa" w:w="3168"/>
          </w:tcPr>
          <w:p>
            <w:r>
              <w:rPr>
                <w:sz w:val="17"/>
              </w:rPr>
              <w:t>Live sensor data on dashboard</w:t>
            </w:r>
          </w:p>
        </w:tc>
      </w:tr>
      <w:tr>
        <w:tc>
          <w:tcPr>
            <w:tcW w:type="dxa" w:w="3168"/>
          </w:tcPr>
          <w:p>
            <w:r>
              <w:rPr>
                <w:sz w:val="17"/>
              </w:rPr>
              <w:t>3</w:t>
            </w:r>
          </w:p>
        </w:tc>
        <w:tc>
          <w:tcPr>
            <w:tcW w:type="dxa" w:w="3168"/>
          </w:tcPr>
          <w:p>
            <w:r>
              <w:rPr>
                <w:sz w:val="17"/>
              </w:rPr>
              <w:t>Primary cooling</w:t>
            </w:r>
          </w:p>
        </w:tc>
        <w:tc>
          <w:tcPr>
            <w:tcW w:type="dxa" w:w="3168"/>
          </w:tcPr>
          <w:p>
            <w:r>
              <w:rPr>
                <w:sz w:val="17"/>
              </w:rPr>
              <w:t>Cooling trend recorded</w:t>
            </w:r>
          </w:p>
        </w:tc>
      </w:tr>
      <w:tr>
        <w:tc>
          <w:tcPr>
            <w:tcW w:type="dxa" w:w="3168"/>
          </w:tcPr>
          <w:p>
            <w:r>
              <w:rPr>
                <w:sz w:val="17"/>
              </w:rPr>
              <w:t>4</w:t>
            </w:r>
          </w:p>
        </w:tc>
        <w:tc>
          <w:tcPr>
            <w:tcW w:type="dxa" w:w="3168"/>
          </w:tcPr>
          <w:p>
            <w:r>
              <w:rPr>
                <w:sz w:val="17"/>
              </w:rPr>
              <w:t>ML monitoring</w:t>
            </w:r>
          </w:p>
        </w:tc>
        <w:tc>
          <w:tcPr>
            <w:tcW w:type="dxa" w:w="3168"/>
          </w:tcPr>
          <w:p>
            <w:r>
              <w:rPr>
                <w:sz w:val="17"/>
              </w:rPr>
              <w:t>XGB/RF/ensemble inference</w:t>
            </w:r>
          </w:p>
        </w:tc>
      </w:tr>
      <w:tr>
        <w:tc>
          <w:tcPr>
            <w:tcW w:type="dxa" w:w="3168"/>
          </w:tcPr>
          <w:p>
            <w:r>
              <w:rPr>
                <w:sz w:val="17"/>
              </w:rPr>
              <w:t>5</w:t>
            </w:r>
          </w:p>
        </w:tc>
        <w:tc>
          <w:tcPr>
            <w:tcW w:type="dxa" w:w="3168"/>
          </w:tcPr>
          <w:p>
            <w:r>
              <w:rPr>
                <w:sz w:val="17"/>
              </w:rPr>
              <w:t>Primary fault</w:t>
            </w:r>
          </w:p>
        </w:tc>
        <w:tc>
          <w:tcPr>
            <w:tcW w:type="dxa" w:w="3168"/>
          </w:tcPr>
          <w:p>
            <w:r>
              <w:rPr>
                <w:sz w:val="17"/>
              </w:rPr>
              <w:t>Failure confirmed</w:t>
            </w:r>
          </w:p>
        </w:tc>
      </w:tr>
      <w:tr>
        <w:tc>
          <w:tcPr>
            <w:tcW w:type="dxa" w:w="3168"/>
          </w:tcPr>
          <w:p>
            <w:r>
              <w:rPr>
                <w:sz w:val="17"/>
              </w:rPr>
              <w:t>6</w:t>
            </w:r>
          </w:p>
        </w:tc>
        <w:tc>
          <w:tcPr>
            <w:tcW w:type="dxa" w:w="3168"/>
          </w:tcPr>
          <w:p>
            <w:r>
              <w:rPr>
                <w:sz w:val="17"/>
              </w:rPr>
              <w:t>Tier 2</w:t>
            </w:r>
          </w:p>
        </w:tc>
        <w:tc>
          <w:tcPr>
            <w:tcW w:type="dxa" w:w="3168"/>
          </w:tcPr>
          <w:p>
            <w:r>
              <w:rPr>
                <w:sz w:val="17"/>
              </w:rPr>
              <w:t>Primary OFF; backup ON; alert</w:t>
            </w:r>
          </w:p>
        </w:tc>
      </w:tr>
      <w:tr>
        <w:tc>
          <w:tcPr>
            <w:tcW w:type="dxa" w:w="3168"/>
          </w:tcPr>
          <w:p>
            <w:r>
              <w:rPr>
                <w:sz w:val="17"/>
              </w:rPr>
              <w:t>7</w:t>
            </w:r>
          </w:p>
        </w:tc>
        <w:tc>
          <w:tcPr>
            <w:tcW w:type="dxa" w:w="3168"/>
          </w:tcPr>
          <w:p>
            <w:r>
              <w:rPr>
                <w:sz w:val="17"/>
              </w:rPr>
              <w:t>Recovery check</w:t>
            </w:r>
          </w:p>
        </w:tc>
        <w:tc>
          <w:tcPr>
            <w:tcW w:type="dxa" w:w="3168"/>
          </w:tcPr>
          <w:p>
            <w:r>
              <w:rPr>
                <w:sz w:val="17"/>
              </w:rPr>
              <w:t>Stabilization evaluated</w:t>
            </w:r>
          </w:p>
        </w:tc>
      </w:tr>
      <w:tr>
        <w:tc>
          <w:tcPr>
            <w:tcW w:type="dxa" w:w="3168"/>
          </w:tcPr>
          <w:p>
            <w:r>
              <w:rPr>
                <w:sz w:val="17"/>
              </w:rPr>
              <w:t>8</w:t>
            </w:r>
          </w:p>
        </w:tc>
        <w:tc>
          <w:tcPr>
            <w:tcW w:type="dxa" w:w="3168"/>
          </w:tcPr>
          <w:p>
            <w:r>
              <w:rPr>
                <w:sz w:val="17"/>
              </w:rPr>
              <w:t>Critical fault</w:t>
            </w:r>
          </w:p>
        </w:tc>
        <w:tc>
          <w:tcPr>
            <w:tcW w:type="dxa" w:w="3168"/>
          </w:tcPr>
          <w:p>
            <w:r>
              <w:rPr>
                <w:sz w:val="17"/>
              </w:rPr>
              <w:t>Backup failure/insufficient recovery</w:t>
            </w:r>
          </w:p>
        </w:tc>
      </w:tr>
      <w:tr>
        <w:tc>
          <w:tcPr>
            <w:tcW w:type="dxa" w:w="3168"/>
          </w:tcPr>
          <w:p>
            <w:r>
              <w:rPr>
                <w:sz w:val="17"/>
              </w:rPr>
              <w:t>9</w:t>
            </w:r>
          </w:p>
        </w:tc>
        <w:tc>
          <w:tcPr>
            <w:tcW w:type="dxa" w:w="3168"/>
          </w:tcPr>
          <w:p>
            <w:r>
              <w:rPr>
                <w:sz w:val="17"/>
              </w:rPr>
              <w:t>Tier 3</w:t>
            </w:r>
          </w:p>
        </w:tc>
        <w:tc>
          <w:tcPr>
            <w:tcW w:type="dxa" w:w="3168"/>
          </w:tcPr>
          <w:p>
            <w:r>
              <w:rPr>
                <w:sz w:val="17"/>
              </w:rPr>
              <w:t>Rerouting destination selected</w:t>
            </w:r>
          </w:p>
        </w:tc>
      </w:tr>
      <w:tr>
        <w:tc>
          <w:tcPr>
            <w:tcW w:type="dxa" w:w="3168"/>
          </w:tcPr>
          <w:p>
            <w:r>
              <w:rPr>
                <w:sz w:val="17"/>
              </w:rPr>
              <w:t>10</w:t>
            </w:r>
          </w:p>
        </w:tc>
        <w:tc>
          <w:tcPr>
            <w:tcW w:type="dxa" w:w="3168"/>
          </w:tcPr>
          <w:p>
            <w:r>
              <w:rPr>
                <w:sz w:val="17"/>
              </w:rPr>
              <w:t>Audit review</w:t>
            </w:r>
          </w:p>
        </w:tc>
        <w:tc>
          <w:tcPr>
            <w:tcW w:type="dxa" w:w="3168"/>
          </w:tcPr>
          <w:p>
            <w:r>
              <w:rPr>
                <w:sz w:val="17"/>
              </w:rPr>
              <w:t>Complete history visible</w:t>
            </w:r>
          </w:p>
        </w:tc>
      </w:tr>
    </w:tbl>
    <w:p/>
    <w:p>
      <w:pPr>
        <w:pStyle w:val="Heading1"/>
      </w:pPr>
      <w:r>
        <w:t>APPENDIX C - FINAL IMPLEMENTATION CHECKLIST</w:t>
      </w:r>
    </w:p>
    <w:p>
      <w:pPr>
        <w:pStyle w:val="ListBullet"/>
      </w:pPr>
      <w:r>
        <w:t>Exact ESP32-S3 board/pinout documented</w:t>
      </w:r>
    </w:p>
    <w:p>
      <w:pPr>
        <w:pStyle w:val="ListBullet"/>
      </w:pPr>
      <w:r>
        <w:t>Sensors individually tested</w:t>
      </w:r>
    </w:p>
    <w:p>
      <w:pPr>
        <w:pStyle w:val="ListBullet"/>
      </w:pPr>
      <w:r>
        <w:t>ACS712 ADC interface verified safe</w:t>
      </w:r>
    </w:p>
    <w:p>
      <w:pPr>
        <w:pStyle w:val="ListBullet"/>
      </w:pPr>
      <w:r>
        <w:t>OLED/LED/buzzer tested</w:t>
      </w:r>
    </w:p>
    <w:p>
      <w:pPr>
        <w:pStyle w:val="ListBullet"/>
      </w:pPr>
      <w:r>
        <w:t>Primary and backup thermal assemblies tested</w:t>
      </w:r>
    </w:p>
    <w:p>
      <w:pPr>
        <w:pStyle w:val="ListBullet"/>
      </w:pPr>
      <w:r>
        <w:t>MOSFET current rating verified</w:t>
      </w:r>
    </w:p>
    <w:p>
      <w:pPr>
        <w:pStyle w:val="ListBullet"/>
      </w:pPr>
      <w:r>
        <w:t>Fuses installed</w:t>
      </w:r>
    </w:p>
    <w:p>
      <w:pPr>
        <w:pStyle w:val="ListBullet"/>
      </w:pPr>
      <w:r>
        <w:t>High-current wiring inspected</w:t>
      </w:r>
    </w:p>
    <w:p>
      <w:pPr>
        <w:pStyle w:val="ListBullet"/>
      </w:pPr>
      <w:r>
        <w:t>Enclosure insulated/sealed</w:t>
      </w:r>
    </w:p>
    <w:p>
      <w:pPr>
        <w:pStyle w:val="ListBullet"/>
      </w:pPr>
      <w:r>
        <w:t>Unified telemetry generated</w:t>
      </w:r>
    </w:p>
    <w:p>
      <w:pPr>
        <w:pStyle w:val="ListBullet"/>
      </w:pPr>
      <w:r>
        <w:t>Backend and database working</w:t>
      </w:r>
    </w:p>
    <w:p>
      <w:pPr>
        <w:pStyle w:val="ListBullet"/>
      </w:pPr>
      <w:r>
        <w:t>Dashboard working</w:t>
      </w:r>
    </w:p>
    <w:p>
      <w:pPr>
        <w:pStyle w:val="ListBullet"/>
      </w:pPr>
      <w:r>
        <w:t>Measured dataset collected</w:t>
      </w:r>
    </w:p>
    <w:p>
      <w:pPr>
        <w:pStyle w:val="ListBullet"/>
      </w:pPr>
      <w:r>
        <w:t>XGBoost and Random Forest trained/evaluated</w:t>
      </w:r>
    </w:p>
    <w:p>
      <w:pPr>
        <w:pStyle w:val="ListBullet"/>
      </w:pPr>
      <w:r>
        <w:t>Ensemble implemented</w:t>
      </w:r>
    </w:p>
    <w:p>
      <w:pPr>
        <w:pStyle w:val="ListBullet"/>
      </w:pPr>
      <w:r>
        <w:t>Automatic fault detection implemented</w:t>
      </w:r>
    </w:p>
    <w:p>
      <w:pPr>
        <w:pStyle w:val="ListBullet"/>
      </w:pPr>
      <w:r>
        <w:t>Fault injection and backup recovery tested</w:t>
      </w:r>
    </w:p>
    <w:p>
      <w:pPr>
        <w:pStyle w:val="ListBullet"/>
      </w:pPr>
      <w:r>
        <w:t>GPS/simulation mode labelled</w:t>
      </w:r>
    </w:p>
    <w:p>
      <w:pPr>
        <w:pStyle w:val="ListBullet"/>
      </w:pPr>
      <w:r>
        <w:t>Rerouting tested</w:t>
      </w:r>
    </w:p>
    <w:p>
      <w:pPr>
        <w:pStyle w:val="ListBullet"/>
      </w:pPr>
      <w:r>
        <w:t>Wi-Fi-loss behavior tested</w:t>
      </w:r>
    </w:p>
    <w:p>
      <w:pPr>
        <w:pStyle w:val="ListBullet"/>
      </w:pPr>
      <w:r>
        <w:t>Thermal plots and ML metrics inserted</w:t>
      </w:r>
    </w:p>
    <w:p>
      <w:pPr>
        <w:pStyle w:val="ListBullet"/>
      </w:pPr>
      <w:r>
        <w:t>Screenshots/photos inserted</w:t>
      </w:r>
    </w:p>
    <w:p>
      <w:pPr>
        <w:pStyle w:val="ListBullet"/>
      </w:pPr>
      <w:r>
        <w:t>Source code backed up</w:t>
      </w:r>
    </w:p>
    <w:p>
      <w:pPr>
        <w:pStyle w:val="ListBullet"/>
      </w:pPr>
      <w:r>
        <w:t>Final report updated with measured results</w:t>
      </w:r>
    </w:p>
    <w:p>
      <w:pPr>
        <w:pStyle w:val="Heading1"/>
      </w:pPr>
      <w:r>
        <w:t>APPENDIX D - ITEMS TO INSERT AFTER IMPLEMENTATION</w:t>
      </w:r>
    </w:p>
    <w:p>
      <w:pPr>
        <w:pStyle w:val="ListBullet"/>
      </w:pPr>
      <w:r>
        <w:t>Prototype photographs</w:t>
      </w:r>
    </w:p>
    <w:p>
      <w:pPr>
        <w:pStyle w:val="ListBullet"/>
      </w:pPr>
      <w:r>
        <w:t>Final circuit diagram with actual GPIOs</w:t>
      </w:r>
    </w:p>
    <w:p>
      <w:pPr>
        <w:pStyle w:val="ListBullet"/>
      </w:pPr>
      <w:r>
        <w:t>Dashboard screenshots</w:t>
      </w:r>
    </w:p>
    <w:p>
      <w:pPr>
        <w:pStyle w:val="ListBullet"/>
      </w:pPr>
      <w:r>
        <w:t>Self-healing timeline screenshot</w:t>
      </w:r>
    </w:p>
    <w:p>
      <w:pPr>
        <w:pStyle w:val="ListBullet"/>
      </w:pPr>
      <w:r>
        <w:t>Map/rerouting screenshot</w:t>
      </w:r>
    </w:p>
    <w:p>
      <w:pPr>
        <w:pStyle w:val="ListBullet"/>
      </w:pPr>
      <w:r>
        <w:t>Measured cooldown and recovery graphs</w:t>
      </w:r>
    </w:p>
    <w:p>
      <w:pPr>
        <w:pStyle w:val="ListBullet"/>
      </w:pPr>
      <w:r>
        <w:t>Confusion matrices and model metrics</w:t>
      </w:r>
    </w:p>
    <w:p>
      <w:pPr>
        <w:pStyle w:val="ListBullet"/>
      </w:pPr>
      <w:r>
        <w:t>Database sample records</w:t>
      </w:r>
    </w:p>
    <w:p>
      <w:pPr>
        <w:pStyle w:val="ListBullet"/>
      </w:pPr>
      <w:r>
        <w:t>Final end-to-end test result table</w:t>
      </w:r>
    </w:p>
    <w:p>
      <w:pPr>
        <w:ind w:firstLine="360"/>
      </w:pPr>
      <w:r>
        <w:rPr>
          <w:rFonts w:ascii="Times New Roman" w:hAnsi="Times New Roman"/>
          <w:sz w:val="22"/>
        </w:rPr>
        <w:t>This report is formatted as a complete final-project framework. Architecture and implementation sections are ready; measured experimental values, photographs, screenshots and final ML metrics should be inserted only after the system is actually tested.</w:t>
      </w:r>
    </w:p>
    <w:sectPr w:rsidR="00FC693F" w:rsidRPr="0006063C" w:rsidSect="00034616">
      <w:headerReference w:type="default" r:id="rId9"/>
      <w:footerReference w:type="default" r:id="rId10"/>
      <w:pgSz w:w="12240" w:h="15840"/>
      <w:pgMar w:top="1080" w:right="1152" w:bottom="108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Department of Computer Science and Engineering | The Oxford College of Engineering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Cloud-Integrated Self-Healing &amp; Predictive Maintenance System for Cold-Chain Logistics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