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+MINOR PROJECT-01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OF THINGS AND ROBOTICS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TOLL BOOTH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 : To </w:t>
      </w:r>
      <w:r w:rsidDel="00000000" w:rsidR="00000000" w:rsidRPr="00000000">
        <w:rPr>
          <w:rtl w:val="0"/>
        </w:rPr>
        <w:t xml:space="preserve">create an Embedded system to control the toll booth based on the distance of the car.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53175" cy="3300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86" l="1602" r="5929" t="1822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OF ENTIRE SYSTEM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&lt;Servo.h&gt;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Servo toll;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time;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distance;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pinMode(8,INPUT);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pinMode(7,OUTPUT);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toll.attach(9);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toll.write(0);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digitalWrite(7,0);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digitalWrite(7,1);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digitalWrite(7,0);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time=pulseIn(8,1);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distance=time*34650/(1000000*2);     //speed of sound at 25˚C is 346.3 m/s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Serial.println(distance);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if(distance&lt;=100)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toll.write(180);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delay(1000);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if(distance&gt;100)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toll.write(0);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delay(1000);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Here I used delay of  1 sec to change direction of servo faster.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