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LTVIP2025TMID21184</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Freelance Finder</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Data Flow Diagram (DFD)</w:t>
      </w:r>
      <w:r w:rsidDel="00000000" w:rsidR="00000000" w:rsidRPr="00000000">
        <w:rPr>
          <w:rFonts w:ascii="Arial" w:cs="Arial" w:eastAsia="Arial" w:hAnsi="Arial"/>
          <w:rtl w:val="0"/>
        </w:rPr>
        <w:t xml:space="preserve"> illustrates how data moves within the Freelance Finder platform. It captures how users (freelancers and clients) interact with the system, how information flows between different components, and where the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533400</wp:posOffset>
                </wp:positionV>
                <wp:extent cx="3641725" cy="409575"/>
                <wp:effectExtent b="0" l="0" r="0" t="0"/>
                <wp:wrapNone/>
                <wp:docPr id="17"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533400</wp:posOffset>
                </wp:positionV>
                <wp:extent cx="3641725" cy="409575"/>
                <wp:effectExtent b="0" l="0" r="0" t="0"/>
                <wp:wrapNone/>
                <wp:docPr id="1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41725" cy="409575"/>
                        </a:xfrm>
                        <a:prstGeom prst="rect"/>
                        <a:ln/>
                      </pic:spPr>
                    </pic:pic>
                  </a:graphicData>
                </a:graphic>
              </wp:anchor>
            </w:drawing>
          </mc:Fallback>
        </mc:AlternateConten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748588" cy="6324600"/>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748588"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User Story Table – Freelance Finder</w:t>
      </w:r>
    </w:p>
    <w:tbl>
      <w:tblPr>
        <w:tblStyle w:val="Table2"/>
        <w:tblW w:w="13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4320"/>
        <w:gridCol w:w="3030"/>
        <w:gridCol w:w="1005"/>
        <w:gridCol w:w="1050"/>
        <w:tblGridChange w:id="0">
          <w:tblGrid>
            <w:gridCol w:w="1605"/>
            <w:gridCol w:w="2130"/>
            <w:gridCol w:w="4320"/>
            <w:gridCol w:w="3030"/>
            <w:gridCol w:w="1005"/>
            <w:gridCol w:w="1050"/>
          </w:tblGrid>
        </w:tblGridChange>
      </w:tblGrid>
      <w:tr>
        <w:trPr>
          <w:cantSplit w:val="0"/>
          <w:tblHeader w:val="0"/>
        </w:trPr>
        <w:tc>
          <w:tcPr/>
          <w:p w:rsidR="00000000" w:rsidDel="00000000" w:rsidP="00000000" w:rsidRDefault="00000000" w:rsidRPr="00000000" w14:paraId="00000017">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1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1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1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1B">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1C">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p w:rsidR="00000000" w:rsidDel="00000000" w:rsidP="00000000" w:rsidRDefault="00000000" w:rsidRPr="00000000" w14:paraId="0000001D">
            <w:pPr>
              <w:spacing w:after="160" w:line="259" w:lineRule="auto"/>
              <w:rPr>
                <w:rFonts w:ascii="Arial" w:cs="Arial" w:eastAsia="Arial" w:hAnsi="Arial"/>
              </w:rPr>
            </w:pPr>
            <w:r w:rsidDel="00000000" w:rsidR="00000000" w:rsidRPr="00000000">
              <w:rPr>
                <w:rFonts w:ascii="Arial" w:cs="Arial" w:eastAsia="Arial" w:hAnsi="Arial"/>
                <w:b w:val="1"/>
                <w:rtl w:val="0"/>
              </w:rPr>
              <w:t xml:space="preserve">Client</w:t>
            </w:r>
            <w:r w:rsidDel="00000000" w:rsidR="00000000" w:rsidRPr="00000000">
              <w:rPr>
                <w:rtl w:val="0"/>
              </w:rPr>
            </w:r>
          </w:p>
        </w:tc>
        <w:tc>
          <w:tcPr/>
          <w:p w:rsidR="00000000" w:rsidDel="00000000" w:rsidP="00000000" w:rsidRDefault="00000000" w:rsidRPr="00000000" w14:paraId="0000001E">
            <w:pPr>
              <w:spacing w:after="160" w:line="259" w:lineRule="auto"/>
              <w:rPr>
                <w:rFonts w:ascii="Arial" w:cs="Arial" w:eastAsia="Arial" w:hAnsi="Arial"/>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F">
                  <w:pPr>
                    <w:rPr>
                      <w:rFonts w:ascii="Arial" w:cs="Arial" w:eastAsia="Arial" w:hAnsi="Arial"/>
                    </w:rPr>
                  </w:pPr>
                  <w:r w:rsidDel="00000000" w:rsidR="00000000" w:rsidRPr="00000000">
                    <w:rPr>
                      <w:rtl w:val="0"/>
                    </w:rPr>
                  </w:r>
                </w:p>
              </w:tc>
            </w:tr>
          </w:tbl>
          <w:p w:rsidR="00000000" w:rsidDel="00000000" w:rsidP="00000000" w:rsidRDefault="00000000" w:rsidRPr="00000000" w14:paraId="00000020">
            <w:pPr>
              <w:spacing w:after="160" w:line="259" w:lineRule="auto"/>
              <w:rPr>
                <w:rFonts w:ascii="Arial" w:cs="Arial" w:eastAsia="Arial" w:hAnsi="Arial"/>
              </w:rPr>
            </w:pPr>
            <w:r w:rsidDel="00000000" w:rsidR="00000000" w:rsidRPr="00000000">
              <w:rPr>
                <w:rtl w:val="0"/>
              </w:rPr>
            </w:r>
          </w:p>
          <w:tbl>
            <w:tblPr>
              <w:tblStyle w:val="Table4"/>
              <w:tblW w:w="1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tblGridChange w:id="0">
                <w:tblGrid>
                  <w:gridCol w:w="13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Job Posting</w:t>
                  </w:r>
                </w:p>
              </w:tc>
            </w:tr>
          </w:tbl>
          <w:p w:rsidR="00000000" w:rsidDel="00000000" w:rsidP="00000000" w:rsidRDefault="00000000" w:rsidRPr="00000000" w14:paraId="00000022">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3">
            <w:pPr>
              <w:spacing w:after="160" w:line="259" w:lineRule="auto"/>
              <w:rPr>
                <w:rFonts w:ascii="Arial" w:cs="Arial" w:eastAsia="Arial" w:hAnsi="Arial"/>
              </w:rPr>
            </w:pPr>
            <w:r w:rsidDel="00000000" w:rsidR="00000000" w:rsidRPr="00000000">
              <w:rPr>
                <w:rFonts w:ascii="Arial" w:cs="Arial" w:eastAsia="Arial" w:hAnsi="Arial"/>
                <w:rtl w:val="0"/>
              </w:rPr>
              <w:t xml:space="preserve">As a client, I can post a new freelance job.</w:t>
            </w:r>
          </w:p>
        </w:tc>
        <w:tc>
          <w:tcPr/>
          <w:p w:rsidR="00000000" w:rsidDel="00000000" w:rsidP="00000000" w:rsidRDefault="00000000" w:rsidRPr="00000000" w14:paraId="00000024">
            <w:pPr>
              <w:spacing w:after="160" w:line="259" w:lineRule="auto"/>
              <w:rPr>
                <w:rFonts w:ascii="Arial" w:cs="Arial" w:eastAsia="Arial" w:hAnsi="Arial"/>
              </w:rPr>
            </w:pPr>
            <w:r w:rsidDel="00000000" w:rsidR="00000000" w:rsidRPr="00000000">
              <w:rPr>
                <w:rFonts w:ascii="Arial" w:cs="Arial" w:eastAsia="Arial" w:hAnsi="Arial"/>
                <w:rtl w:val="0"/>
              </w:rPr>
              <w:t xml:space="preserve">Job appears on homepage and my dashboard.</w:t>
            </w:r>
          </w:p>
        </w:tc>
        <w:tc>
          <w:tcPr/>
          <w:p w:rsidR="00000000" w:rsidDel="00000000" w:rsidP="00000000" w:rsidRDefault="00000000" w:rsidRPr="00000000" w14:paraId="00000025">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26">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27">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8">
            <w:pPr>
              <w:spacing w:after="160" w:line="259" w:lineRule="auto"/>
              <w:rPr>
                <w:rFonts w:ascii="Arial" w:cs="Arial" w:eastAsia="Arial" w:hAnsi="Arial"/>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9">
                  <w:pPr>
                    <w:rPr>
                      <w:rFonts w:ascii="Arial" w:cs="Arial" w:eastAsia="Arial" w:hAnsi="Arial"/>
                    </w:rPr>
                  </w:pPr>
                  <w:r w:rsidDel="00000000" w:rsidR="00000000" w:rsidRPr="00000000">
                    <w:rPr>
                      <w:rtl w:val="0"/>
                    </w:rPr>
                  </w:r>
                </w:p>
              </w:tc>
            </w:tr>
          </w:tbl>
          <w:p w:rsidR="00000000" w:rsidDel="00000000" w:rsidP="00000000" w:rsidRDefault="00000000" w:rsidRPr="00000000" w14:paraId="0000002A">
            <w:pPr>
              <w:spacing w:after="160" w:line="259" w:lineRule="auto"/>
              <w:rPr>
                <w:rFonts w:ascii="Arial" w:cs="Arial" w:eastAsia="Arial" w:hAnsi="Arial"/>
              </w:rPr>
            </w:pPr>
            <w:r w:rsidDel="00000000" w:rsidR="00000000" w:rsidRPr="00000000">
              <w:rPr>
                <w:rtl w:val="0"/>
              </w:rPr>
            </w:r>
          </w:p>
          <w:tbl>
            <w:tblPr>
              <w:tblStyle w:val="Table6"/>
              <w:tblW w:w="1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tblGridChange w:id="0">
                <w:tblGrid>
                  <w:gridCol w:w="15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Job Browsing</w:t>
                  </w:r>
                </w:p>
              </w:tc>
            </w:tr>
          </w:tbl>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Fonts w:ascii="Arial" w:cs="Arial" w:eastAsia="Arial" w:hAnsi="Arial"/>
                <w:rtl w:val="0"/>
              </w:rPr>
              <w:t xml:space="preserve">As a freelancer, I can browse and filter available jo</w:t>
            </w:r>
          </w:p>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Fonts w:ascii="Arial" w:cs="Arial" w:eastAsia="Arial" w:hAnsi="Arial"/>
                <w:rtl w:val="0"/>
              </w:rPr>
              <w:t xml:space="preserve">Filter returns relevant results.</w:t>
            </w:r>
          </w:p>
        </w:tc>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rHeight w:val="1752" w:hRule="atLeast"/>
          <w:tblHeader w:val="0"/>
        </w:trPr>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b w:val="1"/>
                <w:rtl w:val="0"/>
              </w:rPr>
              <w:t xml:space="preserve">Freelancer</w:t>
            </w:r>
            <w:r w:rsidDel="00000000" w:rsidR="00000000" w:rsidRPr="00000000">
              <w:rPr>
                <w:rtl w:val="0"/>
              </w:rPr>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Job Application</w:t>
            </w:r>
          </w:p>
        </w:tc>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tl w:val="0"/>
              </w:rPr>
            </w:r>
          </w:p>
          <w:tbl>
            <w:tblPr>
              <w:tblStyle w:val="Table7"/>
              <w:tblW w:w="4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0"/>
              <w:tblGridChange w:id="0">
                <w:tblGrid>
                  <w:gridCol w:w="4110"/>
                </w:tblGrid>
              </w:tblGridChange>
            </w:tblGrid>
            <w:tr>
              <w:trPr>
                <w:cantSplit w:val="0"/>
                <w:trHeight w:val="781"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As a freelancer, I can apply to a job with a proposal.</w:t>
                  </w:r>
                </w:p>
              </w:tc>
            </w:tr>
          </w:tbl>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Fonts w:ascii="Arial" w:cs="Arial" w:eastAsia="Arial" w:hAnsi="Arial"/>
                <w:rtl w:val="0"/>
              </w:rPr>
              <w:t xml:space="preserve">Application visible to client.</w:t>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D">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rtl w:val="0"/>
              </w:rPr>
              <w:t xml:space="preserve">Messaging</w:t>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chat with the other party in real-time.</w:t>
            </w:r>
          </w:p>
        </w:tc>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Messages appear instantly.</w:t>
            </w:r>
          </w:p>
        </w:tc>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b w:val="1"/>
                <w:rtl w:val="0"/>
              </w:rPr>
              <w:t xml:space="preserve">Freelancer</w:t>
            </w:r>
            <w:r w:rsidDel="00000000" w:rsidR="00000000" w:rsidRPr="00000000">
              <w:rPr>
                <w:rtl w:val="0"/>
              </w:rPr>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Profile Management</w:t>
            </w:r>
          </w:p>
        </w:tc>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rtl w:val="0"/>
              </w:rPr>
              <w:t xml:space="preserve">As a freelancer, I can update my profile and portfolio.</w:t>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Fonts w:ascii="Arial" w:cs="Arial" w:eastAsia="Arial" w:hAnsi="Arial"/>
                <w:rtl w:val="0"/>
              </w:rPr>
              <w:t xml:space="preserve">Changes are saved successfully.</w:t>
            </w:r>
          </w:p>
        </w:tc>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Client</w:t>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Payment Processing</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As a client, I can make secure payments after job completion.</w:t>
            </w:r>
          </w:p>
        </w:tc>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Fonts w:ascii="Arial" w:cs="Arial" w:eastAsia="Arial" w:hAnsi="Arial"/>
                <w:rtl w:val="0"/>
              </w:rPr>
              <w:t xml:space="preserve">Payment recorded and shown in transaction history.</w:t>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F">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1">
                  <w:pPr>
                    <w:rPr>
                      <w:rFonts w:ascii="Arial" w:cs="Arial" w:eastAsia="Arial" w:hAnsi="Arial"/>
                    </w:rPr>
                  </w:pPr>
                  <w:r w:rsidDel="00000000" w:rsidR="00000000" w:rsidRPr="00000000">
                    <w:rPr>
                      <w:rtl w:val="0"/>
                    </w:rPr>
                  </w:r>
                </w:p>
              </w:tc>
            </w:tr>
          </w:tbl>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tl w:val="0"/>
              </w:rPr>
            </w:r>
          </w:p>
          <w:tbl>
            <w:tblPr>
              <w:tblStyle w:val="Table9"/>
              <w:tblW w:w="1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tblGridChange w:id="0">
                <w:tblGrid>
                  <w:gridCol w:w="17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Review System</w:t>
                  </w:r>
                </w:p>
              </w:tc>
            </w:tr>
          </w:tbl>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leave a review after project closure.</w:t>
            </w:r>
          </w:p>
        </w:tc>
        <w:tc>
          <w:tcPr/>
          <w:p w:rsidR="00000000" w:rsidDel="00000000" w:rsidP="00000000" w:rsidRDefault="00000000" w:rsidRPr="00000000" w14:paraId="00000056">
            <w:pPr>
              <w:spacing w:after="160" w:line="259" w:lineRule="auto"/>
              <w:rPr>
                <w:rFonts w:ascii="Arial" w:cs="Arial" w:eastAsia="Arial" w:hAnsi="Arial"/>
              </w:rPr>
            </w:pPr>
            <w:r w:rsidDel="00000000" w:rsidR="00000000" w:rsidRPr="00000000">
              <w:rPr>
                <w:rFonts w:ascii="Arial" w:cs="Arial" w:eastAsia="Arial" w:hAnsi="Arial"/>
                <w:rtl w:val="0"/>
              </w:rPr>
              <w:t xml:space="preserve">Review appears on profile.</w:t>
            </w:r>
          </w:p>
        </w:tc>
        <w:tc>
          <w:tcPr/>
          <w:p w:rsidR="00000000" w:rsidDel="00000000" w:rsidP="00000000" w:rsidRDefault="00000000" w:rsidRPr="00000000" w14:paraId="00000057">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58">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9">
            <w:pPr>
              <w:spacing w:after="160" w:line="259" w:lineRule="auto"/>
              <w:rPr>
                <w:rFonts w:ascii="Arial" w:cs="Arial" w:eastAsia="Arial" w:hAnsi="Arial"/>
              </w:rPr>
            </w:pPr>
            <w:r w:rsidDel="00000000" w:rsidR="00000000" w:rsidRPr="00000000">
              <w:rPr>
                <w:rFonts w:ascii="Arial" w:cs="Arial" w:eastAsia="Arial" w:hAnsi="Arial"/>
                <w:b w:val="1"/>
                <w:rtl w:val="0"/>
              </w:rPr>
              <w:t xml:space="preserve">Admin</w:t>
            </w:r>
            <w:r w:rsidDel="00000000" w:rsidR="00000000" w:rsidRPr="00000000">
              <w:rPr>
                <w:rtl w:val="0"/>
              </w:rPr>
            </w:r>
          </w:p>
        </w:tc>
        <w:tc>
          <w:tcPr/>
          <w:p w:rsidR="00000000" w:rsidDel="00000000" w:rsidP="00000000" w:rsidRDefault="00000000" w:rsidRPr="00000000" w14:paraId="0000005A">
            <w:pPr>
              <w:spacing w:after="160" w:line="259" w:lineRule="auto"/>
              <w:rPr>
                <w:rFonts w:ascii="Arial" w:cs="Arial" w:eastAsia="Arial" w:hAnsi="Arial"/>
              </w:rPr>
            </w:pPr>
            <w:r w:rsidDel="00000000" w:rsidR="00000000" w:rsidRPr="00000000">
              <w:rPr>
                <w:rFonts w:ascii="Arial" w:cs="Arial" w:eastAsia="Arial" w:hAnsi="Arial"/>
                <w:rtl w:val="0"/>
              </w:rPr>
              <w:t xml:space="preserve">User Moderation</w:t>
            </w:r>
          </w:p>
        </w:tc>
        <w:tc>
          <w:tcPr/>
          <w:p w:rsidR="00000000" w:rsidDel="00000000" w:rsidP="00000000" w:rsidRDefault="00000000" w:rsidRPr="00000000" w14:paraId="0000005B">
            <w:pPr>
              <w:spacing w:after="160" w:line="259" w:lineRule="auto"/>
              <w:rPr>
                <w:rFonts w:ascii="Arial" w:cs="Arial" w:eastAsia="Arial" w:hAnsi="Arial"/>
              </w:rPr>
            </w:pPr>
            <w:r w:rsidDel="00000000" w:rsidR="00000000" w:rsidRPr="00000000">
              <w:rPr>
                <w:rFonts w:ascii="Arial" w:cs="Arial" w:eastAsia="Arial" w:hAnsi="Arial"/>
                <w:rtl w:val="0"/>
              </w:rPr>
              <w:t xml:space="preserve">As an admin, I can review reported users and take action.</w:t>
            </w:r>
          </w:p>
        </w:tc>
        <w:tc>
          <w:tcPr/>
          <w:p w:rsidR="00000000" w:rsidDel="00000000" w:rsidP="00000000" w:rsidRDefault="00000000" w:rsidRPr="00000000" w14:paraId="0000005C">
            <w:pPr>
              <w:spacing w:after="160" w:line="259" w:lineRule="auto"/>
              <w:rPr>
                <w:rFonts w:ascii="Arial" w:cs="Arial" w:eastAsia="Arial" w:hAnsi="Arial"/>
              </w:rPr>
            </w:pPr>
            <w:r w:rsidDel="00000000" w:rsidR="00000000" w:rsidRPr="00000000">
              <w:rPr>
                <w:rFonts w:ascii="Arial" w:cs="Arial" w:eastAsia="Arial" w:hAnsi="Arial"/>
                <w:rtl w:val="0"/>
              </w:rPr>
              <w:t xml:space="preserve">Reports and actions logged.</w:t>
            </w:r>
          </w:p>
        </w:tc>
        <w:tc>
          <w:tcPr/>
          <w:p w:rsidR="00000000" w:rsidDel="00000000" w:rsidP="00000000" w:rsidRDefault="00000000" w:rsidRPr="00000000" w14:paraId="0000005D">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E">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5F">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lvYUaJ5nFORQDFfK/GQtRxDqRA==">CgMxLjA4AHIhMVRqdlNVelRhMjJhTk1JU29yXzRzVWVVZS1kaDJuYXJS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coreProperties>
</file>