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8990f190192ebd751531b173728d8b6d651eec8"/>
    <w:p>
      <w:pPr>
        <w:pStyle w:val="Heading1"/>
      </w:pPr>
      <w:r>
        <w:t xml:space="preserve">Plantilla de Modelo de Arquitectura — C4 (Context, Containers, Components, Code)</w:t>
      </w:r>
    </w:p>
    <w:p>
      <w:pPr>
        <w:pStyle w:val="BlockText"/>
      </w:pPr>
      <w:r>
        <w:rPr>
          <w:b/>
          <w:bCs/>
        </w:rPr>
        <w:t xml:space="preserve">Modelo C4</w:t>
      </w:r>
      <w:r>
        <w:t xml:space="preserve"> </w:t>
      </w:r>
      <w:r>
        <w:t xml:space="preserve">(Simon Brown): documenta la arquitectura en</w:t>
      </w:r>
      <w:r>
        <w:t xml:space="preserve"> </w:t>
      </w:r>
      <w:r>
        <w:rPr>
          <w:b/>
          <w:bCs/>
        </w:rPr>
        <w:t xml:space="preserve">cuatro niveles de zoom</w:t>
      </w:r>
      <w:r>
        <w:t xml:space="preserve"> </w:t>
      </w:r>
      <w:r>
        <w:t xml:space="preserve">(Contexto, Contenedores, Componentes, Código). Es ideal para comunicar a audiencias técnicas y no técnicas, y es el modelo recomendado junto con 4+1.</w:t>
      </w:r>
      <w:r>
        <w:t xml:space="preserve"> </w:t>
      </w:r>
      <w:r>
        <w:t xml:space="preserve">Debe usarse para describir la solución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la demo funcional en la auditoría.</w:t>
      </w:r>
    </w:p>
    <w:p>
      <w:r>
        <w:pict>
          <v:rect style="width:0;height:1.5pt" o:hralign="center" o:hrstd="t" o:hr="t"/>
        </w:pict>
      </w:r>
    </w:p>
    <w:bookmarkStart w:id="9" w:name="encabezado-de-mapeo-normativo"/>
    <w:p>
      <w:pPr>
        <w:pStyle w:val="Heading2"/>
      </w:pPr>
      <w:r>
        <w:t xml:space="preserve">Encabezado de mapeo normativo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Marco</w:t>
            </w:r>
          </w:p>
        </w:tc>
        <w:tc>
          <w:tcPr/>
          <w:p>
            <w:pPr>
              <w:pStyle w:val="Compact"/>
            </w:pPr>
            <w:r>
              <w:t xml:space="preserve">Ítem de referencia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MCU 5.0</w:t>
            </w:r>
          </w:p>
        </w:tc>
        <w:tc>
          <w:tcPr/>
          <w:p>
            <w:pPr>
              <w:pStyle w:val="Compact"/>
            </w:pPr>
            <w:r>
              <w:t xml:space="preserve">Evidencia para</w:t>
            </w:r>
            <w:r>
              <w:t xml:space="preserve"> </w:t>
            </w:r>
            <w:r>
              <w:rPr>
                <w:b/>
                <w:bCs/>
              </w:rPr>
              <w:t xml:space="preserve">Identificar</w:t>
            </w:r>
            <w:r>
              <w:t xml:space="preserve"> </w:t>
            </w:r>
            <w:r>
              <w:t xml:space="preserve">(ID-01),</w:t>
            </w:r>
            <w:r>
              <w:t xml:space="preserve"> </w:t>
            </w:r>
            <w:r>
              <w:rPr>
                <w:b/>
                <w:bCs/>
              </w:rPr>
              <w:t xml:space="preserve">Gobernar</w:t>
            </w:r>
            <w:r>
              <w:t xml:space="preserve"> </w:t>
            </w:r>
            <w:r>
              <w:t xml:space="preserve">(GV-01) y</w:t>
            </w:r>
            <w:r>
              <w:t xml:space="preserve"> </w:t>
            </w:r>
            <w:r>
              <w:rPr>
                <w:b/>
                <w:bCs/>
              </w:rPr>
              <w:t xml:space="preserve">Proteger</w:t>
            </w:r>
            <w:r>
              <w:t xml:space="preserve"> </w:t>
            </w:r>
            <w:r>
              <w:t xml:space="preserve">(PR-01).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BCU (GSI)</w:t>
            </w:r>
          </w:p>
        </w:tc>
        <w:tc>
          <w:tcPr/>
          <w:p>
            <w:pPr>
              <w:pStyle w:val="Compact"/>
            </w:pPr>
            <w:r>
              <w:t xml:space="preserve">Inventario y arquitectura de acceso/red.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ISO/IEC 27001:2022</w:t>
            </w:r>
          </w:p>
        </w:tc>
        <w:tc>
          <w:tcPr/>
          <w:p>
            <w:pPr>
              <w:pStyle w:val="Compact"/>
            </w:pPr>
            <w:r>
              <w:t xml:space="preserve">A.5.9 (Inventario), A.5.29 (continuidad), A.8.16 (monitoreo).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COBIT 2019</w:t>
            </w:r>
          </w:p>
        </w:tc>
        <w:tc>
          <w:tcPr/>
          <w:p>
            <w:pPr>
              <w:pStyle w:val="Compact"/>
            </w:pPr>
            <w:r>
              <w:t xml:space="preserve">APO03, BAI02, BAI06.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Plantillas asociadas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02-registro-activos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07-monitoreo-logs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06-plan-continuidad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control-del-documento"/>
    <w:p>
      <w:pPr>
        <w:pStyle w:val="Heading2"/>
      </w:pPr>
      <w:r>
        <w:t xml:space="preserve">Control del documento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Modelo de arquitectura C4 —</w:t>
            </w:r>
            <w:r>
              <w:t xml:space="preserve"> </w:t>
            </w:r>
            <w:r>
              <w:rPr>
                <w:rStyle w:val="VerbatimChar"/>
              </w:rPr>
              <w:t xml:space="preserve">[Solución]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ARQ-C4-</w:t>
            </w:r>
            <w:r>
              <w:rPr>
                <w:rStyle w:val="VerbatimChar"/>
              </w:rPr>
              <w:t xml:space="preserve">[NN]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Autor/equipo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[Equipo Blue Team]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[DD/MM/AAAA]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Aprobación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[Docente / RSI]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nivel-1-contexto-contexto"/>
    <w:p>
      <w:pPr>
        <w:pStyle w:val="Heading2"/>
      </w:pPr>
      <w:r>
        <w:t xml:space="preserve">Nivel 1 — Contexto (Contexto)</w:t>
      </w:r>
    </w:p>
    <w:p>
      <w:pPr>
        <w:pStyle w:val="FirstParagraph"/>
      </w:pPr>
      <w:r>
        <w:rPr>
          <w:b/>
          <w:bCs/>
        </w:rPr>
        <w:t xml:space="preserve">Qué contiene:</w:t>
      </w:r>
      <w:r>
        <w:t xml:space="preserve"> </w:t>
      </w:r>
      <w:r>
        <w:t xml:space="preserve">- El sistema dibujado como</w:t>
      </w:r>
      <w:r>
        <w:t xml:space="preserve"> </w:t>
      </w:r>
      <w:r>
        <w:rPr>
          <w:b/>
          <w:bCs/>
        </w:rPr>
        <w:t xml:space="preserve">una sola caja</w:t>
      </w:r>
      <w:r>
        <w:t xml:space="preserve"> </w:t>
      </w:r>
      <w:r>
        <w:t xml:space="preserve">en el centro.</w:t>
      </w:r>
      <w:r>
        <w:t xml:space="preserve"> </w:t>
      </w:r>
      <w:r>
        <w:t xml:space="preserve">- Los</w:t>
      </w:r>
      <w:r>
        <w:t xml:space="preserve"> </w:t>
      </w:r>
      <w:r>
        <w:rPr>
          <w:b/>
          <w:bCs/>
        </w:rPr>
        <w:t xml:space="preserve">actores externos</w:t>
      </w:r>
      <w:r>
        <w:t xml:space="preserve"> </w:t>
      </w:r>
      <w:r>
        <w:t xml:space="preserve">que interactúan: usuarios, RSI, SIEM, correo, Wazo, internet.</w:t>
      </w:r>
      <w:r>
        <w:t xml:space="preserve"> </w:t>
      </w:r>
      <w:r>
        <w:t xml:space="preserve">- Las</w:t>
      </w:r>
      <w:r>
        <w:t xml:space="preserve"> </w:t>
      </w:r>
      <w:r>
        <w:rPr>
          <w:b/>
          <w:bCs/>
        </w:rPr>
        <w:t xml:space="preserve">relaciones principales</w:t>
      </w:r>
      <w:r>
        <w:t xml:space="preserve">: quién usa dónde y qué.</w:t>
      </w:r>
      <w:r>
        <w:t xml:space="preserve"> </w:t>
      </w:r>
      <w:r>
        <w:t xml:space="preserve">- Límites de confianza y flujos de datos (sin detalles internos).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Actor/Sistema externo</w:t>
            </w:r>
          </w:p>
        </w:tc>
        <w:tc>
          <w:tcPr/>
          <w:p>
            <w:pPr>
              <w:pStyle w:val="Compact"/>
            </w:pPr>
            <w:r>
              <w:t xml:space="preserve">Relación con el sistema</w:t>
            </w:r>
          </w:p>
        </w:tc>
        <w:tc>
          <w:tcPr/>
          <w:p>
            <w:pPr>
              <w:pStyle w:val="Compact"/>
            </w:pPr>
            <w:r>
              <w:t xml:space="preserve">Datos intercambiados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[Usuario final]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[usa]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[credenciales cifradas]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[SIEM]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[recibe]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[eventos de auditoría]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[Servidor mail]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[recibe notificaciones]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[alertas]</w:t>
            </w:r>
          </w:p>
        </w:tc>
      </w:tr>
    </w:tbl>
    <w:bookmarkEnd w:id="11"/>
    <w:bookmarkStart w:id="12" w:name="nivel-2-contenedores-contenedores"/>
    <w:p>
      <w:pPr>
        <w:pStyle w:val="Heading2"/>
      </w:pPr>
      <w:r>
        <w:t xml:space="preserve">Nivel 2 — Contenedores (Contenedores)</w:t>
      </w:r>
    </w:p>
    <w:p>
      <w:pPr>
        <w:pStyle w:val="FirstParagraph"/>
      </w:pPr>
      <w:r>
        <w:rPr>
          <w:b/>
          <w:bCs/>
        </w:rPr>
        <w:t xml:space="preserve">Qué contiene:</w:t>
      </w:r>
      <w:r>
        <w:t xml:space="preserve"> </w:t>
      </w:r>
      <w:r>
        <w:t xml:space="preserve">- Los</w:t>
      </w:r>
      <w:r>
        <w:t xml:space="preserve"> </w:t>
      </w:r>
      <w:r>
        <w:rPr>
          <w:b/>
          <w:bCs/>
        </w:rPr>
        <w:t xml:space="preserve">contenedores</w:t>
      </w:r>
      <w:r>
        <w:t xml:space="preserve"> </w:t>
      </w:r>
      <w:r>
        <w:t xml:space="preserve">(aplicación web, servidor de aplicación, BD, dashboard, agente, SIEM).</w:t>
      </w:r>
      <w:r>
        <w:t xml:space="preserve"> </w:t>
      </w:r>
      <w:r>
        <w:t xml:space="preserve">- Tecnologías y protocolos entre contenedores.</w:t>
      </w:r>
      <w:r>
        <w:t xml:space="preserve"> </w:t>
      </w:r>
      <w:r>
        <w:t xml:space="preserve">- Despliegue (VM/contenedor) por cada caja.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Contenedor</w:t>
            </w:r>
          </w:p>
        </w:tc>
        <w:tc>
          <w:tcPr/>
          <w:p>
            <w:pPr>
              <w:pStyle w:val="Compact"/>
            </w:pPr>
            <w:r>
              <w:t xml:space="preserve">Tecnología</w:t>
            </w:r>
          </w:p>
        </w:tc>
        <w:tc>
          <w:tcPr/>
          <w:p>
            <w:pPr>
              <w:pStyle w:val="Compact"/>
            </w:pPr>
            <w:r>
              <w:t xml:space="preserve">Responsabilidad</w:t>
            </w:r>
          </w:p>
        </w:tc>
        <w:tc>
          <w:tcPr/>
          <w:p>
            <w:pPr>
              <w:pStyle w:val="Compact"/>
            </w:pPr>
            <w:r>
              <w:t xml:space="preserve">Despliegue</w:t>
            </w:r>
          </w:p>
        </w:tc>
        <w:tc>
          <w:tcPr/>
          <w:p>
            <w:pPr>
              <w:pStyle w:val="Compact"/>
            </w:pPr>
            <w:r>
              <w:t xml:space="preserve">Protocolo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[Frontend]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[React]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[UI]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[Docker]</w:t>
            </w:r>
          </w:p>
        </w:tc>
        <w:tc>
          <w:tcPr/>
          <w:p>
            <w:pPr>
              <w:pStyle w:val="Compact"/>
            </w:pPr>
            <w:r>
              <w:t xml:space="preserve">HTTPS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[API]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[Django]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[lógica]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[VM]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[BD]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[PostgreSQL]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[persistencia]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[VM]</w:t>
            </w:r>
          </w:p>
        </w:tc>
        <w:tc>
          <w:tcPr/>
          <w:p>
            <w:pPr>
              <w:pStyle w:val="Compact"/>
            </w:pPr>
            <w:r>
              <w:t xml:space="preserve">SQL/TLS</w:t>
            </w:r>
          </w:p>
        </w:tc>
      </w:tr>
    </w:tbl>
    <w:bookmarkEnd w:id="12"/>
    <w:bookmarkStart w:id="13" w:name="nivel-3-componentes-componentes"/>
    <w:p>
      <w:pPr>
        <w:pStyle w:val="Heading2"/>
      </w:pPr>
      <w:r>
        <w:t xml:space="preserve">Nivel 3 — Componentes (Componentes)</w:t>
      </w:r>
    </w:p>
    <w:p>
      <w:pPr>
        <w:pStyle w:val="FirstParagraph"/>
      </w:pPr>
      <w:r>
        <w:rPr>
          <w:b/>
          <w:bCs/>
        </w:rPr>
        <w:t xml:space="preserve">Qué contiene:</w:t>
      </w:r>
      <w:r>
        <w:t xml:space="preserve"> </w:t>
      </w:r>
      <w:r>
        <w:t xml:space="preserve">- La</w:t>
      </w:r>
      <w:r>
        <w:t xml:space="preserve"> </w:t>
      </w:r>
      <w:r>
        <w:rPr>
          <w:b/>
          <w:bCs/>
        </w:rPr>
        <w:t xml:space="preserve">descomposición interna de cada contenedor</w:t>
      </w:r>
      <w:r>
        <w:t xml:space="preserve"> </w:t>
      </w:r>
      <w:r>
        <w:t xml:space="preserve">en componentes (módulos, servicios, librerías).</w:t>
      </w:r>
      <w:r>
        <w:t xml:space="preserve"> </w:t>
      </w:r>
      <w:r>
        <w:t xml:space="preserve">- Responsabilidad y dependencias de cada componente.</w:t>
      </w:r>
      <w:r>
        <w:t xml:space="preserve"> </w:t>
      </w:r>
      <w:r>
        <w:t xml:space="preserve">- Data-stores y colas internos.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Contenedor</w:t>
            </w:r>
          </w:p>
        </w:tc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Responsabilidad</w:t>
            </w:r>
          </w:p>
        </w:tc>
        <w:tc>
          <w:tcPr/>
          <w:p>
            <w:pPr>
              <w:pStyle w:val="Compact"/>
            </w:pPr>
            <w:r>
              <w:t xml:space="preserve">Depende 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[API]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[AuthMgr]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[autenticación MFA]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[Keycloak, Redis]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[API]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[EventEmitter]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[genera eventos firmados]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[AuthMgr]</w:t>
            </w:r>
          </w:p>
        </w:tc>
      </w:tr>
    </w:tbl>
    <w:bookmarkEnd w:id="13"/>
    <w:bookmarkStart w:id="14" w:name="nivel-4-código-código"/>
    <w:p>
      <w:pPr>
        <w:pStyle w:val="Heading2"/>
      </w:pPr>
      <w:r>
        <w:t xml:space="preserve">Nivel 4 — Código (Código)</w:t>
      </w:r>
    </w:p>
    <w:p>
      <w:pPr>
        <w:pStyle w:val="FirstParagraph"/>
      </w:pPr>
      <w:r>
        <w:rPr>
          <w:b/>
          <w:bCs/>
        </w:rPr>
        <w:t xml:space="preserve">Qué contiene:</w:t>
      </w:r>
      <w:r>
        <w:t xml:space="preserve"> </w:t>
      </w:r>
      <w:r>
        <w:t xml:space="preserve">- Diagramas de clases/estructuras clave de los componentes más críticos (opcional según relevancia).</w:t>
      </w:r>
      <w:r>
        <w:t xml:space="preserve"> </w:t>
      </w:r>
      <w:r>
        <w:t xml:space="preserve">- En las tareas del curso se espera únicamente para los módulos de seguridad (autenticación, cifrado, generación de eventos).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Patrones</w:t>
            </w:r>
          </w:p>
        </w:tc>
        <w:tc>
          <w:tcPr/>
          <w:p>
            <w:pPr>
              <w:pStyle w:val="Compact"/>
            </w:pPr>
            <w:r>
              <w:t xml:space="preserve">Archivos/Clases relevantes</w:t>
            </w:r>
          </w:p>
        </w:tc>
        <w:tc>
          <w:tcPr/>
          <w:p>
            <w:pPr>
              <w:pStyle w:val="Compact"/>
            </w:pPr>
            <w:r>
              <w:t xml:space="preserve">Dónde se documenta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[AuthMgr]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[Strategy/Factory]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[auth/*.py]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docs/09-gestion-accesos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uso-por-tarea"/>
    <w:p>
      <w:pPr>
        <w:pStyle w:val="Heading2"/>
      </w:pPr>
      <w:r>
        <w:t xml:space="preserve">Uso por tarea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Tarea</w:t>
            </w:r>
          </w:p>
        </w:tc>
        <w:tc>
          <w:tcPr/>
          <w:p>
            <w:pPr>
              <w:pStyle w:val="Compact"/>
            </w:pPr>
            <w:r>
              <w:t xml:space="preserve">C4 a entregar</w:t>
            </w:r>
          </w:p>
        </w:tc>
        <w:tc>
          <w:tcPr/>
          <w:p>
            <w:pPr>
              <w:pStyle w:val="Compact"/>
            </w:pPr>
            <w:r>
              <w:t xml:space="preserve">Vista que más se enfatiza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 Gestor de contraseñas</w:t>
            </w:r>
          </w:p>
        </w:tc>
        <w:tc>
          <w:tcPr/>
          <w:p>
            <w:pPr>
              <w:pStyle w:val="Compact"/>
            </w:pPr>
            <w:r>
              <w:t xml:space="preserve">Niveles 1 y 2 + N3 para autenticación/cifrado</w:t>
            </w:r>
          </w:p>
        </w:tc>
        <w:tc>
          <w:tcPr/>
          <w:p>
            <w:pPr>
              <w:pStyle w:val="Compact"/>
            </w:pPr>
            <w:r>
              <w:t xml:space="preserve">Procesos (flujo de eventos/notificaciones)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 RSI</w:t>
            </w:r>
          </w:p>
        </w:tc>
        <w:tc>
          <w:tcPr/>
          <w:p>
            <w:pPr>
              <w:pStyle w:val="Compact"/>
            </w:pPr>
            <w:r>
              <w:t xml:space="preserve">Niveles 1 y 2 + N3 para exportadores y RBAC</w:t>
            </w:r>
          </w:p>
        </w:tc>
        <w:tc>
          <w:tcPr/>
          <w:p>
            <w:pPr>
              <w:pStyle w:val="Compact"/>
            </w:pPr>
            <w:r>
              <w:t xml:space="preserve">Procesos (generación de documentos)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 Red de defensa</w:t>
            </w:r>
          </w:p>
        </w:tc>
        <w:tc>
          <w:tcPr/>
          <w:p>
            <w:pPr>
              <w:pStyle w:val="Compact"/>
            </w:pPr>
            <w:r>
              <w:t xml:space="preserve">Niveles 1 y 2 (cada sensor/contenedor) + vista física de red</w:t>
            </w:r>
          </w:p>
        </w:tc>
        <w:tc>
          <w:tcPr/>
          <w:p>
            <w:pPr>
              <w:pStyle w:val="Compact"/>
            </w:pPr>
            <w:r>
              <w:t xml:space="preserve">Física/despliegue + escenarios de detección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guía-de-auditoría-orden-de-presentación"/>
    <w:p>
      <w:pPr>
        <w:pStyle w:val="Heading2"/>
      </w:pPr>
      <w:r>
        <w:t xml:space="preserve">Guía de auditoría (orden de presentación)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Qué presentar</w:t>
            </w:r>
          </w:p>
        </w:tc>
        <w:tc>
          <w:tcPr/>
          <w:p>
            <w:pPr>
              <w:pStyle w:val="Compact"/>
            </w:pPr>
            <w:r>
              <w:t xml:space="preserve">En qué orden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Nivel 1 Contexto</w:t>
            </w:r>
            <w:r>
              <w:t xml:space="preserve"> </w:t>
            </w:r>
            <w:r>
              <w:t xml:space="preserve">(una caja del sistema + actores)</w:t>
            </w:r>
          </w:p>
        </w:tc>
        <w:tc>
          <w:tcPr/>
          <w:p>
            <w:pPr>
              <w:pStyle w:val="Compact"/>
            </w:pPr>
            <w:r>
              <w:t xml:space="preserve">Primero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Nivel 2 Contenedores</w:t>
            </w:r>
            <w:r>
              <w:t xml:space="preserve"> </w:t>
            </w:r>
            <w:r>
              <w:t xml:space="preserve">con tecnologías</w:t>
            </w:r>
          </w:p>
        </w:tc>
        <w:tc>
          <w:tcPr/>
          <w:p>
            <w:pPr>
              <w:pStyle w:val="Compact"/>
            </w:pPr>
            <w:r>
              <w:t xml:space="preserve">Segundo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Nivel 3 Componentes</w:t>
            </w:r>
            <w:r>
              <w:t xml:space="preserve"> </w:t>
            </w:r>
            <w:r>
              <w:t xml:space="preserve">de los módulos críticos</w:t>
            </w:r>
          </w:p>
        </w:tc>
        <w:tc>
          <w:tcPr/>
          <w:p>
            <w:pPr>
              <w:pStyle w:val="Compact"/>
            </w:pPr>
            <w:r>
              <w:t xml:space="preserve">Tercero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Demo en vivo del sistema funcionando</w:t>
            </w:r>
          </w:p>
        </w:tc>
        <w:tc>
          <w:tcPr/>
          <w:p>
            <w:pPr>
              <w:pStyle w:val="Compact"/>
            </w:pPr>
            <w:r>
              <w:t xml:space="preserve">Cuarto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Vínculo de cada caja a controles MCU/BCU/ISO</w:t>
            </w:r>
          </w:p>
        </w:tc>
        <w:tc>
          <w:tcPr/>
          <w:p>
            <w:pPr>
              <w:pStyle w:val="Compact"/>
            </w:pPr>
            <w:r>
              <w:t xml:space="preserve">Cierre</w:t>
            </w:r>
          </w:p>
        </w:tc>
      </w:tr>
    </w:tbl>
    <w:bookmarkEnd w:id="16"/>
    <w:bookmarkStart w:id="17" w:name="check-de-aceptación"/>
    <w:p>
      <w:pPr>
        <w:pStyle w:val="Heading2"/>
      </w:pPr>
      <w:r>
        <w:t xml:space="preserve">Check de aceptación</w:t>
      </w:r>
    </w:p>
    <w:p>
      <w:pPr>
        <w:pStyle w:val="Compact"/>
        <w:numPr>
          <w:ilvl w:val="0"/>
          <w:numId w:val="1001"/>
        </w:numPr>
      </w:pPr>
      <w:r>
        <w:t xml:space="preserve">4 niveles completos (código solo para módulos de seguridad).</w:t>
      </w:r>
    </w:p>
    <w:p>
      <w:pPr>
        <w:pStyle w:val="Compact"/>
        <w:numPr>
          <w:ilvl w:val="0"/>
          <w:numId w:val="1002"/>
        </w:numPr>
      </w:pPr>
      <w:r>
        <w:t xml:space="preserve">Tecnologías reales (las desplegadas).</w:t>
      </w:r>
    </w:p>
    <w:p>
      <w:pPr>
        <w:pStyle w:val="Compact"/>
        <w:numPr>
          <w:ilvl w:val="0"/>
          <w:numId w:val="1003"/>
        </w:numPr>
      </w:pPr>
      <w:r>
        <w:t xml:space="preserve">Relaciones con los actores y con SIEM/correo/Wazo correctas.</w:t>
      </w:r>
    </w:p>
    <w:p>
      <w:pPr>
        <w:pStyle w:val="Compact"/>
        <w:numPr>
          <w:ilvl w:val="0"/>
          <w:numId w:val="1004"/>
        </w:numPr>
      </w:pPr>
      <w:r>
        <w:t xml:space="preserve">Acompañado de capturas en</w:t>
      </w:r>
      <w:r>
        <w:t xml:space="preserve"> </w:t>
      </w:r>
      <w:r>
        <w:rPr>
          <w:rStyle w:val="VerbatimChar"/>
        </w:rPr>
        <w:t xml:space="preserve">docs/evidencias</w:t>
      </w:r>
      <w:r>
        <w:t xml:space="preserve">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2026-09-07T12:55:15Z</dcterms:created>
  <dcterms:modified xsi:type="dcterms:W3CDTF">2026-09-07T12:55:15Z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