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initial-post"/>
    <w:p>
      <w:pPr>
        <w:pStyle w:val="Heading1"/>
        <w:spacing w:line="276" w:lineRule="auto" w:before="0" w:after="120"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Initial Post</w:t>
      </w:r>
    </w:p>
    <w:p>
      <w:pPr>
        <w:pStyle w:val="FirstParagraph"/>
        <w:spacing w:line="276" w:lineRule="auto" w:before="0" w:after="120"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Chapter 7 of College Success argues that college develops several kinds of higher-level thinking, including creative, analytical, critical, and problem-solving thinking, along with metacognition and information literacy (Baldwin, 2020). Honestly, no assignment has felt completely pointless so far, but the one I questioned most was the Week 5 academic planning assignment, which asked me to plan my courses and semesters toward my degree. At the time, it felt like busywork. I already knew what I wanted to study, and planning years ahead seemed early.</w:t>
      </w:r>
    </w:p>
    <w:p>
      <w:pPr>
        <w:pStyle w:val="BodyText"/>
        <w:spacing w:line="276" w:lineRule="auto" w:before="0" w:after="120"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Looking back, the assignment practiced metacognition, which Baldwin (2020) describes through three processes: planning, tracking, and assessing one’s own understanding. Building a schedule required planning, and reviewing that schedule against my degree goals is tracking. Sequencing courses around prerequisites also applied the problem-solving steps of thinking of multiple possible results and selecting the best one (Baldwin, 2020). The Vanderbilt University Center for Teaching (n.d.) lists plan among the creating-level skills in the revised Bloom’s taxonomy, so the assignment asked for more than recall.</w:t>
      </w:r>
    </w:p>
    <w:p>
      <w:pPr>
        <w:pStyle w:val="BodyText"/>
        <w:spacing w:line="276" w:lineRule="auto" w:before="0" w:after="120"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These skills carry over to finance. Academic planning works like financial planning: I set a goal, forecast what it requires, track progress against the plan, and adjust when something changes. I already practice this in part, on a smaller scale. I set the rates and manage payments for the party entertainment business I run with my dad, including paying our partners and him. Planning ahead is the same skill, whether the goal is a degree or a business.</w:t>
      </w:r>
    </w:p>
    <w:bookmarkStart w:id="20" w:name="references"/>
    <w:p>
      <w:pPr>
        <w:pStyle w:val="Heading2"/>
        <w:spacing w:line="276" w:lineRule="auto" w:before="0" w:after="120"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References</w:t>
      </w:r>
    </w:p>
    <w:p>
      <w:pPr>
        <w:pStyle w:val="FirstParagraph"/>
        <w:spacing w:line="276" w:lineRule="auto" w:before="0" w:after="120"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Baldwin, A. (2020).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</w:t>
      </w:r>
      <w:r>
        <w:rPr>
          <w:iCs/>
          <w:rFonts w:ascii="Times New Roman" w:hAnsi="Times New Roman" w:eastAsia="Times New Roman" w:cs="Times New Roman"/>
          <w:i/>
          <w:color w:val="000000"/>
          <w:sz w:val="24"/>
        </w:rPr>
        <w:t xml:space="preserve">College success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 OpenStax. https://openstax.org/details/books/college-success</w:t>
      </w:r>
    </w:p>
    <w:p>
      <w:pPr>
        <w:pStyle w:val="BodyText"/>
        <w:spacing w:line="276" w:lineRule="auto" w:before="0" w:after="120"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Vanderbilt University Center for Teaching. (n.d.).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</w:t>
      </w:r>
      <w:r>
        <w:rPr>
          <w:iCs/>
          <w:rFonts w:ascii="Times New Roman" w:hAnsi="Times New Roman" w:eastAsia="Times New Roman" w:cs="Times New Roman"/>
          <w:i/>
          <w:color w:val="000000"/>
          <w:sz w:val="24"/>
        </w:rPr>
        <w:t xml:space="preserve">Bloom’s taxonomy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[PDF]. https://cft.vanderbilt.edu/wp-content/uploads/sites/59/Blooms-Taxonomy.pdf</w:t>
      </w:r>
    </w:p>
    <w:bookmarkEnd w:id="20"/>
    <w:bookmarkEnd w:id="21"/>
    <w:sectPr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Times New Roman" w:cs="Times New Roman"/>
      <w:color w:val="000000"/>
      <w:sz w:val="24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 w:eastAsia="Times New Roman" w:cs="Times New Roman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Times New Roman" w:cs="Times New Roman"/>
      <w:color w:val="000000"/>
      <w:sz w:val="24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Times New Roman" w:cs="Times New Roman"/>
      <w:color w:val="000000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Times New Roman" w:hAnsi="Times New Roman" w:eastAsia="Times New Roman" w:cs="Times New Roman"/>
      <w:b/>
      <w:bCs/>
      <w:color w:val="000000"/>
      <w:sz w:val="2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hAnsi="Times New Roman" w:eastAsia="Times New Roman" w:cs="Times New Roman"/>
      <w:color w:val="000000"/>
      <w:sz w:val="24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hAnsi="Times New Roman" w:eastAsia="Times New Roman" w:cs="Times New Roman"/>
      <w:color w:val="000000"/>
      <w:sz w:val="24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hAnsi="Times New Roman" w:eastAsia="Times New Roman" w:cs="Times New Roman"/>
      <w:color w:val="000000"/>
      <w:sz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color w:val="000000"/>
      <w:sz w:val="24"/>
      <w:szCs w:val="20"/>
      <w:rFonts w:ascii="Times New Roman" w:hAnsi="Times New Roman" w:eastAsia="Times New Roman" w:cs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Times New Roman" w:cs="Times New Roman"/>
      <w:color w:val="000000"/>
      <w:sz w:val="24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Times New Roman" w:cs="Times New Roman"/>
      <w:color w:val="000000"/>
      <w:sz w:val="24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Times New Roman" w:hAnsi="Times New Roman" w:eastAsia="Times New Roman" w:cs="Times New Roman"/>
      <w:b/>
      <w:bCs/>
      <w:color w:val="000000"/>
      <w:sz w:val="2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Times New Roman" w:hAnsi="Times New Roman" w:eastAsia="Times New Roman" w:cs="Times New Roman"/>
      <w:b/>
      <w:bCs/>
      <w:color w:val="000000"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Times New Roman" w:hAnsi="Times New Roman" w:eastAsia="Times New Roman" w:cs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Times New Roman" w:hAnsi="Times New Roman" w:eastAsia="Times New Roman" w:cs="Times New Roman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Times New Roman" w:hAnsi="Times New Roman" w:eastAsia="Times New Roman" w:cs="Times New Roman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Times New Roman" w:hAnsi="Times New Roman" w:eastAsia="Times New Roman" w:cs="Times New Roman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Times New Roman" w:hAnsi="Times New Roman" w:eastAsia="Times New Roman" w:cs="Times New Roman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Times New Roman" w:hAnsi="Times New Roman" w:eastAsia="Times New Roman" w:cs="Times New Roman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Times New Roman" w:hAnsi="Times New Roman" w:eastAsia="Times New Roman" w:cs="Times New Roman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Times New Roman" w:cs="Times New Roman"/>
      <w:color w:val="000000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Times New Roman" w:cs="Times New Roman"/>
      <w:color w:val="000000"/>
      <w:sz w:val="24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Times New Roman" w:cs="Times New Roman"/>
      <w:color w:val="000000"/>
      <w:sz w:val="24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Times New Roman" w:cs="Times New Roman"/>
      <w:color w:val="000000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Times New Roman" w:cs="Times New Roman"/>
      <w:b/>
      <w:color w:val="000000"/>
      <w:sz w:val="24"/>
    </w:rPr>
  </w:style>
  <w:style w:customStyle="1" w:styleId="Definition" w:type="paragraph">
    <w:name w:val="Definition"/>
    <w:basedOn w:val="Normal"/>
    <w:rPr>
      <w:rFonts w:ascii="Times New Roman" w:hAnsi="Times New Roman" w:eastAsia="Times New Roman" w:cs="Times New Roman"/>
      <w:color w:val="000000"/>
      <w:sz w:val="24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eastAsia="Times New Roman" w:cs="Times New Roman"/>
      <w:i/>
      <w:color w:val="000000"/>
      <w:sz w:val="24"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Times New Roman" w:cs="Times New Roman"/>
      <w:color w:val="000000"/>
      <w:sz w:val="24"/>
    </w:rPr>
  </w:style>
  <w:style w:customStyle="1" w:styleId="ImageCaption" w:type="paragraph">
    <w:name w:val="Image Caption"/>
    <w:basedOn w:val="Caption"/>
    <w:rPr>
      <w:rFonts w:ascii="Times New Roman" w:hAnsi="Times New Roman" w:eastAsia="Times New Roman" w:cs="Times New Roman"/>
      <w:color w:val="000000"/>
      <w:sz w:val="24"/>
    </w:rPr>
  </w:style>
  <w:style w:customStyle="1" w:styleId="Figure" w:type="paragraph">
    <w:name w:val="Figure"/>
    <w:basedOn w:val="Normal"/>
    <w:rPr>
      <w:rFonts w:ascii="Times New Roman" w:hAnsi="Times New Roman" w:eastAsia="Times New Roman" w:cs="Times New Roman"/>
      <w:color w:val="000000"/>
      <w:sz w:val="24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Times New Roman" w:cs="Times New Roman"/>
      <w:color w:val="000000"/>
      <w:sz w:val="24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Times New Roman" w:cs="Times New Roman"/>
      <w:color w:val="000000"/>
      <w:sz w:val="24"/>
    </w:rPr>
  </w:style>
  <w:style w:customStyle="1" w:styleId="VerbatimChar" w:type="character">
    <w:name w:val="Verbatim Char"/>
    <w:basedOn w:val="BodyTextChar"/>
    <w:rPr>
      <w:rFonts w:ascii="Times New Roman" w:hAnsi="Times New Roman" w:eastAsia="Times New Roman" w:cs="Times New Roman"/>
      <w:color w:val="000000"/>
      <w:sz w:val="24"/>
    </w:rPr>
  </w:style>
  <w:style w:customStyle="1" w:styleId="SectionNumber" w:type="character">
    <w:name w:val="Section Number"/>
    <w:basedOn w:val="BodyTextChar"/>
    <w:rPr>
      <w:rFonts w:ascii="Times New Roman" w:hAnsi="Times New Roman" w:eastAsia="Times New Roman" w:cs="Times New Roman"/>
      <w:color w:val="000000"/>
      <w:sz w:val="24"/>
    </w:rPr>
  </w:style>
  <w:style w:styleId="FootnoteReference" w:type="character">
    <w:name w:val="Footnote Reference"/>
    <w:basedOn w:val="BodyTextChar"/>
    <w:rPr>
      <w:rFonts w:ascii="Times New Roman" w:hAnsi="Times New Roman" w:eastAsia="Times New Roman" w:cs="Times New Roman"/>
      <w:color w:val="000000"/>
      <w:sz w:val="24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Times New Roman" w:cs="Times New Roman"/>
      <w:color w:val="000000"/>
      <w:sz w:val="2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Times New Roman" w:hAnsi="Times New Roman" w:eastAsia="Times New Roman" w:cs="Times New Roman"/>
      <w:b w:val="0"/>
      <w:bCs w:val="0"/>
      <w:color w:val="000000"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Times New Roman" w:cs="Times New Roman"/>
      <w:color w:val="000000"/>
      <w:sz w:val="24"/>
    </w:rPr>
  </w:style>
  <w:style w:type="character" w:customStyle="1" w:styleId="KeywordTok">
    <w:name w:val="KeywordTok"/>
    <w:basedOn w:val="VerbatimChar"/>
    <w:rPr>
      <w:rFonts w:ascii="Times New Roman" w:hAnsi="Times New Roman" w:eastAsia="Times New Roman" w:cs="Times New Roman"/>
      <w:b/>
      <w:color w:val="000000"/>
      <w:sz w:val="24"/>
    </w:rPr>
  </w:style>
  <w:style w:type="character" w:customStyle="1" w:styleId="DataTypeTok">
    <w:name w:val="DataTypeTok"/>
    <w:basedOn w:val="VerbatimChar"/>
    <w:rPr>
      <w:rFonts w:ascii="Times New Roman" w:hAnsi="Times New Roman" w:eastAsia="Times New Roman" w:cs="Times New Roman"/>
      <w:color w:val="000000"/>
      <w:sz w:val="24"/>
    </w:rPr>
  </w:style>
  <w:style w:type="character" w:customStyle="1" w:styleId="DecValTok">
    <w:name w:val="DecValTok"/>
    <w:basedOn w:val="VerbatimChar"/>
    <w:rPr>
      <w:rFonts w:ascii="Times New Roman" w:hAnsi="Times New Roman" w:eastAsia="Times New Roman" w:cs="Times New Roman"/>
      <w:color w:val="000000"/>
      <w:sz w:val="24"/>
    </w:rPr>
  </w:style>
  <w:style w:type="character" w:customStyle="1" w:styleId="BaseNTok">
    <w:name w:val="BaseNTok"/>
    <w:basedOn w:val="VerbatimChar"/>
    <w:rPr>
      <w:rFonts w:ascii="Times New Roman" w:hAnsi="Times New Roman" w:eastAsia="Times New Roman" w:cs="Times New Roman"/>
      <w:color w:val="000000"/>
      <w:sz w:val="24"/>
    </w:rPr>
  </w:style>
  <w:style w:type="character" w:customStyle="1" w:styleId="FloatTok">
    <w:name w:val="FloatTok"/>
    <w:basedOn w:val="VerbatimChar"/>
    <w:rPr>
      <w:rFonts w:ascii="Times New Roman" w:hAnsi="Times New Roman" w:eastAsia="Times New Roman" w:cs="Times New Roman"/>
      <w:color w:val="000000"/>
      <w:sz w:val="24"/>
    </w:rPr>
  </w:style>
  <w:style w:type="character" w:customStyle="1" w:styleId="ConstantTok">
    <w:name w:val="ConstantTok"/>
    <w:basedOn w:val="VerbatimChar"/>
    <w:rPr>
      <w:rFonts w:ascii="Times New Roman" w:hAnsi="Times New Roman" w:eastAsia="Times New Roman" w:cs="Times New Roman"/>
      <w:color w:val="000000"/>
      <w:sz w:val="24"/>
    </w:rPr>
  </w:style>
  <w:style w:type="character" w:customStyle="1" w:styleId="CharTok">
    <w:name w:val="CharTok"/>
    <w:basedOn w:val="VerbatimChar"/>
    <w:rPr>
      <w:rFonts w:ascii="Times New Roman" w:hAnsi="Times New Roman" w:eastAsia="Times New Roman" w:cs="Times New Roman"/>
      <w:color w:val="000000"/>
      <w:sz w:val="24"/>
    </w:rPr>
  </w:style>
  <w:style w:type="character" w:customStyle="1" w:styleId="SpecialCharTok">
    <w:name w:val="SpecialCharTok"/>
    <w:basedOn w:val="VerbatimChar"/>
    <w:rPr>
      <w:rFonts w:ascii="Times New Roman" w:hAnsi="Times New Roman" w:eastAsia="Times New Roman" w:cs="Times New Roman"/>
      <w:color w:val="000000"/>
      <w:sz w:val="24"/>
    </w:rPr>
  </w:style>
  <w:style w:type="character" w:customStyle="1" w:styleId="StringTok">
    <w:name w:val="StringTok"/>
    <w:basedOn w:val="VerbatimChar"/>
    <w:rPr>
      <w:rFonts w:ascii="Times New Roman" w:hAnsi="Times New Roman" w:eastAsia="Times New Roman" w:cs="Times New Roman"/>
      <w:color w:val="000000"/>
      <w:sz w:val="24"/>
    </w:rPr>
  </w:style>
  <w:style w:type="character" w:customStyle="1" w:styleId="VerbatimStringTok">
    <w:name w:val="VerbatimStringTok"/>
    <w:basedOn w:val="VerbatimChar"/>
    <w:rPr>
      <w:rFonts w:ascii="Times New Roman" w:hAnsi="Times New Roman" w:eastAsia="Times New Roman" w:cs="Times New Roman"/>
      <w:color w:val="000000"/>
      <w:sz w:val="24"/>
    </w:rPr>
  </w:style>
  <w:style w:type="character" w:customStyle="1" w:styleId="SpecialStringTok">
    <w:name w:val="SpecialStringTok"/>
    <w:basedOn w:val="VerbatimChar"/>
    <w:rPr>
      <w:rFonts w:ascii="Times New Roman" w:hAnsi="Times New Roman" w:eastAsia="Times New Roman" w:cs="Times New Roman"/>
      <w:color w:val="000000"/>
      <w:sz w:val="24"/>
    </w:rPr>
  </w:style>
  <w:style w:type="character" w:customStyle="1" w:styleId="ImportTok">
    <w:name w:val="ImportTok"/>
    <w:basedOn w:val="VerbatimChar"/>
    <w:rPr>
      <w:rFonts w:ascii="Times New Roman" w:hAnsi="Times New Roman" w:eastAsia="Times New Roman" w:cs="Times New Roman"/>
      <w:b/>
      <w:color w:val="000000"/>
      <w:sz w:val="24"/>
    </w:rPr>
  </w:style>
  <w:style w:type="character" w:customStyle="1" w:styleId="CommentTok">
    <w:name w:val="CommentTok"/>
    <w:basedOn w:val="VerbatimChar"/>
    <w:rPr>
      <w:rFonts w:ascii="Times New Roman" w:hAnsi="Times New Roman" w:eastAsia="Times New Roman" w:cs="Times New Roman"/>
      <w:i/>
      <w:color w:val="000000"/>
      <w:sz w:val="24"/>
    </w:rPr>
  </w:style>
  <w:style w:type="character" w:customStyle="1" w:styleId="DocumentationTok">
    <w:name w:val="DocumentationTok"/>
    <w:basedOn w:val="VerbatimChar"/>
    <w:rPr>
      <w:rFonts w:ascii="Times New Roman" w:hAnsi="Times New Roman" w:eastAsia="Times New Roman" w:cs="Times New Roman"/>
      <w:i/>
      <w:color w:val="000000"/>
      <w:sz w:val="24"/>
    </w:rPr>
  </w:style>
  <w:style w:type="character" w:customStyle="1" w:styleId="AnnotationTok">
    <w:name w:val="AnnotationTok"/>
    <w:basedOn w:val="VerbatimChar"/>
    <w:rPr>
      <w:rFonts w:ascii="Times New Roman" w:hAnsi="Times New Roman" w:eastAsia="Times New Roman" w:cs="Times New Roman"/>
      <w:b/>
      <w:i/>
      <w:color w:val="000000"/>
      <w:sz w:val="24"/>
    </w:rPr>
  </w:style>
  <w:style w:type="character" w:customStyle="1" w:styleId="CommentVarTok">
    <w:name w:val="CommentVarTok"/>
    <w:basedOn w:val="VerbatimChar"/>
    <w:rPr>
      <w:rFonts w:ascii="Times New Roman" w:hAnsi="Times New Roman" w:eastAsia="Times New Roman" w:cs="Times New Roman"/>
      <w:b/>
      <w:i/>
      <w:color w:val="000000"/>
      <w:sz w:val="24"/>
    </w:rPr>
  </w:style>
  <w:style w:type="character" w:customStyle="1" w:styleId="OtherTok">
    <w:name w:val="OtherTok"/>
    <w:basedOn w:val="VerbatimChar"/>
    <w:rPr>
      <w:rFonts w:ascii="Times New Roman" w:hAnsi="Times New Roman" w:eastAsia="Times New Roman" w:cs="Times New Roman"/>
      <w:color w:val="000000"/>
      <w:sz w:val="24"/>
    </w:rPr>
  </w:style>
  <w:style w:type="character" w:customStyle="1" w:styleId="FunctionTok">
    <w:name w:val="FunctionTok"/>
    <w:basedOn w:val="VerbatimChar"/>
    <w:rPr>
      <w:rFonts w:ascii="Times New Roman" w:hAnsi="Times New Roman" w:eastAsia="Times New Roman" w:cs="Times New Roman"/>
      <w:color w:val="000000"/>
      <w:sz w:val="24"/>
    </w:rPr>
  </w:style>
  <w:style w:type="character" w:customStyle="1" w:styleId="VariableTok">
    <w:name w:val="VariableTok"/>
    <w:basedOn w:val="VerbatimChar"/>
    <w:rPr>
      <w:rFonts w:ascii="Times New Roman" w:hAnsi="Times New Roman" w:eastAsia="Times New Roman" w:cs="Times New Roman"/>
      <w:color w:val="000000"/>
      <w:sz w:val="24"/>
    </w:rPr>
  </w:style>
  <w:style w:type="character" w:customStyle="1" w:styleId="ControlFlowTok">
    <w:name w:val="ControlFlowTok"/>
    <w:basedOn w:val="VerbatimChar"/>
    <w:rPr>
      <w:rFonts w:ascii="Times New Roman" w:hAnsi="Times New Roman" w:eastAsia="Times New Roman" w:cs="Times New Roman"/>
      <w:b/>
      <w:color w:val="000000"/>
      <w:sz w:val="24"/>
    </w:rPr>
  </w:style>
  <w:style w:type="character" w:customStyle="1" w:styleId="OperatorTok">
    <w:name w:val="OperatorTok"/>
    <w:basedOn w:val="VerbatimChar"/>
    <w:rPr>
      <w:rFonts w:ascii="Times New Roman" w:hAnsi="Times New Roman" w:eastAsia="Times New Roman" w:cs="Times New Roman"/>
      <w:color w:val="000000"/>
      <w:sz w:val="24"/>
    </w:rPr>
  </w:style>
  <w:style w:type="character" w:customStyle="1" w:styleId="BuiltInTok">
    <w:name w:val="BuiltInTok"/>
    <w:basedOn w:val="VerbatimChar"/>
    <w:rPr>
      <w:rFonts w:ascii="Times New Roman" w:hAnsi="Times New Roman" w:eastAsia="Times New Roman" w:cs="Times New Roman"/>
      <w:color w:val="000000"/>
      <w:sz w:val="24"/>
    </w:rPr>
  </w:style>
  <w:style w:type="character" w:customStyle="1" w:styleId="ExtensionTok">
    <w:name w:val="ExtensionTok"/>
    <w:basedOn w:val="VerbatimChar"/>
    <w:rPr>
      <w:rFonts w:ascii="Times New Roman" w:hAnsi="Times New Roman" w:eastAsia="Times New Roman" w:cs="Times New Roman"/>
      <w:color w:val="000000"/>
      <w:sz w:val="24"/>
    </w:rPr>
  </w:style>
  <w:style w:type="character" w:customStyle="1" w:styleId="PreprocessorTok">
    <w:name w:val="PreprocessorTok"/>
    <w:basedOn w:val="VerbatimChar"/>
    <w:rPr>
      <w:rFonts w:ascii="Times New Roman" w:hAnsi="Times New Roman" w:eastAsia="Times New Roman" w:cs="Times New Roman"/>
      <w:color w:val="000000"/>
      <w:sz w:val="24"/>
    </w:rPr>
  </w:style>
  <w:style w:type="character" w:customStyle="1" w:styleId="AttributeTok">
    <w:name w:val="AttributeTok"/>
    <w:basedOn w:val="VerbatimChar"/>
    <w:rPr>
      <w:rFonts w:ascii="Times New Roman" w:hAnsi="Times New Roman" w:eastAsia="Times New Roman" w:cs="Times New Roman"/>
      <w:color w:val="000000"/>
      <w:sz w:val="24"/>
    </w:rPr>
  </w:style>
  <w:style w:type="character" w:customStyle="1" w:styleId="RegionMarkerTok">
    <w:name w:val="RegionMarkerTok"/>
    <w:basedOn w:val="VerbatimChar"/>
    <w:rPr>
      <w:rFonts w:ascii="Times New Roman" w:hAnsi="Times New Roman" w:eastAsia="Times New Roman" w:cs="Times New Roman"/>
      <w:color w:val="000000"/>
      <w:sz w:val="24"/>
    </w:rPr>
  </w:style>
  <w:style w:type="character" w:customStyle="1" w:styleId="InformationTok">
    <w:name w:val="InformationTok"/>
    <w:basedOn w:val="VerbatimChar"/>
    <w:rPr>
      <w:rFonts w:ascii="Times New Roman" w:hAnsi="Times New Roman" w:eastAsia="Times New Roman" w:cs="Times New Roman"/>
      <w:b/>
      <w:i/>
      <w:color w:val="000000"/>
      <w:sz w:val="24"/>
    </w:rPr>
  </w:style>
  <w:style w:type="character" w:customStyle="1" w:styleId="WarningTok">
    <w:name w:val="WarningTok"/>
    <w:basedOn w:val="VerbatimChar"/>
    <w:rPr>
      <w:rFonts w:ascii="Times New Roman" w:hAnsi="Times New Roman" w:eastAsia="Times New Roman" w:cs="Times New Roman"/>
      <w:b/>
      <w:i/>
      <w:color w:val="000000"/>
      <w:sz w:val="24"/>
    </w:rPr>
  </w:style>
  <w:style w:type="character" w:customStyle="1" w:styleId="AlertTok">
    <w:name w:val="AlertTok"/>
    <w:basedOn w:val="VerbatimChar"/>
    <w:rPr>
      <w:rFonts w:ascii="Times New Roman" w:hAnsi="Times New Roman" w:eastAsia="Times New Roman" w:cs="Times New Roman"/>
      <w:b/>
      <w:color w:val="000000"/>
      <w:sz w:val="24"/>
    </w:rPr>
  </w:style>
  <w:style w:type="character" w:customStyle="1" w:styleId="ErrorTok">
    <w:name w:val="ErrorTok"/>
    <w:basedOn w:val="VerbatimChar"/>
    <w:rPr>
      <w:rFonts w:ascii="Times New Roman" w:hAnsi="Times New Roman" w:eastAsia="Times New Roman" w:cs="Times New Roman"/>
      <w:b/>
      <w:color w:val="000000"/>
      <w:sz w:val="24"/>
    </w:rPr>
  </w:style>
  <w:style w:type="character" w:customStyle="1" w:styleId="NormalTok">
    <w:name w:val="NormalTok"/>
    <w:basedOn w:val="VerbatimChar"/>
    <w:rPr>
      <w:rFonts w:ascii="Times New Roman" w:hAnsi="Times New Roman" w:eastAsia="Times New Roman" w:cs="Times New Roman"/>
      <w:color w:val="000000"/>
      <w:sz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2026-10-08T22:59:12Z</dcterms:created>
  <dcterms:modified xsi:type="dcterms:W3CDTF">2026-10-08T22:59:12Z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