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ТЕСТОВОЕ ЗАДАНИЕ (Data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GB"/>
        </w:rPr>
        <w:t xml:space="preserve">Scientist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/LLM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de-LU"/>
        </w:rPr>
        <w:t xml:space="preserve">Ingeneer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Что нужно сделать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Сократический диалог — это одна из техник, которая помогает человеку учиться.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Необходимо разработать пайплайн сократического диалога, предложить свой вариант его реализации, обосновать.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В ходе выполнения задания: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40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Провести исследование — в проверенных источниках (например arxiv) найти исследования, изучить их, понять саму суть сократического диалога, как он строится, особенно обратить внимание на самые свежие исследования.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40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Проанализировать из исследований наиболее эффективные практики по созданию сократического диалога, объяснить, почему на ваш взгляд они наиболее эффективны.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840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На основе исследования разработать пайплайн сократического диалога.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jc w:val="both"/>
        <w:spacing w:before="240" w:after="240"/>
        <w:rPr>
          <w:rFonts w:ascii="Times New Roman" w:hAnsi="Times New Roman" w:cs="Times New Roman"/>
          <w:i/>
          <w:iCs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Для выполнения тестового задания можно использовать модель ГИГАЧАТ по API: </w:t>
      </w:r>
      <w:hyperlink r:id="rId9" w:tooltip="https://developers.sber.ru/portal/products/gigachat-api#tariffs" w:history="1">
        <w:r>
          <w:rPr>
            <w:rFonts w:ascii="Times New Roman" w:hAnsi="Times New Roman" w:eastAsia="Times New Roman" w:cs="Times New Roman"/>
            <w:i/>
            <w:iCs/>
            <w:color w:val="1155cc"/>
            <w:sz w:val="24"/>
            <w:szCs w:val="24"/>
            <w:u w:val="single"/>
            <w:rtl w:val="0"/>
          </w:rPr>
          <w:t xml:space="preserve">https://developers.sber.ru/portal/products/gigachat-api#tariffs</w:t>
        </w:r>
      </w:hyperlink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 xml:space="preserve">, для личного использования есть freemium тариф, можно взять его.</w:t>
      </w:r>
      <w:r>
        <w:rPr>
          <w:rFonts w:ascii="Times New Roman" w:hAnsi="Times New Roman" w:cs="Times New Roman"/>
          <w:i/>
          <w:iCs/>
          <w:highlight w:val="none"/>
        </w:rPr>
      </w:r>
      <w:r>
        <w:rPr>
          <w:rFonts w:ascii="Times New Roman" w:hAnsi="Times New Roman" w:cs="Times New Roman"/>
          <w:i/>
          <w:i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i/>
          <w:iCs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Образ результата – демо на собеседовании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Демонстрация работы вашего сократического диалога в режиме чата с использованием демо-интерфейсов, например, Streamlit. Обоснование логики работы.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  <w:t xml:space="preserve">Продемонстрировать работу сократического диалога нужно будет на тексте ниже. Смотреть будем, как он может общ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none"/>
        </w:rPr>
        <w:t xml:space="preserve">аться с пользователем, проявлять эмпатию, подталкивать человека на размышления, ориентироваться на цель — освоить материал. Это должна быть не просто болталка, а продуманный системный диалог, согласно рекомендациям в исследовании, логике и цели данной техники.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/>
    </w:p>
    <w:p>
      <w:pPr>
        <w:jc w:val="both"/>
        <w:spacing w:before="240" w:after="240"/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highlight w:val="none"/>
        </w:rPr>
        <w:t xml:space="preserve">Текст, на котором нужно будет продемонстрировать результат:</w:t>
      </w:r>
      <w:r>
        <w:rPr>
          <w:rFonts w:ascii="Times New Roman" w:hAnsi="Times New Roman" w:eastAsia="Times New Roman" w:cs="Times New Roman"/>
          <w:b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i/>
          <w:sz w:val="24"/>
          <w:szCs w:val="24"/>
          <w:highlight w:val="none"/>
        </w:rPr>
      </w:r>
    </w:p>
    <w:p>
      <w:pPr>
        <w:jc w:val="both"/>
        <w:spacing w:before="240" w:after="240"/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highlight w:val="none"/>
        </w:rPr>
        <w:t xml:space="preserve">Представим, что человек изучил материал ниже. Дальше мы включаем ваш сократический диалог, который должен помочь человеку потренировать и освоить данный материал: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 w:val="0"/>
          <w:sz w:val="24"/>
          <w:szCs w:val="24"/>
          <w:highlight w:val="none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OKR (Objectives and Key Results) — это методология постановки бизнес-целей, которая помогает компаниям фокусироваться на главном и совершать прорывы. В переводе с английского термин означает «Цели и ключевые результаты». Система соединяет амбициозную страт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егию руководства с ежедневными задачами рядовых сотрудников.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Методику придумал Энди Гроув в Intel еще в 1970-х годах для захвата рынка микропроцессоров, а сегодня по ней работают Т-Банк, Авито и Додо Пицца.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Система строится всего на двух элементах: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pStyle w:val="840"/>
        <w:numPr>
          <w:ilvl w:val="0"/>
          <w:numId w:val="2"/>
        </w:numPr>
        <w:ind w:right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4"/>
          <w:szCs w:val="24"/>
        </w:rPr>
        <w:t xml:space="preserve">Objective (Цель)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— качественное описание того, куда вы хотите прийти. Цель должна быть вдохновляющей, дерзкой и понятной каждому сотруднику без использования цифр.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pStyle w:val="840"/>
        <w:numPr>
          <w:ilvl w:val="0"/>
          <w:numId w:val="2"/>
        </w:numPr>
        <w:ind w:right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4"/>
          <w:szCs w:val="24"/>
        </w:rPr>
        <w:t xml:space="preserve">Key Results (Ключевые результаты)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— количественные метрики от 3 до 5 штук, которые доказывают достижение цели. Они должны быть измеримыми, сложными, но достижимыми.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В отличие от жестких KPI, OKR не спускаются сверху вниз как приказ. Команды сами предлагают свои показатели, что дает им чувство ответственности за результат. Главная философия метода гласит: достичь OKR на 70% — это уже победа. Если команда регулярно выпо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лняет план на все 100%, значит, она ставит слишком простые задачи и не рискует ради роста.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ind w:left="0" w:right="0" w:firstLine="0"/>
        <w:jc w:val="both"/>
        <w:rPr>
          <w:rFonts w:ascii="Times New Roman" w:hAnsi="Times New Roman" w:cs="Times New Roman"/>
          <w:bCs/>
          <w:i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Цикл планирования обычно длится квартал. Это позволяет бизнесу оставаться гибким: если рынок изменился или гипотеза оказалась неверной, цель можно быстро скорректировать без бюрократии.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Cs w:val="24"/>
        </w:rPr>
      </w:r>
    </w:p>
    <w:p>
      <w:pPr>
        <w:jc w:val="both"/>
        <w:spacing w:before="240" w:after="240"/>
        <w:rPr>
          <w:rFonts w:ascii="Times New Roman" w:hAnsi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0">
    <w:name w:val="Heading 1"/>
    <w:basedOn w:val="836"/>
    <w:next w:val="836"/>
    <w:link w:val="661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1">
    <w:name w:val="Heading 1 Char"/>
    <w:link w:val="660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2">
    <w:name w:val="Heading 2"/>
    <w:basedOn w:val="836"/>
    <w:next w:val="836"/>
    <w:link w:val="663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3">
    <w:name w:val="Heading 2 Char"/>
    <w:link w:val="662"/>
    <w:uiPriority w:val="9"/>
    <w:rPr>
      <w:rFonts w:ascii="Liberation Sans" w:hAnsi="Liberation Sans" w:eastAsia="Liberation Sans" w:cs="Liberation Sans"/>
      <w:sz w:val="34"/>
    </w:rPr>
  </w:style>
  <w:style w:type="paragraph" w:styleId="664">
    <w:name w:val="Heading 3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5">
    <w:name w:val="Heading 3 Char"/>
    <w:link w:val="664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6">
    <w:name w:val="Heading 4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7">
    <w:name w:val="Heading 4 Char"/>
    <w:link w:val="66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8">
    <w:name w:val="Heading 5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9">
    <w:name w:val="Heading 5 Char"/>
    <w:link w:val="66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70">
    <w:name w:val="Heading 6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1">
    <w:name w:val="Heading 6 Char"/>
    <w:link w:val="67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2">
    <w:name w:val="Heading 7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3">
    <w:name w:val="Heading 7 Char"/>
    <w:link w:val="67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4">
    <w:name w:val="Heading 8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5">
    <w:name w:val="Heading 8 Char"/>
    <w:link w:val="6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6">
    <w:name w:val="Heading 9"/>
    <w:basedOn w:val="836"/>
    <w:next w:val="836"/>
    <w:link w:val="67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7">
    <w:name w:val="Heading 9 Char"/>
    <w:link w:val="67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8">
    <w:name w:val="Title"/>
    <w:basedOn w:val="836"/>
    <w:next w:val="836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link w:val="69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link w:val="690"/>
    <w:uiPriority w:val="35"/>
    <w:rPr>
      <w:b/>
      <w:bCs/>
      <w:color w:val="4f81bd" w:themeColor="accent1"/>
      <w:sz w:val="18"/>
      <w:szCs w:val="18"/>
    </w:rPr>
  </w:style>
  <w:style w:type="table" w:styleId="692">
    <w:name w:val="Table Grid"/>
    <w:basedOn w:val="83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5">
    <w:name w:val="Plain Table 2"/>
    <w:basedOn w:val="83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6">
    <w:name w:val="Plain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basedOn w:val="83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5">
    <w:name w:val="Grid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6">
    <w:name w:val="Grid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7">
    <w:name w:val="Grid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8">
    <w:name w:val="Grid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9">
    <w:name w:val="Grid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0">
    <w:name w:val="Grid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1">
    <w:name w:val="Grid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5 Dark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6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1">
    <w:name w:val="List Table 7 Colorful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2">
    <w:name w:val="List Table 7 Colorful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3">
    <w:name w:val="List Table 7 Colorful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4">
    <w:name w:val="List Table 7 Colorful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5">
    <w:name w:val="List Table 7 Colorful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6">
    <w:name w:val="List Table 7 Colorful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7">
    <w:name w:val="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 &amp; Lined - Accent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6">
    <w:name w:val="Bordered &amp; Lined - Accent 2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7">
    <w:name w:val="Bordered &amp; Lined - Accent 3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8">
    <w:name w:val="Bordered &amp; Lined - Accent 4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9">
    <w:name w:val="Bordered &amp; Lined - Accent 5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0">
    <w:name w:val="Bordered &amp; Lined - Accent 6"/>
    <w:basedOn w:val="83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1">
    <w:name w:val="Bordered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basedOn w:val="83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qFormat/>
  </w:style>
  <w:style w:type="table" w:styleId="83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8" w:default="1">
    <w:name w:val="No List"/>
    <w:uiPriority w:val="99"/>
    <w:semiHidden/>
    <w:unhideWhenUsed/>
  </w:style>
  <w:style w:type="paragraph" w:styleId="839">
    <w:name w:val="No Spacing"/>
    <w:basedOn w:val="836"/>
    <w:uiPriority w:val="1"/>
    <w:qFormat/>
    <w:pPr>
      <w:spacing w:after="0" w:line="240" w:lineRule="auto"/>
    </w:pPr>
  </w:style>
  <w:style w:type="paragraph" w:styleId="840">
    <w:name w:val="List Paragraph"/>
    <w:basedOn w:val="836"/>
    <w:uiPriority w:val="34"/>
    <w:qFormat/>
    <w:pPr>
      <w:contextualSpacing/>
      <w:ind w:left="720"/>
    </w:pPr>
  </w:style>
  <w:style w:type="character" w:styleId="84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evelopers.sber.ru/portal/products/gigachat-api#tariff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22896827@sigma.sbrf.ru</cp:lastModifiedBy>
  <cp:revision>2</cp:revision>
  <dcterms:modified xsi:type="dcterms:W3CDTF">2026-09-17T04:33:17Z</dcterms:modified>
</cp:coreProperties>
</file>