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80C4" w14:textId="77777777" w:rsidR="00A875C9" w:rsidRPr="006E51AE" w:rsidRDefault="00000000" w:rsidP="006E51AE">
      <w:pPr>
        <w:pStyle w:val="Title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E51AE">
        <w:rPr>
          <w:rFonts w:ascii="Times New Roman" w:hAnsi="Times New Roman" w:cs="Times New Roman"/>
          <w:color w:val="auto"/>
          <w:sz w:val="24"/>
          <w:szCs w:val="24"/>
        </w:rPr>
        <w:t>Tabel Adopsi Lisensi - NutriVision AI</w:t>
      </w:r>
    </w:p>
    <w:p w14:paraId="0FECA27E" w14:textId="77777777" w:rsidR="00A875C9" w:rsidRPr="006E51AE" w:rsidRDefault="00000000" w:rsidP="006E51AE">
      <w:pPr>
        <w:jc w:val="both"/>
        <w:rPr>
          <w:rFonts w:ascii="Times New Roman" w:hAnsi="Times New Roman" w:cs="Times New Roman"/>
          <w:sz w:val="24"/>
          <w:szCs w:val="24"/>
        </w:rPr>
      </w:pPr>
      <w:r w:rsidRPr="006E51AE">
        <w:rPr>
          <w:rFonts w:ascii="Times New Roman" w:hAnsi="Times New Roman" w:cs="Times New Roman"/>
          <w:sz w:val="24"/>
          <w:szCs w:val="24"/>
        </w:rPr>
        <w:t>Berikut adalah rincian pustaka (library), kerangka kerja (framework), dan perangkat lunak pihak ketiga yang digunakan dalam pengembangan aplikasi NutriVision AI, disusun sesuai format adopsi lisensi GEMASTIK.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1443"/>
        <w:gridCol w:w="3770"/>
        <w:gridCol w:w="1151"/>
        <w:gridCol w:w="1683"/>
      </w:tblGrid>
      <w:tr w:rsidR="00A875C9" w:rsidRPr="006E51AE" w14:paraId="3F9B1BD4" w14:textId="77777777">
        <w:tc>
          <w:tcPr>
            <w:tcW w:w="1728" w:type="dxa"/>
          </w:tcPr>
          <w:p w14:paraId="04227399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728" w:type="dxa"/>
          </w:tcPr>
          <w:p w14:paraId="38B9746C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b/>
                <w:sz w:val="24"/>
                <w:szCs w:val="24"/>
              </w:rPr>
              <w:t>Nama Komponen / Library</w:t>
            </w:r>
          </w:p>
        </w:tc>
        <w:tc>
          <w:tcPr>
            <w:tcW w:w="1728" w:type="dxa"/>
          </w:tcPr>
          <w:p w14:paraId="3DB423C8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b/>
                <w:sz w:val="24"/>
                <w:szCs w:val="24"/>
              </w:rPr>
              <w:t>Sumber / Pembuat</w:t>
            </w:r>
          </w:p>
        </w:tc>
        <w:tc>
          <w:tcPr>
            <w:tcW w:w="1728" w:type="dxa"/>
          </w:tcPr>
          <w:p w14:paraId="42CD939C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b/>
                <w:sz w:val="24"/>
                <w:szCs w:val="24"/>
              </w:rPr>
              <w:t>Jenis Lisensi</w:t>
            </w:r>
          </w:p>
        </w:tc>
        <w:tc>
          <w:tcPr>
            <w:tcW w:w="1728" w:type="dxa"/>
          </w:tcPr>
          <w:p w14:paraId="63A4AD59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b/>
                <w:sz w:val="24"/>
                <w:szCs w:val="24"/>
              </w:rPr>
              <w:t>Keterangan Penggunaan</w:t>
            </w:r>
          </w:p>
        </w:tc>
      </w:tr>
      <w:tr w:rsidR="00A875C9" w:rsidRPr="006E51AE" w14:paraId="64759400" w14:textId="77777777">
        <w:tc>
          <w:tcPr>
            <w:tcW w:w="1728" w:type="dxa"/>
          </w:tcPr>
          <w:p w14:paraId="3C876E74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32A53B32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React.js</w:t>
            </w:r>
          </w:p>
        </w:tc>
        <w:tc>
          <w:tcPr>
            <w:tcW w:w="1728" w:type="dxa"/>
          </w:tcPr>
          <w:p w14:paraId="07DCCBF4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Meta Open Source (https://react.dev)</w:t>
            </w:r>
          </w:p>
        </w:tc>
        <w:tc>
          <w:tcPr>
            <w:tcW w:w="1728" w:type="dxa"/>
          </w:tcPr>
          <w:p w14:paraId="3C88FA80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MIT License</w:t>
            </w:r>
          </w:p>
        </w:tc>
        <w:tc>
          <w:tcPr>
            <w:tcW w:w="1728" w:type="dxa"/>
          </w:tcPr>
          <w:p w14:paraId="6DFED671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Kerangka kerja (framework) utama untuk membangun antarmuka pengguna interaktif pada sisi Frontend.</w:t>
            </w:r>
          </w:p>
        </w:tc>
      </w:tr>
      <w:tr w:rsidR="00A875C9" w:rsidRPr="006E51AE" w14:paraId="5F9CBF3E" w14:textId="77777777">
        <w:tc>
          <w:tcPr>
            <w:tcW w:w="1728" w:type="dxa"/>
          </w:tcPr>
          <w:p w14:paraId="0DBBB405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74F5EC7E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Tailwind CSS</w:t>
            </w:r>
          </w:p>
        </w:tc>
        <w:tc>
          <w:tcPr>
            <w:tcW w:w="1728" w:type="dxa"/>
          </w:tcPr>
          <w:p w14:paraId="197EA552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Tailwind Labs (https://tailwindcss.com)</w:t>
            </w:r>
          </w:p>
        </w:tc>
        <w:tc>
          <w:tcPr>
            <w:tcW w:w="1728" w:type="dxa"/>
          </w:tcPr>
          <w:p w14:paraId="2A9904E5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MIT License</w:t>
            </w:r>
          </w:p>
        </w:tc>
        <w:tc>
          <w:tcPr>
            <w:tcW w:w="1728" w:type="dxa"/>
          </w:tcPr>
          <w:p w14:paraId="4B5D9151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Kerangka kerja CSS untuk mempercepat proses desain tata letak, warna, dan responsivitas UI aplikasi.</w:t>
            </w:r>
          </w:p>
        </w:tc>
      </w:tr>
      <w:tr w:rsidR="00A875C9" w:rsidRPr="006E51AE" w14:paraId="107D1423" w14:textId="77777777">
        <w:tc>
          <w:tcPr>
            <w:tcW w:w="1728" w:type="dxa"/>
          </w:tcPr>
          <w:p w14:paraId="1B61A02B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0B4A41A7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Vite</w:t>
            </w:r>
          </w:p>
        </w:tc>
        <w:tc>
          <w:tcPr>
            <w:tcW w:w="1728" w:type="dxa"/>
          </w:tcPr>
          <w:p w14:paraId="3AC567B4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Evan You &amp; Komunitas Vite (https://vitejs.dev)</w:t>
            </w:r>
          </w:p>
        </w:tc>
        <w:tc>
          <w:tcPr>
            <w:tcW w:w="1728" w:type="dxa"/>
          </w:tcPr>
          <w:p w14:paraId="42283B88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MIT License</w:t>
            </w:r>
          </w:p>
        </w:tc>
        <w:tc>
          <w:tcPr>
            <w:tcW w:w="1728" w:type="dxa"/>
          </w:tcPr>
          <w:p w14:paraId="1C80B3C3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Build tool dan peladen pengembangan (development server) untuk melakukan kompilasi Frontend dengan cepat.</w:t>
            </w:r>
          </w:p>
        </w:tc>
      </w:tr>
      <w:tr w:rsidR="00A875C9" w:rsidRPr="006E51AE" w14:paraId="584E5ECF" w14:textId="77777777">
        <w:tc>
          <w:tcPr>
            <w:tcW w:w="1728" w:type="dxa"/>
          </w:tcPr>
          <w:p w14:paraId="297A4374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8" w:type="dxa"/>
          </w:tcPr>
          <w:p w14:paraId="527A9095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React Router</w:t>
            </w:r>
          </w:p>
        </w:tc>
        <w:tc>
          <w:tcPr>
            <w:tcW w:w="1728" w:type="dxa"/>
          </w:tcPr>
          <w:p w14:paraId="43097CFE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Remix Software (https://reactrouter.com)</w:t>
            </w:r>
          </w:p>
        </w:tc>
        <w:tc>
          <w:tcPr>
            <w:tcW w:w="1728" w:type="dxa"/>
          </w:tcPr>
          <w:p w14:paraId="5E0D0672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MIT License</w:t>
            </w:r>
          </w:p>
        </w:tc>
        <w:tc>
          <w:tcPr>
            <w:tcW w:w="1728" w:type="dxa"/>
          </w:tcPr>
          <w:p w14:paraId="34BD2C04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Modul untuk menangani navigasi dan perpindahan rute antar halaman secara mandiri di sisi klien (Single Page Application).</w:t>
            </w:r>
          </w:p>
        </w:tc>
      </w:tr>
      <w:tr w:rsidR="00A875C9" w:rsidRPr="006E51AE" w14:paraId="560AB497" w14:textId="77777777">
        <w:tc>
          <w:tcPr>
            <w:tcW w:w="1728" w:type="dxa"/>
          </w:tcPr>
          <w:p w14:paraId="5197FE5E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28" w:type="dxa"/>
          </w:tcPr>
          <w:p w14:paraId="4F064DD0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Express.js</w:t>
            </w:r>
          </w:p>
        </w:tc>
        <w:tc>
          <w:tcPr>
            <w:tcW w:w="1728" w:type="dxa"/>
          </w:tcPr>
          <w:p w14:paraId="3FE41375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OpenJS Foundation (https://expressjs.com)</w:t>
            </w:r>
          </w:p>
        </w:tc>
        <w:tc>
          <w:tcPr>
            <w:tcW w:w="1728" w:type="dxa"/>
          </w:tcPr>
          <w:p w14:paraId="2BCB42C0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MIT License</w:t>
            </w:r>
          </w:p>
        </w:tc>
        <w:tc>
          <w:tcPr>
            <w:tcW w:w="1728" w:type="dxa"/>
          </w:tcPr>
          <w:p w14:paraId="2FCC9206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Kerangka kerja backend berbasis Node.js yang digunakan sebagai server utama pengelola Application Programming Interface (API).</w:t>
            </w:r>
          </w:p>
        </w:tc>
      </w:tr>
      <w:tr w:rsidR="00A875C9" w:rsidRPr="006E51AE" w14:paraId="3801EC28" w14:textId="77777777">
        <w:tc>
          <w:tcPr>
            <w:tcW w:w="1728" w:type="dxa"/>
          </w:tcPr>
          <w:p w14:paraId="73BED879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</w:tcPr>
          <w:p w14:paraId="7B838F11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Prisma ORM</w:t>
            </w:r>
          </w:p>
        </w:tc>
        <w:tc>
          <w:tcPr>
            <w:tcW w:w="1728" w:type="dxa"/>
          </w:tcPr>
          <w:p w14:paraId="01147BC9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Prisma Data, Inc. (https://www.prisma.io)</w:t>
            </w:r>
          </w:p>
        </w:tc>
        <w:tc>
          <w:tcPr>
            <w:tcW w:w="1728" w:type="dxa"/>
          </w:tcPr>
          <w:p w14:paraId="09DD8432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Apache 2.0</w:t>
            </w:r>
          </w:p>
        </w:tc>
        <w:tc>
          <w:tcPr>
            <w:tcW w:w="1728" w:type="dxa"/>
          </w:tcPr>
          <w:p w14:paraId="12253228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Object-Relational Mapping (ORM) yang mempermudah interaksi dan pengelolaan skema data ke dalam database.</w:t>
            </w:r>
          </w:p>
        </w:tc>
      </w:tr>
      <w:tr w:rsidR="00A875C9" w:rsidRPr="006E51AE" w14:paraId="24747A0B" w14:textId="77777777">
        <w:tc>
          <w:tcPr>
            <w:tcW w:w="1728" w:type="dxa"/>
          </w:tcPr>
          <w:p w14:paraId="3CCD7E87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28" w:type="dxa"/>
          </w:tcPr>
          <w:p w14:paraId="327BE7D9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pg (node-postgres)</w:t>
            </w:r>
          </w:p>
        </w:tc>
        <w:tc>
          <w:tcPr>
            <w:tcW w:w="1728" w:type="dxa"/>
          </w:tcPr>
          <w:p w14:paraId="567A2B66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Brian Carlson &amp; Komunitas (https://node-postgres.com)</w:t>
            </w:r>
          </w:p>
        </w:tc>
        <w:tc>
          <w:tcPr>
            <w:tcW w:w="1728" w:type="dxa"/>
          </w:tcPr>
          <w:p w14:paraId="27DFD168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MIT License</w:t>
            </w:r>
          </w:p>
        </w:tc>
        <w:tc>
          <w:tcPr>
            <w:tcW w:w="1728" w:type="dxa"/>
          </w:tcPr>
          <w:p w14:paraId="50714518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Driver koneksi yang menjembatani server backend Node.js dengan sistem database PostgreSQL.</w:t>
            </w:r>
          </w:p>
        </w:tc>
      </w:tr>
      <w:tr w:rsidR="00A875C9" w:rsidRPr="006E51AE" w14:paraId="2417BD99" w14:textId="77777777">
        <w:tc>
          <w:tcPr>
            <w:tcW w:w="1728" w:type="dxa"/>
          </w:tcPr>
          <w:p w14:paraId="237AC70C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28" w:type="dxa"/>
          </w:tcPr>
          <w:p w14:paraId="3832E30A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</w:p>
        </w:tc>
        <w:tc>
          <w:tcPr>
            <w:tcW w:w="1728" w:type="dxa"/>
          </w:tcPr>
          <w:p w14:paraId="133CBBA5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Sebastián Ramírez (https://fastapi.tiangolo.com)</w:t>
            </w:r>
          </w:p>
        </w:tc>
        <w:tc>
          <w:tcPr>
            <w:tcW w:w="1728" w:type="dxa"/>
          </w:tcPr>
          <w:p w14:paraId="1BF76796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MIT License</w:t>
            </w:r>
          </w:p>
        </w:tc>
        <w:tc>
          <w:tcPr>
            <w:tcW w:w="1728" w:type="dxa"/>
          </w:tcPr>
          <w:p w14:paraId="7D4D9345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Kerangka kerja Python berkinerja tinggi yang menjalankan modul AI Engine untuk pemrosesan analitik citra (foto).</w:t>
            </w:r>
          </w:p>
        </w:tc>
      </w:tr>
      <w:tr w:rsidR="00A875C9" w:rsidRPr="006E51AE" w14:paraId="0FA77169" w14:textId="77777777">
        <w:tc>
          <w:tcPr>
            <w:tcW w:w="1728" w:type="dxa"/>
          </w:tcPr>
          <w:p w14:paraId="3DD1500D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28" w:type="dxa"/>
          </w:tcPr>
          <w:p w14:paraId="21F8E8C7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Uvicorn</w:t>
            </w:r>
          </w:p>
        </w:tc>
        <w:tc>
          <w:tcPr>
            <w:tcW w:w="1728" w:type="dxa"/>
          </w:tcPr>
          <w:p w14:paraId="6506DCE7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Encode OSS (https://www.uvicorn.org)</w:t>
            </w:r>
          </w:p>
        </w:tc>
        <w:tc>
          <w:tcPr>
            <w:tcW w:w="1728" w:type="dxa"/>
          </w:tcPr>
          <w:p w14:paraId="5355761D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BSD-3-Clause</w:t>
            </w:r>
          </w:p>
        </w:tc>
        <w:tc>
          <w:tcPr>
            <w:tcW w:w="1728" w:type="dxa"/>
          </w:tcPr>
          <w:p w14:paraId="10A11B77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 xml:space="preserve">Peladen web (web server) ASGI yang bertugas mengeksekusi secara </w:t>
            </w:r>
            <w:r w:rsidRPr="006E51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asinkron aplikasi AI Engine (FastAPI).</w:t>
            </w:r>
          </w:p>
        </w:tc>
      </w:tr>
      <w:tr w:rsidR="00A875C9" w:rsidRPr="006E51AE" w14:paraId="60441DE6" w14:textId="77777777">
        <w:tc>
          <w:tcPr>
            <w:tcW w:w="1728" w:type="dxa"/>
          </w:tcPr>
          <w:p w14:paraId="25B68012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728" w:type="dxa"/>
          </w:tcPr>
          <w:p w14:paraId="655BEB7C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Python-multipart</w:t>
            </w:r>
          </w:p>
        </w:tc>
        <w:tc>
          <w:tcPr>
            <w:tcW w:w="1728" w:type="dxa"/>
          </w:tcPr>
          <w:p w14:paraId="1265CFB0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Andrew L.F. (https://github.com/andrew-d/python-multipart)</w:t>
            </w:r>
          </w:p>
        </w:tc>
        <w:tc>
          <w:tcPr>
            <w:tcW w:w="1728" w:type="dxa"/>
          </w:tcPr>
          <w:p w14:paraId="66DD4C08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Apache 2.0</w:t>
            </w:r>
          </w:p>
        </w:tc>
        <w:tc>
          <w:tcPr>
            <w:tcW w:w="1728" w:type="dxa"/>
          </w:tcPr>
          <w:p w14:paraId="52BAB87B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Pustaka pendukung pada AI Engine yang difungsikan untuk menerima unggahan file gambar dari frontend melalui form-data.</w:t>
            </w:r>
          </w:p>
        </w:tc>
      </w:tr>
      <w:tr w:rsidR="00A875C9" w:rsidRPr="006E51AE" w14:paraId="46AECFED" w14:textId="77777777">
        <w:tc>
          <w:tcPr>
            <w:tcW w:w="1728" w:type="dxa"/>
          </w:tcPr>
          <w:p w14:paraId="303BEAE1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28" w:type="dxa"/>
          </w:tcPr>
          <w:p w14:paraId="05AE89EA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Dotenv</w:t>
            </w:r>
          </w:p>
        </w:tc>
        <w:tc>
          <w:tcPr>
            <w:tcW w:w="1728" w:type="dxa"/>
          </w:tcPr>
          <w:p w14:paraId="13ED9720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Scott Motte (https://github.com/motdotla/dotenv)</w:t>
            </w:r>
          </w:p>
        </w:tc>
        <w:tc>
          <w:tcPr>
            <w:tcW w:w="1728" w:type="dxa"/>
          </w:tcPr>
          <w:p w14:paraId="1CCB542F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BSD-2-Clause</w:t>
            </w:r>
          </w:p>
        </w:tc>
        <w:tc>
          <w:tcPr>
            <w:tcW w:w="1728" w:type="dxa"/>
          </w:tcPr>
          <w:p w14:paraId="3F695356" w14:textId="77777777" w:rsidR="00A875C9" w:rsidRPr="006E51AE" w:rsidRDefault="00000000" w:rsidP="006E51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51AE">
              <w:rPr>
                <w:rFonts w:ascii="Times New Roman" w:hAnsi="Times New Roman" w:cs="Times New Roman"/>
                <w:sz w:val="24"/>
                <w:szCs w:val="24"/>
              </w:rPr>
              <w:t>Modul ringan yang bertugas untuk memuat variabel lingkungan dan rahasia konfigurasi (seperti password database) ke dalam sistem.</w:t>
            </w:r>
          </w:p>
        </w:tc>
      </w:tr>
    </w:tbl>
    <w:p w14:paraId="3B6B8E17" w14:textId="1D9A28A1" w:rsidR="00A875C9" w:rsidRPr="006E51AE" w:rsidRDefault="00A875C9" w:rsidP="006E51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BCE011" w14:textId="77777777" w:rsidR="006E51AE" w:rsidRPr="006E51AE" w:rsidRDefault="006E51A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E51AE" w:rsidRPr="006E51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199349">
    <w:abstractNumId w:val="8"/>
  </w:num>
  <w:num w:numId="2" w16cid:durableId="1593927627">
    <w:abstractNumId w:val="6"/>
  </w:num>
  <w:num w:numId="3" w16cid:durableId="628361326">
    <w:abstractNumId w:val="5"/>
  </w:num>
  <w:num w:numId="4" w16cid:durableId="993484833">
    <w:abstractNumId w:val="4"/>
  </w:num>
  <w:num w:numId="5" w16cid:durableId="333529114">
    <w:abstractNumId w:val="7"/>
  </w:num>
  <w:num w:numId="6" w16cid:durableId="1027563050">
    <w:abstractNumId w:val="3"/>
  </w:num>
  <w:num w:numId="7" w16cid:durableId="443354227">
    <w:abstractNumId w:val="2"/>
  </w:num>
  <w:num w:numId="8" w16cid:durableId="60060765">
    <w:abstractNumId w:val="1"/>
  </w:num>
  <w:num w:numId="9" w16cid:durableId="24616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51AE"/>
    <w:rsid w:val="00891825"/>
    <w:rsid w:val="009A6FAB"/>
    <w:rsid w:val="00A875C9"/>
    <w:rsid w:val="00AA1D8D"/>
    <w:rsid w:val="00B47730"/>
    <w:rsid w:val="00BD1C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63A9E"/>
  <w14:defaultImageDpi w14:val="300"/>
  <w15:docId w15:val="{DE97B5BD-1335-4345-84D6-D71DFC86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RAHIL AKRAM HAMMAD</cp:lastModifiedBy>
  <cp:revision>8</cp:revision>
  <dcterms:created xsi:type="dcterms:W3CDTF">2013-12-23T23:15:00Z</dcterms:created>
  <dcterms:modified xsi:type="dcterms:W3CDTF">2026-08-17T16:50:00Z</dcterms:modified>
  <cp:category/>
</cp:coreProperties>
</file>