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  <w:br w:type="textWrapping"/>
        <w:br w:type="textWrapping"/>
      </w:r>
      <w:r w:rsidDel="00000000" w:rsidR="00000000" w:rsidRPr="00000000">
        <w:rPr>
          <w:rtl w:val="0"/>
        </w:rPr>
        <w:t xml:space="preserve">The process involved in this sentiment analysis project includes: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Loading data from a SQLite database containing social media posts.</w:t>
        <w:br w:type="textWrapping"/>
        <w:t xml:space="preserve">2. Performing sentiment analysis using keyword-based techniques and Python packages such as TextBlob and VADER.</w:t>
        <w:br w:type="textWrapping"/>
        <w:t xml:space="preserve">3. Analyzing sentiment scores to understand the overall sentiment distribution across the dataset.</w:t>
        <w:br w:type="textWrapping"/>
        <w:t xml:space="preserve">4. Visualizing sentiment distributions using histograms to gain insights into sentiment patterns.</w:t>
        <w:br w:type="textWrapping"/>
        <w:t xml:space="preserve">5. Identifying posts with the highest and lowest sentiment scores for further examination.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observations: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Keyword-based sentiment analysis revealed a mean sentiment score of approximately 0.006, indicating a slightly positive sentiment overall.</w:t>
        <w:br w:type="textWrapping"/>
        <w:t xml:space="preserve">2. The distribution of sentiment scores varied, with some posts exhibiting highly positive sentiment while others displayed negative sentiment.</w:t>
        <w:br w:type="textWrapping"/>
        <w:t xml:space="preserve">3. Top sentiment posts included topics like "the good times" and "Best MMA Gyms in Poland," while bottom sentiment posts covered topics like "return fraud claim" and "Municipal grave lease expiring."</w:t>
        <w:br w:type="textWrapping"/>
        <w:t xml:space="preserve">4. Sentiment analysis using Python packages TextBlob and VADER yielded similar sentiment distributions, albeit with slight differences in spread and mean sentiment scores.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uses of this data: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Understanding public sentiment: Analyzing sentiment in social media posts can help businesses and organizations understand public opinion and sentiment towards their products, services, or events.</w:t>
        <w:br w:type="textWrapping"/>
        <w:t xml:space="preserve">2. Identifying trends and patterns: By analyzing sentiment over time, businesses can identify trends and patterns in customer sentiment, enabling them to adapt their strategies accordingly.</w:t>
        <w:br w:type="textWrapping"/>
        <w:t xml:space="preserve">3. Improving customer engagement: Insights from sentiment analysis can be used to tailor marketing campaigns and customer engagement strategies to better resonate with target audiences.</w:t>
        <w:br w:type="textWrapping"/>
        <w:t xml:space="preserve">4. Reputation management: Monitoring sentiment on social media can help businesses identify and address negative sentiment and mitigate potential reputational risks.</w:t>
        <w:br w:type="textWrapping"/>
        <w:t xml:space="preserve">5. Market research: Sentiment analysis can be used as part of market research efforts to gauge consumer preferences, identify emerging trends, and assess the competitive landscape.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sentiment analysis of social media data provides valuable insights that can inform decision-making processes and improve business outcomes across various industries.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