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sz w:val="48"/>
          <w:szCs w:val="48"/>
        </w:rPr>
        <w:t xml:space="preserve">Driver Drowsiness Detection and Alert System using CNN and Fuzzy Logic</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Varnit Bansal</w:t>
            </w:r>
          </w:p>
          <w:p>
            <w:pPr>
              <w:jc w:val="center"/>
            </w:pPr>
            <w:r>
              <w:rPr>
                <w:rFonts w:ascii="Times New Roman" w:cs="Times New Roman" w:eastAsia="Times New Roman" w:hAnsi="Times New Roman"/>
                <w:i/>
                <w:iCs/>
                <w:sz w:val="18"/>
                <w:szCs w:val="18"/>
              </w:rPr>
              <w:t xml:space="preserve">Roll No. 2024UCM2313</w:t>
            </w:r>
          </w:p>
          <w:p>
            <w:pPr>
              <w:jc w:val="center"/>
            </w:pPr>
            <w:r>
              <w:rPr>
                <w:rFonts w:ascii="Times New Roman" w:cs="Times New Roman" w:eastAsia="Times New Roman" w:hAnsi="Times New Roman"/>
                <w:i/>
                <w:iCs/>
                <w:sz w:val="18"/>
                <w:szCs w:val="18"/>
              </w:rPr>
              <w:t xml:space="preserve">Dept. of Computer Science and Engineering</w:t>
            </w:r>
          </w:p>
          <w:p>
            <w:pPr>
              <w:jc w:val="center"/>
            </w:pPr>
            <w:r>
              <w:rPr>
                <w:rFonts w:ascii="Times New Roman" w:cs="Times New Roman" w:eastAsia="Times New Roman" w:hAnsi="Times New Roman"/>
                <w:i/>
                <w:iCs/>
                <w:sz w:val="18"/>
                <w:szCs w:val="18"/>
              </w:rPr>
              <w:t xml:space="preserve">Netaji Subhas University of Technology</w:t>
            </w:r>
          </w:p>
        </w:tc>
        <w:tc>
          <w:tcPr>
            <w:tcW w:type="dxa" w:w="261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Prisha Yadav</w:t>
            </w:r>
          </w:p>
          <w:p>
            <w:pPr>
              <w:jc w:val="center"/>
            </w:pPr>
            <w:r>
              <w:rPr>
                <w:rFonts w:ascii="Times New Roman" w:cs="Times New Roman" w:eastAsia="Times New Roman" w:hAnsi="Times New Roman"/>
                <w:i/>
                <w:iCs/>
                <w:sz w:val="18"/>
                <w:szCs w:val="18"/>
              </w:rPr>
              <w:t xml:space="preserve">Roll No. 2024UCM2367</w:t>
            </w:r>
          </w:p>
          <w:p>
            <w:pPr>
              <w:jc w:val="center"/>
            </w:pPr>
            <w:r>
              <w:rPr>
                <w:rFonts w:ascii="Times New Roman" w:cs="Times New Roman" w:eastAsia="Times New Roman" w:hAnsi="Times New Roman"/>
                <w:i/>
                <w:iCs/>
                <w:sz w:val="18"/>
                <w:szCs w:val="18"/>
              </w:rPr>
              <w:t xml:space="preserve">Dept. of Computer Science and Engineering</w:t>
            </w:r>
          </w:p>
          <w:p>
            <w:pPr>
              <w:jc w:val="center"/>
            </w:pPr>
            <w:r>
              <w:rPr>
                <w:rFonts w:ascii="Times New Roman" w:cs="Times New Roman" w:eastAsia="Times New Roman" w:hAnsi="Times New Roman"/>
                <w:i/>
                <w:iCs/>
                <w:sz w:val="18"/>
                <w:szCs w:val="18"/>
              </w:rPr>
              <w:t xml:space="preserve">Netaji Subhas University of Technology</w:t>
            </w:r>
          </w:p>
        </w:tc>
        <w:tc>
          <w:tcPr>
            <w:tcW w:type="dxa" w:w="261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Dishita Gupta</w:t>
            </w:r>
          </w:p>
          <w:p>
            <w:pPr>
              <w:jc w:val="center"/>
            </w:pPr>
            <w:r>
              <w:rPr>
                <w:rFonts w:ascii="Times New Roman" w:cs="Times New Roman" w:eastAsia="Times New Roman" w:hAnsi="Times New Roman"/>
                <w:i/>
                <w:iCs/>
                <w:sz w:val="18"/>
                <w:szCs w:val="18"/>
              </w:rPr>
              <w:t xml:space="preserve">Roll No. 2024UCM2374</w:t>
            </w:r>
          </w:p>
          <w:p>
            <w:pPr>
              <w:jc w:val="center"/>
            </w:pPr>
            <w:r>
              <w:rPr>
                <w:rFonts w:ascii="Times New Roman" w:cs="Times New Roman" w:eastAsia="Times New Roman" w:hAnsi="Times New Roman"/>
                <w:i/>
                <w:iCs/>
                <w:sz w:val="18"/>
                <w:szCs w:val="18"/>
              </w:rPr>
              <w:t xml:space="preserve">Dept. of Computer Science and Engineering</w:t>
            </w:r>
          </w:p>
          <w:p>
            <w:pPr>
              <w:jc w:val="center"/>
            </w:pPr>
            <w:r>
              <w:rPr>
                <w:rFonts w:ascii="Times New Roman" w:cs="Times New Roman" w:eastAsia="Times New Roman" w:hAnsi="Times New Roman"/>
                <w:i/>
                <w:iCs/>
                <w:sz w:val="18"/>
                <w:szCs w:val="18"/>
              </w:rPr>
              <w:t xml:space="preserve">Netaji Subhas University of Technology</w:t>
            </w:r>
          </w:p>
        </w:tc>
        <w:tc>
          <w:tcPr>
            <w:tcW w:type="dxa" w:w="2610"/>
            <w:tcBorders>
              <w:top w:val="none" w:color="FFFFFF" w:sz="0"/>
              <w:left w:val="none" w:color="FFFFFF" w:sz="0"/>
              <w:bottom w:val="none" w:color="FFFFFF" w:sz="0"/>
              <w:right w:val="none" w:color="FFFFFF" w:sz="0"/>
            </w:tcBorders>
            <w:tcMar>
              <w:left w:type="dxa" w:w="60"/>
              <w:right w:type="dxa" w:w="60"/>
            </w:tcMar>
          </w:tcPr>
          <w:p>
            <w:pPr>
              <w:jc w:val="center"/>
            </w:pPr>
            <w:r>
              <w:rPr>
                <w:rFonts w:ascii="Times New Roman" w:cs="Times New Roman" w:eastAsia="Times New Roman" w:hAnsi="Times New Roman"/>
                <w:sz w:val="22"/>
                <w:szCs w:val="22"/>
              </w:rPr>
              <w:t xml:space="preserve">Tanishka Kumar</w:t>
            </w:r>
          </w:p>
          <w:p>
            <w:pPr>
              <w:jc w:val="center"/>
            </w:pPr>
            <w:r>
              <w:rPr>
                <w:rFonts w:ascii="Times New Roman" w:cs="Times New Roman" w:eastAsia="Times New Roman" w:hAnsi="Times New Roman"/>
                <w:i/>
                <w:iCs/>
                <w:sz w:val="18"/>
                <w:szCs w:val="18"/>
              </w:rPr>
              <w:t xml:space="preserve">Roll No. 2024UCM2388</w:t>
            </w:r>
          </w:p>
          <w:p>
            <w:pPr>
              <w:jc w:val="center"/>
            </w:pPr>
            <w:r>
              <w:rPr>
                <w:rFonts w:ascii="Times New Roman" w:cs="Times New Roman" w:eastAsia="Times New Roman" w:hAnsi="Times New Roman"/>
                <w:i/>
                <w:iCs/>
                <w:sz w:val="18"/>
                <w:szCs w:val="18"/>
              </w:rPr>
              <w:t xml:space="preserve">Dept. of Computer Science and Engineering</w:t>
            </w:r>
          </w:p>
          <w:p>
            <w:pPr>
              <w:jc w:val="center"/>
            </w:pPr>
            <w:r>
              <w:rPr>
                <w:rFonts w:ascii="Times New Roman" w:cs="Times New Roman" w:eastAsia="Times New Roman" w:hAnsi="Times New Roman"/>
                <w:i/>
                <w:iCs/>
                <w:sz w:val="18"/>
                <w:szCs w:val="18"/>
              </w:rPr>
              <w:t xml:space="preserve">Netaji Subhas University of Technology</w:t>
            </w:r>
          </w:p>
        </w:tc>
      </w:tr>
    </w:tbl>
    <w:p>
      <w:pPr>
        <w:spacing w:after="200"/>
      </w:pPr>
    </w:p>
    <w:p>
      <w:pPr>
        <w:sectPr>
          <w:pgSz w:w="12240" w:h="15840" w:orient="portrait"/>
          <w:pgMar w:top="1080" w:right="900" w:bottom="1260" w:left="90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Driving while sleepy is a common reason for road accidents. Many camera-based systems watch only one sign of tiredness and use one fixed threshold to decide. In this project we use two small CNNs, one for eye state (open or closed) and one for mouth state (yawning or not), and a fuzzy system that combines their outputs. Over a window of 20 frames, we calculate three simple values: PERCLOS, yawn share and eye-closure duration (ECD). A Mamdani fuzzy system with four IF–THEN rules turns these values into a drowsiness score from 0 to 100 and into one of three states: normal, warning or drowsy. Both CNNs use the same architecture with 27,777 parameters. On a 20% validation split of a public Kaggle dataset, the eye CNN reached 99.5% accuracy and the yawning CNN reached 98%. We also compared the fuzzy system with a simple crisp-threshold rule on six simulated scenarios; they gave the same state in five and differed in one. These results are preliminary because we used only still images from one dataset and no real driving video.</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drowsiness detection, CNN, fuzzy logic, PERCLOS, yawning, soft computing</w:t>
      </w:r>
    </w:p>
    <w:p>
      <w:pPr>
        <w:pStyle w:val="Heading1"/>
        <w:keepNext/>
        <w:spacing w:after="80" w:before="200"/>
        <w:jc w:val="center"/>
      </w:pPr>
      <w:r>
        <w:rPr>
          <w:rFonts w:ascii="Times New Roman" w:cs="Times New Roman" w:eastAsia="Times New Roman" w:hAnsi="Times New Roman"/>
          <w:smallCaps/>
          <w:sz w:val="20"/>
          <w:szCs w:val="20"/>
        </w:rPr>
        <w:t xml:space="preserve">I. </w:t>
      </w:r>
      <w:r>
        <w:rPr>
          <w:rFonts w:ascii="Times New Roman" w:cs="Times New Roman" w:eastAsia="Times New Roman" w:hAnsi="Times New Roman"/>
          <w:smallCaps/>
          <w:sz w:val="20"/>
          <w:szCs w:val="20"/>
        </w:rPr>
        <w:t xml:space="preserve">Introduction</w:t>
      </w:r>
    </w:p>
    <w:p>
      <w:pPr>
        <w:spacing w:after="0" w:line="240"/>
        <w:ind w:firstLine="288"/>
        <w:jc w:val="both"/>
      </w:pPr>
      <w:r>
        <w:rPr>
          <w:rFonts w:ascii="Times New Roman" w:cs="Times New Roman" w:eastAsia="Times New Roman" w:hAnsi="Times New Roman"/>
          <w:sz w:val="20"/>
          <w:szCs w:val="20"/>
        </w:rPr>
        <w:t xml:space="preserve">Drowsy driving is a serious road-safety problem. The U.S. NHTSA estimated that about 91,000 police-reported crashes in 2017 involved drowsy drivers, with roughly 50,000 injuries and nearly 800 deaths, and it says the real numbers are probably higher [1]. Drowsiness does not come suddenly. It builds up slowly through longer eye closures and repeated yawning, so a good system should watch these signs over time instead of reacting to a single frame.</w:t>
      </w:r>
    </w:p>
    <w:p>
      <w:pPr>
        <w:spacing w:after="0" w:line="240"/>
        <w:ind w:firstLine="288"/>
        <w:jc w:val="both"/>
      </w:pPr>
      <w:r>
        <w:rPr>
          <w:rFonts w:ascii="Times New Roman" w:cs="Times New Roman" w:eastAsia="Times New Roman" w:hAnsi="Times New Roman"/>
          <w:sz w:val="20"/>
          <w:szCs w:val="20"/>
        </w:rPr>
        <w:t xml:space="preserve">Many existing systems raise an alarm using a single threshold on a single sign, or use landmark-based rules such as the eye aspect ratio [2], which can fail with changes in face shape, lighting and eyewear [3]. Such a hard yes/no rule is not ideal here, because researchers do not even agree on the right cut-off values for indicators like PERCLOS [4]. Celecia et al. combine PERCLOS, eye-closure duration and mouth-opening time using a fuzzy system, but they get the eye and mouth states from landmark rules with fixed thresholds [4]. Zohoorian Yazdi and Soryani use a CNN for the eyes and depth data for yawning, and join them with a logical OR, reporting about 90% accuracy [5]. Our idea is to join both approaches: small CNNs read the eye and mouth state, and a fuzzy system decides how serious the situation is by looking at how these states add up over a short time.</w:t>
      </w:r>
    </w:p>
    <w:p>
      <w:pPr>
        <w:spacing w:after="0" w:line="240"/>
        <w:ind w:firstLine="288"/>
        <w:jc w:val="both"/>
      </w:pPr>
      <w:r>
        <w:rPr>
          <w:rFonts w:ascii="Times New Roman" w:cs="Times New Roman" w:eastAsia="Times New Roman" w:hAnsi="Times New Roman"/>
          <w:sz w:val="20"/>
          <w:szCs w:val="20"/>
        </w:rPr>
        <w:t xml:space="preserve">The main points of this paper are:</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Two small CNNs with the same architecture (27,777 parameters), one for eyes and one for yawning.</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Three simple indicators over a 20-frame window and a four-rule Mamdani fuzzy system that gives a score instead of only yes/no.</w:t>
      </w:r>
    </w:p>
    <w:p>
      <w:pPr>
        <w:pStyle w:val="ListParagraph"/>
        <w:numPr>
          <w:ilvl w:val="0"/>
          <w:numId w:val="2"/>
        </w:numPr>
        <w:spacing w:after="20" w:line="240"/>
        <w:jc w:val="both"/>
      </w:pPr>
      <w:r>
        <w:rPr>
          <w:rFonts w:ascii="Times New Roman" w:cs="Times New Roman" w:eastAsia="Times New Roman" w:hAnsi="Times New Roman"/>
          <w:sz w:val="20"/>
          <w:szCs w:val="20"/>
        </w:rPr>
        <w:t xml:space="preserve">A comparison of the fuzzy system with a crisp threshold rule on six simulated scenarios, along with an honest discussion of what our experiments do not show.</w:t>
      </w:r>
    </w:p>
    <w:p>
      <w:pPr>
        <w:spacing w:after="0" w:line="240"/>
        <w:jc w:val="both"/>
      </w:pPr>
      <w:r>
        <w:rPr>
          <w:rFonts w:ascii="Times New Roman" w:cs="Times New Roman" w:eastAsia="Times New Roman" w:hAnsi="Times New Roman"/>
          <w:sz w:val="20"/>
          <w:szCs w:val="20"/>
        </w:rPr>
        <w:t xml:space="preserve">Our system takes already cropped eye and mouth images as input. Face detection, live camera capture and hardware deployment are outside the scope of this work.</w:t>
      </w:r>
    </w:p>
    <w:p>
      <w:pPr>
        <w:pStyle w:val="Heading1"/>
        <w:keepNext/>
        <w:spacing w:after="80" w:before="200"/>
        <w:jc w:val="center"/>
      </w:pPr>
      <w:r>
        <w:rPr>
          <w:rFonts w:ascii="Times New Roman" w:cs="Times New Roman" w:eastAsia="Times New Roman" w:hAnsi="Times New Roman"/>
          <w:smallCaps/>
          <w:sz w:val="20"/>
          <w:szCs w:val="20"/>
        </w:rPr>
        <w:t xml:space="preserve">II. </w:t>
      </w:r>
      <w:r>
        <w:rPr>
          <w:rFonts w:ascii="Times New Roman" w:cs="Times New Roman" w:eastAsia="Times New Roman" w:hAnsi="Times New Roman"/>
          <w:smallCaps/>
          <w:sz w:val="20"/>
          <w:szCs w:val="20"/>
        </w:rPr>
        <w:t xml:space="preserve">System Overview</w:t>
      </w:r>
    </w:p>
    <w:p>
      <w:pPr>
        <w:spacing w:after="0" w:line="240"/>
        <w:ind w:firstLine="288"/>
        <w:jc w:val="both"/>
      </w:pPr>
      <w:r>
        <w:rPr>
          <w:rFonts w:ascii="Times New Roman" w:cs="Times New Roman" w:eastAsia="Times New Roman" w:hAnsi="Times New Roman"/>
          <w:sz w:val="20"/>
          <w:szCs w:val="20"/>
        </w:rPr>
        <w:t xml:space="preserve">Fig. 1 shows the complete pipeline. An eye image goes to the eye CNN and a mouth image goes to the yawning CNN. Each CNN gives a probability, which is compared with 0.5 to get a label for that frame. The labels of 20 frames are summarised into PERCLOS, yawn share and ECD. These three values go to the fuzzy system (our proposed method) and also to a crisp rule (the baseline). The final state decides which alert message is shown.</w:t>
      </w:r>
    </w:p>
    <w:p>
      <w:pPr>
        <w:keepNext/>
        <w:spacing w:before="80"/>
        <w:jc w:val="center"/>
      </w:pPr>
      <w:r>
        <w:drawing>
          <wp:inline distT="0" distB="0" distL="0" distR="0">
            <wp:extent cx="2105025" cy="2400300"/>
            <wp:effectExtent t="0" r="0" b="0" l="0"/>
            <wp:docPr id="1" name="Workflow diagram" descr="Workflow diagram" title="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05025" cy="2400300"/>
                    </a:xfrm>
                    <a:prstGeom prst="rect">
                      <a:avLst/>
                    </a:prstGeom>
                  </pic:spPr>
                </pic:pic>
              </a:graphicData>
            </a:graphic>
          </wp:inline>
        </w:drawing>
      </w:r>
    </w:p>
    <w:p>
      <w:pPr>
        <w:spacing w:after="160" w:before="40"/>
        <w:jc w:val="center"/>
      </w:pPr>
      <w:r>
        <w:rPr>
          <w:rFonts w:ascii="Times New Roman" w:cs="Times New Roman" w:eastAsia="Times New Roman" w:hAnsi="Times New Roman"/>
          <w:sz w:val="16"/>
          <w:szCs w:val="16"/>
        </w:rPr>
        <w:t xml:space="preserve">Fig. 1. Workflow of the drowsiness detection pipeline.</w:t>
      </w:r>
    </w:p>
    <w:p>
      <w:pPr>
        <w:pStyle w:val="Heading1"/>
        <w:keepNext/>
        <w:spacing w:after="80" w:before="200"/>
        <w:jc w:val="center"/>
      </w:pPr>
      <w:r>
        <w:rPr>
          <w:rFonts w:ascii="Times New Roman" w:cs="Times New Roman" w:eastAsia="Times New Roman" w:hAnsi="Times New Roman"/>
          <w:smallCaps/>
          <w:sz w:val="20"/>
          <w:szCs w:val="20"/>
        </w:rPr>
        <w:t xml:space="preserve">III. </w:t>
      </w:r>
      <w:r>
        <w:rPr>
          <w:rFonts w:ascii="Times New Roman" w:cs="Times New Roman" w:eastAsia="Times New Roman" w:hAnsi="Times New Roman"/>
          <w:smallCaps/>
          <w:sz w:val="20"/>
          <w:szCs w:val="20"/>
        </w:rPr>
        <w:t xml:space="preserve">Dataset and Preprocessing</w:t>
      </w:r>
    </w:p>
    <w:p>
      <w:pPr>
        <w:spacing w:after="0" w:line="240"/>
        <w:ind w:firstLine="288"/>
        <w:jc w:val="both"/>
      </w:pPr>
      <w:r>
        <w:rPr>
          <w:rFonts w:ascii="Times New Roman" w:cs="Times New Roman" w:eastAsia="Times New Roman" w:hAnsi="Times New Roman"/>
          <w:sz w:val="20"/>
          <w:szCs w:val="20"/>
        </w:rPr>
        <w:t xml:space="preserve">We used the public Kaggle dataset </w:t>
      </w:r>
      <w:r>
        <w:rPr>
          <w:rFonts w:ascii="Times New Roman" w:cs="Times New Roman" w:eastAsia="Times New Roman" w:hAnsi="Times New Roman"/>
          <w:i/>
          <w:iCs/>
          <w:sz w:val="20"/>
          <w:szCs w:val="20"/>
        </w:rPr>
        <w:t xml:space="preserve">hoangtung719/drowsiness-dataset</w:t>
      </w:r>
      <w:r>
        <w:rPr>
          <w:rFonts w:ascii="Times New Roman" w:cs="Times New Roman" w:eastAsia="Times New Roman" w:hAnsi="Times New Roman"/>
          <w:sz w:val="20"/>
          <w:szCs w:val="20"/>
        </w:rPr>
        <w:t xml:space="preserve">, which has four image classes: open eyes, closed eyes, yawn and no yawn. In the notebook all folders with these names were copied into an eye folder and a mouth folder. This gave 5,452 eye images and 6,114 mouth images (11,566 in total). Table I shows the class counts.</w:t>
      </w:r>
    </w:p>
    <w:p>
      <w:pPr>
        <w:keepNext/>
        <w:spacing w:after="0" w:before="120"/>
        <w:jc w:val="center"/>
      </w:pPr>
      <w:r>
        <w:rPr>
          <w:rFonts w:ascii="Times New Roman" w:cs="Times New Roman" w:eastAsia="Times New Roman" w:hAnsi="Times New Roman"/>
          <w:smallCaps/>
          <w:sz w:val="16"/>
          <w:szCs w:val="16"/>
        </w:rPr>
        <w:t xml:space="preserve">Table I</w:t>
      </w:r>
    </w:p>
    <w:p>
      <w:pPr>
        <w:keepNext/>
        <w:spacing w:after="60" w:before="0"/>
        <w:jc w:val="center"/>
      </w:pPr>
      <w:r>
        <w:rPr>
          <w:rFonts w:ascii="Times New Roman" w:cs="Times New Roman" w:eastAsia="Times New Roman" w:hAnsi="Times New Roman"/>
          <w:smallCaps/>
          <w:sz w:val="16"/>
          <w:szCs w:val="16"/>
        </w:rPr>
        <w:t xml:space="preserve">Dataset and 80/20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900"/>
        <w:gridCol w:w="900"/>
        <w:gridCol w:w="1140"/>
      </w:tblGrid>
      <w:tr>
        <w:trPr>
          <w:cantSplit/>
          <w:tblHeader/>
        </w:trPr>
        <w:tc>
          <w:tcPr>
            <w:tcW w:type="dxa" w:w="11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Task</w:t>
            </w:r>
          </w:p>
        </w:tc>
        <w:tc>
          <w:tcPr>
            <w:tcW w:type="dxa" w:w="10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Class</w:t>
            </w:r>
          </w:p>
        </w:tc>
        <w:tc>
          <w:tcPr>
            <w:tcW w:type="dxa" w:w="9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Total</w:t>
            </w:r>
          </w:p>
        </w:tc>
        <w:tc>
          <w:tcPr>
            <w:tcW w:type="dxa" w:w="9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Train</w:t>
            </w:r>
          </w:p>
        </w:tc>
        <w:tc>
          <w:tcPr>
            <w:tcW w:type="dxa" w:w="114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Validation</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Eye state</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Closed</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2,726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2,213</w:t>
            </w:r>
          </w:p>
        </w:tc>
        <w:tc>
          <w:tcPr>
            <w:tcW w:type="dxa" w:w="11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513</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Eye state</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Open</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2,726</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2,149</w:t>
            </w:r>
          </w:p>
        </w:tc>
        <w:tc>
          <w:tcPr>
            <w:tcW w:type="dxa" w:w="11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577</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Eye state</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All</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5,452</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4,362</w:t>
            </w:r>
          </w:p>
        </w:tc>
        <w:tc>
          <w:tcPr>
            <w:tcW w:type="dxa" w:w="11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1,090</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Mouth state</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No yawn</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3,089</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2,484</w:t>
            </w:r>
          </w:p>
        </w:tc>
        <w:tc>
          <w:tcPr>
            <w:tcW w:type="dxa" w:w="11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605</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Mouth state</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Yawn</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3,025</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2,408</w:t>
            </w:r>
          </w:p>
        </w:tc>
        <w:tc>
          <w:tcPr>
            <w:tcW w:type="dxa" w:w="11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617</w:t>
            </w:r>
          </w:p>
        </w:tc>
      </w:tr>
      <w:tr>
        <w:trPr>
          <w:cantSplit/>
          <w:tblHeader w:val="false"/>
        </w:trPr>
        <w:tc>
          <w:tcPr>
            <w:tcW w:type="dxa" w:w="11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Mouth state</w:t>
            </w:r>
          </w:p>
        </w:tc>
        <w:tc>
          <w:tcPr>
            <w:tcW w:type="dxa" w:w="10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All</w:t>
            </w:r>
          </w:p>
        </w:tc>
        <w:tc>
          <w:tcPr>
            <w:tcW w:type="dxa" w:w="9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6,114</w:t>
            </w:r>
          </w:p>
        </w:tc>
        <w:tc>
          <w:tcPr>
            <w:tcW w:type="dxa" w:w="9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4,892</w:t>
            </w:r>
          </w:p>
        </w:tc>
        <w:tc>
          <w:tcPr>
            <w:tcW w:type="dxa" w:w="114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1,222</w:t>
            </w:r>
          </w:p>
        </w:tc>
      </w:tr>
    </w:tbl>
    <w:p>
      <w:pPr>
        <w:spacing w:after="120" w:before="60"/>
        <w:jc w:val="both"/>
      </w:pPr>
      <w:r>
        <w:rPr>
          <w:rFonts w:ascii="Times New Roman" w:cs="Times New Roman" w:eastAsia="Times New Roman" w:hAnsi="Times New Roman"/>
          <w:i/>
          <w:iCs/>
          <w:sz w:val="16"/>
          <w:szCs w:val="16"/>
        </w:rPr>
        <w:t xml:space="preserve">Validation class counts come from the confusion matrices in Fig. 5; training counts are total minus validation.</w:t>
      </w:r>
    </w:p>
    <w:p>
      <w:pPr>
        <w:spacing w:after="0" w:line="240"/>
        <w:ind w:firstLine="288"/>
        <w:jc w:val="both"/>
      </w:pPr>
      <w:r>
        <w:rPr>
          <w:rFonts w:ascii="Times New Roman" w:cs="Times New Roman" w:eastAsia="Times New Roman" w:hAnsi="Times New Roman"/>
          <w:sz w:val="20"/>
          <w:szCs w:val="20"/>
        </w:rPr>
        <w:t xml:space="preserve">Every image is loaded in grayscale and resized to 64×64. Pixel values are divided by 255 inside the model. We did not use data augmentation. Each task is split 80% for training and 20% for validation with a fixed seed (42 for eyes, 123 for mouth), and the batch size is 32. Since classes are indexed alphabetically, the eye CNN outputs the probability of </w:t>
      </w:r>
      <w:r>
        <w:rPr>
          <w:rFonts w:ascii="Times New Roman" w:cs="Times New Roman" w:eastAsia="Times New Roman" w:hAnsi="Times New Roman"/>
          <w:i/>
          <w:iCs/>
          <w:sz w:val="20"/>
          <w:szCs w:val="20"/>
        </w:rPr>
        <w:t xml:space="preserve">open</w:t>
      </w:r>
      <w:r>
        <w:rPr>
          <w:rFonts w:ascii="Times New Roman" w:cs="Times New Roman" w:eastAsia="Times New Roman" w:hAnsi="Times New Roman"/>
          <w:sz w:val="20"/>
          <w:szCs w:val="20"/>
        </w:rPr>
        <w:t xml:space="preserve"> and the yawning CNN outputs the probability of </w:t>
      </w:r>
      <w:r>
        <w:rPr>
          <w:rFonts w:ascii="Times New Roman" w:cs="Times New Roman" w:eastAsia="Times New Roman" w:hAnsi="Times New Roman"/>
          <w:i/>
          <w:iCs/>
          <w:sz w:val="20"/>
          <w:szCs w:val="20"/>
        </w:rPr>
        <w:t xml:space="preserve">yawn</w:t>
      </w:r>
      <w:r>
        <w:rPr>
          <w:rFonts w:ascii="Times New Roman" w:cs="Times New Roman" w:eastAsia="Times New Roman" w:hAnsi="Times New Roman"/>
          <w:sz w:val="20"/>
          <w:szCs w:val="20"/>
        </w:rPr>
        <w:t xml:space="preserve">.</w:t>
      </w:r>
    </w:p>
    <w:p>
      <w:pPr>
        <w:pStyle w:val="Heading1"/>
        <w:keepNext/>
        <w:spacing w:after="80" w:before="200"/>
        <w:jc w:val="center"/>
      </w:pPr>
      <w:r>
        <w:rPr>
          <w:rFonts w:ascii="Times New Roman" w:cs="Times New Roman" w:eastAsia="Times New Roman" w:hAnsi="Times New Roman"/>
          <w:smallCaps/>
          <w:sz w:val="20"/>
          <w:szCs w:val="20"/>
        </w:rPr>
        <w:t xml:space="preserve">IV. </w:t>
      </w:r>
      <w:r>
        <w:rPr>
          <w:rFonts w:ascii="Times New Roman" w:cs="Times New Roman" w:eastAsia="Times New Roman" w:hAnsi="Times New Roman"/>
          <w:smallCaps/>
          <w:sz w:val="20"/>
          <w:szCs w:val="20"/>
        </w:rPr>
        <w:t xml:space="preserve">CNN Models</w:t>
      </w:r>
    </w:p>
    <w:p>
      <w:pPr>
        <w:pStyle w:val="Heading2"/>
        <w:keepNext/>
        <w:spacing w:after="60" w:before="120"/>
      </w:pPr>
      <w:r>
        <w:rPr>
          <w:rFonts w:ascii="Times New Roman" w:cs="Times New Roman" w:eastAsia="Times New Roman" w:hAnsi="Times New Roman"/>
          <w:i/>
          <w:iCs/>
          <w:sz w:val="20"/>
          <w:szCs w:val="20"/>
        </w:rPr>
        <w:t xml:space="preserve">A. Architecture</w:t>
      </w:r>
    </w:p>
    <w:p>
      <w:pPr>
        <w:spacing w:after="0" w:line="240"/>
        <w:ind w:firstLine="288"/>
        <w:jc w:val="both"/>
      </w:pPr>
      <w:r>
        <w:rPr>
          <w:rFonts w:ascii="Times New Roman" w:cs="Times New Roman" w:eastAsia="Times New Roman" w:hAnsi="Times New Roman"/>
          <w:sz w:val="20"/>
          <w:szCs w:val="20"/>
        </w:rPr>
        <w:t xml:space="preserve">Both CNNs use the same small architecture (Table II): three 3×3 convolution layers with 16, 32 and 64 filters, each followed by 2×2 max pooling, batch normalization after the third convolution, global average pooling, and a small dense head with dropout and one sigmoid output. Global average pooling is used instead of flattening so that the number of parameters stays small. We tried only this one architecture, so no comparison with other designs was done.</w:t>
      </w:r>
    </w:p>
    <w:p>
      <w:pPr>
        <w:keepNext/>
        <w:spacing w:after="0" w:before="120"/>
        <w:jc w:val="center"/>
      </w:pPr>
      <w:r>
        <w:rPr>
          <w:rFonts w:ascii="Times New Roman" w:cs="Times New Roman" w:eastAsia="Times New Roman" w:hAnsi="Times New Roman"/>
          <w:smallCaps/>
          <w:sz w:val="16"/>
          <w:szCs w:val="16"/>
        </w:rPr>
        <w:t xml:space="preserve">Table II</w:t>
      </w:r>
    </w:p>
    <w:p>
      <w:pPr>
        <w:keepNext/>
        <w:spacing w:after="60" w:before="0"/>
        <w:jc w:val="center"/>
      </w:pPr>
      <w:r>
        <w:rPr>
          <w:rFonts w:ascii="Times New Roman" w:cs="Times New Roman" w:eastAsia="Times New Roman" w:hAnsi="Times New Roman"/>
          <w:smallCaps/>
          <w:sz w:val="16"/>
          <w:szCs w:val="16"/>
        </w:rPr>
        <w:t xml:space="preserve">CNN architecture (same for both models)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940"/>
      </w:tblGrid>
      <w:tr>
        <w:trPr>
          <w:cantSplit/>
          <w:tblHeader/>
        </w:trPr>
        <w:tc>
          <w:tcPr>
            <w:tcW w:type="dxa" w:w="29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Layer</w:t>
            </w:r>
          </w:p>
        </w:tc>
        <w:tc>
          <w:tcPr>
            <w:tcW w:type="dxa" w:w="12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Output shape</w:t>
            </w:r>
          </w:p>
        </w:tc>
        <w:tc>
          <w:tcPr>
            <w:tcW w:type="dxa" w:w="94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Params</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Input + rescaling (1/255)</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64×64×1</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Conv 3×3, 16 filters, ReLU + max pool</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31×31×16</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160</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Conv 3×3, 32 filters, ReLU + max pool</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14×14×32</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4,640</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Conv 3×3, 64 filters, same, ReLU</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14×14×64</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18,496</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Batch normalization + max pool</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7×7×64</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256</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Global average pooling + dropout (0.3)</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64</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Dense 64, ReLU + dropout (0.2)</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64</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4,160</w:t>
            </w:r>
          </w:p>
        </w:tc>
      </w:tr>
      <w:tr>
        <w:trPr>
          <w:cantSplit/>
          <w:tblHeader w:val="false"/>
        </w:trPr>
        <w:tc>
          <w:tcPr>
            <w:tcW w:type="dxa" w:w="2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Dense 1, sigmoid</w:t>
            </w:r>
          </w:p>
        </w:tc>
        <w:tc>
          <w:tcPr>
            <w:tcW w:type="dxa" w:w="12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w:t>
            </w:r>
          </w:p>
        </w:tc>
        <w:tc>
          <w:tcPr>
            <w:tcW w:type="dxa" w:w="9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65</w:t>
            </w:r>
          </w:p>
        </w:tc>
      </w:tr>
      <w:tr>
        <w:trPr>
          <w:cantSplit/>
          <w:tblHeader w:val="false"/>
        </w:trPr>
        <w:tc>
          <w:tcPr>
            <w:tcW w:type="dxa" w:w="29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b/>
                <w:bCs/>
                <w:sz w:val="16"/>
                <w:szCs w:val="16"/>
              </w:rPr>
              <w:t xml:space="preserve">Total</w:t>
            </w:r>
          </w:p>
        </w:tc>
        <w:tc>
          <w:tcPr>
            <w:tcW w:type="dxa" w:w="12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p>
        </w:tc>
        <w:tc>
          <w:tcPr>
            <w:tcW w:type="dxa" w:w="94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b/>
                <w:bCs/>
                <w:sz w:val="16"/>
                <w:szCs w:val="16"/>
              </w:rPr>
              <w:t xml:space="preserve">27,777</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B. Training</w:t>
      </w:r>
    </w:p>
    <w:p>
      <w:pPr>
        <w:spacing w:after="0" w:line="240"/>
        <w:ind w:firstLine="288"/>
        <w:jc w:val="both"/>
      </w:pPr>
      <w:r>
        <w:rPr>
          <w:rFonts w:ascii="Times New Roman" w:cs="Times New Roman" w:eastAsia="Times New Roman" w:hAnsi="Times New Roman"/>
          <w:sz w:val="20"/>
          <w:szCs w:val="20"/>
        </w:rPr>
        <w:t xml:space="preserve">Both models are trained with the Adam optimizer (learning rate 0.001) and binary cross-entropy loss:</w:t>
      </w:r>
    </w:p>
    <w:p>
      <w:pPr>
        <w:spacing w:after="60" w:before="60"/>
        <w:jc w:val="center"/>
      </w:pPr>
      <w:r>
        <w:rPr>
          <w:rFonts w:ascii="Times New Roman" w:cs="Times New Roman" w:eastAsia="Times New Roman" w:hAnsi="Times New Roman"/>
          <w:i/>
          <w:iCs/>
          <w:sz w:val="20"/>
          <w:szCs w:val="20"/>
        </w:rPr>
        <w:t xml:space="preserve">Loss = − average of [y log(p) + (1 − y) log(1 − p)]</w:t>
      </w:r>
    </w:p>
    <w:p>
      <w:pPr>
        <w:spacing w:after="0" w: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is the true label (0 or 1)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is the predicted probability. Training runs for at most 30 epochs. We use early stopping (training stops when the validation loss does not improve for 5 epochs and the best weights are kept) and also halve the learning rate when the validation loss stops improving. The eye CNN stopped after 26 epochs and the yawning CNN after 25 epochs.</w:t>
      </w:r>
    </w:p>
    <w:p>
      <w:pPr>
        <w:spacing w:after="0" w:line="240"/>
        <w:ind w:firstLine="288"/>
        <w:jc w:val="both"/>
      </w:pPr>
      <w:r>
        <w:rPr>
          <w:rFonts w:ascii="Times New Roman" w:cs="Times New Roman" w:eastAsia="Times New Roman" w:hAnsi="Times New Roman"/>
          <w:sz w:val="20"/>
          <w:szCs w:val="20"/>
        </w:rPr>
        <w:t xml:space="preserve">Table III summarises the training results.</w:t>
      </w:r>
    </w:p>
    <w:p>
      <w:pPr>
        <w:keepNext/>
        <w:spacing w:after="0" w:before="120"/>
        <w:jc w:val="center"/>
      </w:pPr>
      <w:r>
        <w:rPr>
          <w:rFonts w:ascii="Times New Roman" w:cs="Times New Roman" w:eastAsia="Times New Roman" w:hAnsi="Times New Roman"/>
          <w:smallCaps/>
          <w:sz w:val="16"/>
          <w:szCs w:val="16"/>
        </w:rPr>
        <w:t xml:space="preserve">Table III</w:t>
      </w:r>
    </w:p>
    <w:p>
      <w:pPr>
        <w:keepNext/>
        <w:spacing w:after="60" w:before="0"/>
        <w:jc w:val="center"/>
      </w:pPr>
      <w:r>
        <w:rPr>
          <w:rFonts w:ascii="Times New Roman" w:cs="Times New Roman" w:eastAsia="Times New Roman" w:hAnsi="Times New Roman"/>
          <w:smallCaps/>
          <w:sz w:val="16"/>
          <w:szCs w:val="16"/>
        </w:rPr>
        <w:t xml:space="preserve">Training summary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tblGrid>
      <w:tr>
        <w:trPr>
          <w:cantSplit/>
          <w:tblHeader/>
        </w:trPr>
        <w:tc>
          <w:tcPr>
            <w:tcW w:type="dxa" w:w="24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Measure</w:t>
            </w:r>
          </w:p>
        </w:tc>
        <w:tc>
          <w:tcPr>
            <w:tcW w:type="dxa" w:w="132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Eye CNN</w:t>
            </w:r>
          </w:p>
        </w:tc>
        <w:tc>
          <w:tcPr>
            <w:tcW w:type="dxa" w:w="132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Yawn CNN</w:t>
            </w:r>
          </w:p>
        </w:tc>
      </w:tr>
      <w:tr>
        <w:trPr>
          <w:cantSplit/>
          <w:tblHeader w:val="false"/>
        </w:trPr>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Epochs run</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26</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25</w:t>
            </w:r>
          </w:p>
        </w:tc>
      </w:tr>
      <w:tr>
        <w:trPr>
          <w:cantSplit/>
          <w:tblHeader w:val="false"/>
        </w:trPr>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Training accuracy / loss</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0.9899 / 0.0331</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0.9677 / 0.0976</w:t>
            </w:r>
          </w:p>
        </w:tc>
      </w:tr>
      <w:tr>
        <w:trPr>
          <w:cantSplit/>
          <w:tblHeader w:val="false"/>
        </w:trPr>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Validation accuracy / loss</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0.995 / 0.0172</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0.98 / 0.0801</w:t>
            </w:r>
          </w:p>
        </w:tc>
      </w:tr>
      <w:tr>
        <w:trPr>
          <w:cantSplit/>
          <w:tblHeader w:val="false"/>
        </w:trPr>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Validation images</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1,090</w:t>
            </w:r>
          </w:p>
        </w:tc>
        <w:tc>
          <w:tcPr>
            <w:tcW w:type="dxa" w:w="13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1,222</w:t>
            </w:r>
          </w:p>
        </w:tc>
      </w:tr>
      <w:tr>
        <w:trPr>
          <w:cantSplit/>
          <w:tblHeader w:val="false"/>
        </w:trPr>
        <w:tc>
          <w:tcPr>
            <w:tcW w:type="dxa" w:w="24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Wrongly classified</w:t>
            </w:r>
          </w:p>
        </w:tc>
        <w:tc>
          <w:tcPr>
            <w:tcW w:type="dxa" w:w="132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5</w:t>
            </w:r>
          </w:p>
        </w:tc>
        <w:tc>
          <w:tcPr>
            <w:tcW w:type="dxa" w:w="132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24</w:t>
            </w:r>
          </w:p>
        </w:tc>
      </w:tr>
    </w:tbl>
    <w:p>
      <w:pPr>
        <w:spacing w:after="80"/>
      </w:pPr>
    </w:p>
    <w:p>
      <w:pPr>
        <w:pStyle w:val="Heading1"/>
        <w:keepNext/>
        <w:spacing w:after="80" w:before="200"/>
        <w:jc w:val="center"/>
      </w:pPr>
      <w:r>
        <w:rPr>
          <w:rFonts w:ascii="Times New Roman" w:cs="Times New Roman" w:eastAsia="Times New Roman" w:hAnsi="Times New Roman"/>
          <w:smallCaps/>
          <w:sz w:val="20"/>
          <w:szCs w:val="20"/>
        </w:rPr>
        <w:t xml:space="preserve">V. </w:t>
      </w:r>
      <w:r>
        <w:rPr>
          <w:rFonts w:ascii="Times New Roman" w:cs="Times New Roman" w:eastAsia="Times New Roman" w:hAnsi="Times New Roman"/>
          <w:smallCaps/>
          <w:sz w:val="20"/>
          <w:szCs w:val="20"/>
        </w:rPr>
        <w:t xml:space="preserve">Fuzzy Decision Layer</w:t>
      </w:r>
    </w:p>
    <w:p>
      <w:pPr>
        <w:pStyle w:val="Heading2"/>
        <w:keepNext/>
        <w:spacing w:after="60" w:before="120"/>
      </w:pPr>
      <w:r>
        <w:rPr>
          <w:rFonts w:ascii="Times New Roman" w:cs="Times New Roman" w:eastAsia="Times New Roman" w:hAnsi="Times New Roman"/>
          <w:i/>
          <w:iCs/>
          <w:sz w:val="20"/>
          <w:szCs w:val="20"/>
        </w:rPr>
        <w:t xml:space="preserve">A. Indicators</w:t>
      </w:r>
    </w:p>
    <w:p>
      <w:pPr>
        <w:spacing w:after="0" w:line="240"/>
        <w:ind w:firstLine="288"/>
        <w:jc w:val="both"/>
      </w:pPr>
      <w:r>
        <w:rPr>
          <w:rFonts w:ascii="Times New Roman" w:cs="Times New Roman" w:eastAsia="Times New Roman" w:hAnsi="Times New Roman"/>
          <w:sz w:val="20"/>
          <w:szCs w:val="20"/>
        </w:rPr>
        <w:t xml:space="preserve">For each frame, the eye CNN says </w:t>
      </w:r>
      <w:r>
        <w:rPr>
          <w:rFonts w:ascii="Times New Roman" w:cs="Times New Roman" w:eastAsia="Times New Roman" w:hAnsi="Times New Roman"/>
          <w:i/>
          <w:iCs/>
          <w:sz w:val="20"/>
          <w:szCs w:val="20"/>
        </w:rPr>
        <w:t xml:space="preserve">closed</w:t>
      </w:r>
      <w:r>
        <w:rPr>
          <w:rFonts w:ascii="Times New Roman" w:cs="Times New Roman" w:eastAsia="Times New Roman" w:hAnsi="Times New Roman"/>
          <w:sz w:val="20"/>
          <w:szCs w:val="20"/>
        </w:rPr>
        <w:t xml:space="preserve"> if P(open) &lt; 0.5, and the yawning CNN says </w:t>
      </w:r>
      <w:r>
        <w:rPr>
          <w:rFonts w:ascii="Times New Roman" w:cs="Times New Roman" w:eastAsia="Times New Roman" w:hAnsi="Times New Roman"/>
          <w:i/>
          <w:iCs/>
          <w:sz w:val="20"/>
          <w:szCs w:val="20"/>
        </w:rPr>
        <w:t xml:space="preserve">yawning</w:t>
      </w:r>
      <w:r>
        <w:rPr>
          <w:rFonts w:ascii="Times New Roman" w:cs="Times New Roman" w:eastAsia="Times New Roman" w:hAnsi="Times New Roman"/>
          <w:sz w:val="20"/>
          <w:szCs w:val="20"/>
        </w:rPr>
        <w:t xml:space="preserve"> if P(yawn) &gt; 0.5. For a window of N = 20 frames we then calculate:</w:t>
      </w:r>
    </w:p>
    <w:p>
      <w:pPr>
        <w:spacing w:after="60" w:before="60"/>
        <w:jc w:val="center"/>
      </w:pPr>
      <w:r>
        <w:rPr>
          <w:rFonts w:ascii="Times New Roman" w:cs="Times New Roman" w:eastAsia="Times New Roman" w:hAnsi="Times New Roman"/>
          <w:i/>
          <w:iCs/>
          <w:sz w:val="20"/>
          <w:szCs w:val="20"/>
        </w:rPr>
        <w:t xml:space="preserve">PERCLOS = (closed frames) / N</w:t>
      </w:r>
    </w:p>
    <w:p>
      <w:pPr>
        <w:spacing w:after="60" w:before="60"/>
        <w:jc w:val="center"/>
      </w:pPr>
      <w:r>
        <w:rPr>
          <w:rFonts w:ascii="Times New Roman" w:cs="Times New Roman" w:eastAsia="Times New Roman" w:hAnsi="Times New Roman"/>
          <w:i/>
          <w:iCs/>
          <w:sz w:val="20"/>
          <w:szCs w:val="20"/>
        </w:rPr>
        <w:t xml:space="preserve">Yawn share = (yawning frames) / N</w:t>
      </w:r>
    </w:p>
    <w:p>
      <w:pPr>
        <w:spacing w:after="60" w:before="60"/>
        <w:jc w:val="center"/>
      </w:pPr>
      <w:r>
        <w:rPr>
          <w:rFonts w:ascii="Times New Roman" w:cs="Times New Roman" w:eastAsia="Times New Roman" w:hAnsi="Times New Roman"/>
          <w:i/>
          <w:iCs/>
          <w:sz w:val="20"/>
          <w:szCs w:val="20"/>
        </w:rPr>
        <w:t xml:space="preserve">ECD = length of the longest run of closed frames in a row</w:t>
      </w:r>
    </w:p>
    <w:p>
      <w:pPr>
        <w:spacing w:after="0" w:line="240"/>
        <w:ind w:firstLine="288"/>
        <w:jc w:val="both"/>
      </w:pPr>
      <w:r>
        <w:rPr>
          <w:rFonts w:ascii="Times New Roman" w:cs="Times New Roman" w:eastAsia="Times New Roman" w:hAnsi="Times New Roman"/>
          <w:sz w:val="20"/>
          <w:szCs w:val="20"/>
        </w:rPr>
        <w:t xml:space="preserve">The ECD is simply a count in frames. For example, if the closed/open pattern is 0 1 1 0 1 1 1 0, then PERCLOS counts 5 closed frames, but ECD is 3 because the longest streak is 3. This helps to tell normal blinks (short closures) from a long closure. ECD is in frames and not in seconds because the notebook does not use a frame rate. Before the fuzzy step the inputs are limited to 0.5 (PERCLOS, yawn share) and 6 frames (ECD).</w:t>
      </w:r>
    </w:p>
    <w:p>
      <w:pPr>
        <w:pStyle w:val="Heading2"/>
        <w:keepNext/>
        <w:spacing w:after="60" w:before="120"/>
      </w:pPr>
      <w:r>
        <w:rPr>
          <w:rFonts w:ascii="Times New Roman" w:cs="Times New Roman" w:eastAsia="Times New Roman" w:hAnsi="Times New Roman"/>
          <w:i/>
          <w:iCs/>
          <w:sz w:val="20"/>
          <w:szCs w:val="20"/>
        </w:rPr>
        <w:t xml:space="preserve">B. Mamdani fuzzy system</w:t>
      </w:r>
    </w:p>
    <w:p>
      <w:pPr>
        <w:spacing w:after="0" w:line="240"/>
        <w:ind w:firstLine="288"/>
        <w:jc w:val="both"/>
      </w:pPr>
      <w:r>
        <w:rPr>
          <w:rFonts w:ascii="Times New Roman" w:cs="Times New Roman" w:eastAsia="Times New Roman" w:hAnsi="Times New Roman"/>
          <w:sz w:val="20"/>
          <w:szCs w:val="20"/>
        </w:rPr>
        <w:t xml:space="preserve">We built a Mamdani system with the scikit-fuzzy library. Each input has three triangular membership functions (low, medium, high for PERCLOS and yawn share; short, medium, long for ECD) and the output score has three (normal, warning, drowsy). These are the evenly spaced triangles made by the library’s automatic function and are shown in Fig. 2. We use the default operators (minimum for AND, maximum for OR). The final score is the centroid, i.e. the weighted average of the output values z from 0 to 100, where the weights are the combined membership values:</w:t>
      </w:r>
    </w:p>
    <w:p>
      <w:pPr>
        <w:spacing w:after="60" w:before="60"/>
        <w:jc w:val="center"/>
      </w:pPr>
      <w:r>
        <w:rPr>
          <w:rFonts w:ascii="Times New Roman" w:cs="Times New Roman" w:eastAsia="Times New Roman" w:hAnsi="Times New Roman"/>
          <w:i/>
          <w:iCs/>
          <w:sz w:val="20"/>
          <w:szCs w:val="20"/>
        </w:rPr>
        <w:t xml:space="preserve">Score = Σ ( z × membership(z) ) / Σ membership(z)</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rPr>
          <w:cantSplit/>
        </w:trPr>
        <w:tc>
          <w:tcPr>
            <w:tcW w:type="dxa" w:w="2520"/>
            <w:tcBorders>
              <w:top w:val="none" w:color="FFFFFF" w:sz="0"/>
              <w:left w:val="none" w:color="FFFFFF" w:sz="0"/>
              <w:bottom w:val="none" w:color="FFFFFF" w:sz="0"/>
              <w:right w:val="none" w:color="FFFFFF" w:sz="0"/>
            </w:tcBorders>
            <w:tcMar>
              <w:top w:type="dxa" w:w="20"/>
              <w:left w:type="dxa" w:w="20"/>
              <w:bottom w:type="dxa" w:w="20"/>
              <w:right w:type="dxa" w:w="20"/>
            </w:tcMar>
          </w:tcPr>
          <w:p>
            <w:pPr>
              <w:keepNext/>
              <w:jc w:val="center"/>
            </w:pPr>
            <w:r>
              <w:drawing>
                <wp:inline distT="0" distB="0" distL="0" distR="0">
                  <wp:extent cx="1485900" cy="1114425"/>
                  <wp:effectExtent t="0" r="0" b="0" l="0"/>
                  <wp:docPr id="1" name="Membership function 1" descr="Membership function 1" title="Membership func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85900" cy="1114425"/>
                          </a:xfrm>
                          <a:prstGeom prst="rect">
                            <a:avLst/>
                          </a:prstGeom>
                        </pic:spPr>
                      </pic:pic>
                    </a:graphicData>
                  </a:graphic>
                </wp:inline>
              </w:drawing>
            </w:r>
          </w:p>
        </w:tc>
        <w:tc>
          <w:tcPr>
            <w:tcW w:type="dxa" w:w="2520"/>
            <w:tcBorders>
              <w:top w:val="none" w:color="FFFFFF" w:sz="0"/>
              <w:left w:val="none" w:color="FFFFFF" w:sz="0"/>
              <w:bottom w:val="none" w:color="FFFFFF" w:sz="0"/>
              <w:right w:val="none" w:color="FFFFFF" w:sz="0"/>
            </w:tcBorders>
            <w:tcMar>
              <w:top w:type="dxa" w:w="20"/>
              <w:left w:type="dxa" w:w="20"/>
              <w:bottom w:type="dxa" w:w="20"/>
              <w:right w:type="dxa" w:w="20"/>
            </w:tcMar>
          </w:tcPr>
          <w:p>
            <w:pPr>
              <w:keepNext/>
              <w:jc w:val="center"/>
            </w:pPr>
            <w:r>
              <w:drawing>
                <wp:inline distT="0" distB="0" distL="0" distR="0">
                  <wp:extent cx="1485900" cy="1114425"/>
                  <wp:effectExtent t="0" r="0" b="0" l="0"/>
                  <wp:docPr id="1" name="Membership function 2" descr="Membership function 2" title="Membership func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85900" cy="1114425"/>
                          </a:xfrm>
                          <a:prstGeom prst="rect">
                            <a:avLst/>
                          </a:prstGeom>
                        </pic:spPr>
                      </pic:pic>
                    </a:graphicData>
                  </a:graphic>
                </wp:inline>
              </w:drawing>
            </w:r>
          </w:p>
        </w:tc>
      </w:tr>
      <w:tr>
        <w:trPr>
          <w:cantSplit/>
        </w:trPr>
        <w:tc>
          <w:tcPr>
            <w:tcW w:type="dxa" w:w="2520"/>
            <w:tcBorders>
              <w:top w:val="none" w:color="FFFFFF" w:sz="0"/>
              <w:left w:val="none" w:color="FFFFFF" w:sz="0"/>
              <w:bottom w:val="none" w:color="FFFFFF" w:sz="0"/>
              <w:right w:val="none" w:color="FFFFFF" w:sz="0"/>
            </w:tcBorders>
            <w:tcMar>
              <w:top w:type="dxa" w:w="20"/>
              <w:left w:type="dxa" w:w="20"/>
              <w:bottom w:type="dxa" w:w="20"/>
              <w:right w:type="dxa" w:w="20"/>
            </w:tcMar>
          </w:tcPr>
          <w:p>
            <w:pPr>
              <w:keepNext/>
              <w:jc w:val="center"/>
            </w:pPr>
            <w:r>
              <w:drawing>
                <wp:inline distT="0" distB="0" distL="0" distR="0">
                  <wp:extent cx="1485900" cy="1133475"/>
                  <wp:effectExtent t="0" r="0" b="0" l="0"/>
                  <wp:docPr id="1" name="Membership function 3" descr="Membership function 3" title="Membership func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85900" cy="1133475"/>
                          </a:xfrm>
                          <a:prstGeom prst="rect">
                            <a:avLst/>
                          </a:prstGeom>
                        </pic:spPr>
                      </pic:pic>
                    </a:graphicData>
                  </a:graphic>
                </wp:inline>
              </w:drawing>
            </w:r>
          </w:p>
        </w:tc>
        <w:tc>
          <w:tcPr>
            <w:tcW w:type="dxa" w:w="2520"/>
            <w:tcBorders>
              <w:top w:val="none" w:color="FFFFFF" w:sz="0"/>
              <w:left w:val="none" w:color="FFFFFF" w:sz="0"/>
              <w:bottom w:val="none" w:color="FFFFFF" w:sz="0"/>
              <w:right w:val="none" w:color="FFFFFF" w:sz="0"/>
            </w:tcBorders>
            <w:tcMar>
              <w:top w:type="dxa" w:w="20"/>
              <w:left w:type="dxa" w:w="20"/>
              <w:bottom w:type="dxa" w:w="20"/>
              <w:right w:type="dxa" w:w="20"/>
            </w:tcMar>
          </w:tcPr>
          <w:p>
            <w:pPr>
              <w:keepNext/>
              <w:jc w:val="center"/>
            </w:pPr>
            <w:r>
              <w:drawing>
                <wp:inline distT="0" distB="0" distL="0" distR="0">
                  <wp:extent cx="1485900" cy="1114425"/>
                  <wp:effectExtent t="0" r="0" b="0" l="0"/>
                  <wp:docPr id="1" name="Membership function 4" descr="Membership function 4" title="Membership func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85900" cy="1114425"/>
                          </a:xfrm>
                          <a:prstGeom prst="rect">
                            <a:avLst/>
                          </a:prstGeom>
                        </pic:spPr>
                      </pic:pic>
                    </a:graphicData>
                  </a:graphic>
                </wp:inline>
              </w:drawing>
            </w:r>
          </w:p>
        </w:tc>
      </w:tr>
    </w:tbl>
    <w:p>
      <w:pPr>
        <w:spacing w:after="160" w:before="40"/>
        <w:jc w:val="center"/>
      </w:pPr>
      <w:r>
        <w:rPr>
          <w:rFonts w:ascii="Times New Roman" w:cs="Times New Roman" w:eastAsia="Times New Roman" w:hAnsi="Times New Roman"/>
          <w:sz w:val="16"/>
          <w:szCs w:val="16"/>
        </w:rPr>
        <w:t xml:space="preserve">Fig. 2. Membership functions of PERCLOS, yawn share, ECD and the output drowsiness score (from the notebook).</w:t>
      </w:r>
    </w:p>
    <w:p>
      <w:pPr>
        <w:keepNext/>
        <w:spacing w:after="0" w:before="120"/>
        <w:jc w:val="center"/>
      </w:pPr>
      <w:r>
        <w:rPr>
          <w:rFonts w:ascii="Times New Roman" w:cs="Times New Roman" w:eastAsia="Times New Roman" w:hAnsi="Times New Roman"/>
          <w:smallCaps/>
          <w:sz w:val="16"/>
          <w:szCs w:val="16"/>
        </w:rPr>
        <w:t xml:space="preserve">Table IV</w:t>
      </w:r>
    </w:p>
    <w:p>
      <w:pPr>
        <w:keepNext/>
        <w:spacing w:after="60" w:before="0"/>
        <w:jc w:val="center"/>
      </w:pPr>
      <w:r>
        <w:rPr>
          <w:rFonts w:ascii="Times New Roman" w:cs="Times New Roman" w:eastAsia="Times New Roman" w:hAnsi="Times New Roman"/>
          <w:smallCaps/>
          <w:sz w:val="16"/>
          <w:szCs w:val="16"/>
        </w:rPr>
        <w:t xml:space="preserve">Fuzzy rule base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440"/>
        <w:gridCol w:w="4600"/>
      </w:tblGrid>
      <w:tr>
        <w:trPr>
          <w:cantSplit/>
          <w:tblHeader/>
        </w:trPr>
        <w:tc>
          <w:tcPr>
            <w:tcW w:type="dxa" w:w="44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w:t>
            </w:r>
          </w:p>
        </w:tc>
        <w:tc>
          <w:tcPr>
            <w:tcW w:type="dxa" w:w="46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Rule</w:t>
            </w:r>
          </w:p>
        </w:tc>
      </w:tr>
      <w:tr>
        <w:trPr>
          <w:cantSplit/>
          <w:tblHeader w:val="false"/>
        </w:trPr>
        <w:tc>
          <w:tcPr>
            <w:tcW w:type="dxa" w:w="4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R1</w:t>
            </w:r>
          </w:p>
        </w:tc>
        <w:tc>
          <w:tcPr>
            <w:tcW w:type="dxa" w:w="46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IF PERCLOS is high OR yawn is high OR ECD is long THEN score is drowsy</w:t>
            </w:r>
          </w:p>
        </w:tc>
      </w:tr>
      <w:tr>
        <w:trPr>
          <w:cantSplit/>
          <w:tblHeader w:val="false"/>
        </w:trPr>
        <w:tc>
          <w:tcPr>
            <w:tcW w:type="dxa" w:w="4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R2</w:t>
            </w:r>
          </w:p>
        </w:tc>
        <w:tc>
          <w:tcPr>
            <w:tcW w:type="dxa" w:w="46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IF PERCLOS is medium OR ECD is medium THEN score is warning</w:t>
            </w:r>
          </w:p>
        </w:tc>
      </w:tr>
      <w:tr>
        <w:trPr>
          <w:cantSplit/>
          <w:tblHeader w:val="false"/>
        </w:trPr>
        <w:tc>
          <w:tcPr>
            <w:tcW w:type="dxa" w:w="44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R3</w:t>
            </w:r>
          </w:p>
        </w:tc>
        <w:tc>
          <w:tcPr>
            <w:tcW w:type="dxa" w:w="46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IF yawn is medium AND PERCLOS is low THEN score is warning</w:t>
            </w:r>
          </w:p>
        </w:tc>
      </w:tr>
      <w:tr>
        <w:trPr>
          <w:cantSplit/>
          <w:tblHeader w:val="false"/>
        </w:trPr>
        <w:tc>
          <w:tcPr>
            <w:tcW w:type="dxa" w:w="44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R4</w:t>
            </w:r>
          </w:p>
        </w:tc>
        <w:tc>
          <w:tcPr>
            <w:tcW w:type="dxa" w:w="46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IF PERCLOS is low AND yawn is low AND ECD is short THEN score is normal</w:t>
            </w:r>
          </w:p>
        </w:tc>
      </w:tr>
    </w:tbl>
    <w:p>
      <w:pPr>
        <w:spacing w:after="80"/>
      </w:pPr>
    </w:p>
    <w:p>
      <w:pPr>
        <w:spacing w:after="0" w:line="240"/>
        <w:ind w:firstLine="288"/>
        <w:jc w:val="both"/>
      </w:pPr>
      <w:r>
        <w:rPr>
          <w:rFonts w:ascii="Times New Roman" w:cs="Times New Roman" w:eastAsia="Times New Roman" w:hAnsi="Times New Roman"/>
          <w:sz w:val="20"/>
          <w:szCs w:val="20"/>
        </w:rPr>
        <w:t xml:space="preserve">The score is turned into a state using two cut-offs: normal if score &lt; 45, warning from 45 to below 55, and drowsy if score ≥ 55. These cut-offs were chosen by hand and were not tuned on data. The rules use ECD to separate a few blinks from one long closure: with the same PERCLOS, many short closures mostly trigger R2, while one long closure also triggers R1.</w:t>
      </w:r>
    </w:p>
    <w:p>
      <w:pPr>
        <w:pStyle w:val="Heading2"/>
        <w:keepNext/>
        <w:spacing w:after="60" w:before="120"/>
      </w:pPr>
      <w:r>
        <w:rPr>
          <w:rFonts w:ascii="Times New Roman" w:cs="Times New Roman" w:eastAsia="Times New Roman" w:hAnsi="Times New Roman"/>
          <w:i/>
          <w:iCs/>
          <w:sz w:val="20"/>
          <w:szCs w:val="20"/>
        </w:rPr>
        <w:t xml:space="preserve">C. Crisp baseline and alerts</w:t>
      </w:r>
    </w:p>
    <w:p>
      <w:pPr>
        <w:spacing w:after="0" w:line="240"/>
        <w:ind w:firstLine="288"/>
        <w:jc w:val="both"/>
      </w:pPr>
      <w:r>
        <w:rPr>
          <w:rFonts w:ascii="Times New Roman" w:cs="Times New Roman" w:eastAsia="Times New Roman" w:hAnsi="Times New Roman"/>
          <w:sz w:val="20"/>
          <w:szCs w:val="20"/>
        </w:rPr>
        <w:t xml:space="preserve">As a baseline we use a simple rule on the same three values. The state is </w:t>
      </w:r>
      <w:r>
        <w:rPr>
          <w:rFonts w:ascii="Times New Roman" w:cs="Times New Roman" w:eastAsia="Times New Roman" w:hAnsi="Times New Roman"/>
          <w:i/>
          <w:iCs/>
          <w:sz w:val="20"/>
          <w:szCs w:val="20"/>
        </w:rPr>
        <w:t xml:space="preserve">drowsy</w:t>
      </w:r>
      <w:r>
        <w:rPr>
          <w:rFonts w:ascii="Times New Roman" w:cs="Times New Roman" w:eastAsia="Times New Roman" w:hAnsi="Times New Roman"/>
          <w:sz w:val="20"/>
          <w:szCs w:val="20"/>
        </w:rPr>
        <w:t xml:space="preserve"> if PERCLOS ≥ 0.30 or yawn share ≥ 0.20 or ECD ≥ 3, </w:t>
      </w:r>
      <w:r>
        <w:rPr>
          <w:rFonts w:ascii="Times New Roman" w:cs="Times New Roman" w:eastAsia="Times New Roman" w:hAnsi="Times New Roman"/>
          <w:i/>
          <w:iCs/>
          <w:sz w:val="20"/>
          <w:szCs w:val="20"/>
        </w:rPr>
        <w:t xml:space="preserve">warning</w:t>
      </w:r>
      <w:r>
        <w:rPr>
          <w:rFonts w:ascii="Times New Roman" w:cs="Times New Roman" w:eastAsia="Times New Roman" w:hAnsi="Times New Roman"/>
          <w:sz w:val="20"/>
          <w:szCs w:val="20"/>
        </w:rPr>
        <w:t xml:space="preserve"> if PERCLOS ≥ 0.15 or yawn share ≥ 0.10 or ECD ≥ 2, and </w:t>
      </w:r>
      <w:r>
        <w:rPr>
          <w:rFonts w:ascii="Times New Roman" w:cs="Times New Roman" w:eastAsia="Times New Roman" w:hAnsi="Times New Roman"/>
          <w:i/>
          <w:iCs/>
          <w:sz w:val="20"/>
          <w:szCs w:val="20"/>
        </w:rPr>
        <w:t xml:space="preserve">normal</w:t>
      </w:r>
      <w:r>
        <w:rPr>
          <w:rFonts w:ascii="Times New Roman" w:cs="Times New Roman" w:eastAsia="Times New Roman" w:hAnsi="Times New Roman"/>
          <w:sz w:val="20"/>
          <w:szCs w:val="20"/>
        </w:rPr>
        <w:t xml:space="preserve"> otherwise. The alert part just prints a message for each state (for example “DROWSY! WAKE UP! Please rest.”). No sound, e-mail or live camera is used.</w:t>
      </w:r>
    </w:p>
    <w:p>
      <w:pPr>
        <w:pStyle w:val="Heading1"/>
        <w:keepNext/>
        <w:spacing w:after="80" w:before="200"/>
        <w:jc w:val="center"/>
      </w:pPr>
      <w:r>
        <w:rPr>
          <w:rFonts w:ascii="Times New Roman" w:cs="Times New Roman" w:eastAsia="Times New Roman" w:hAnsi="Times New Roman"/>
          <w:smallCaps/>
          <w:sz w:val="20"/>
          <w:szCs w:val="20"/>
        </w:rPr>
        <w:t xml:space="preserve">VI. </w:t>
      </w:r>
      <w:r>
        <w:rPr>
          <w:rFonts w:ascii="Times New Roman" w:cs="Times New Roman" w:eastAsia="Times New Roman" w:hAnsi="Times New Roman"/>
          <w:smallCaps/>
          <w:sz w:val="20"/>
          <w:szCs w:val="20"/>
        </w:rPr>
        <w:t xml:space="preserve">Results and Discussion</w:t>
      </w:r>
    </w:p>
    <w:p>
      <w:pPr>
        <w:pStyle w:val="Heading2"/>
        <w:keepNext/>
        <w:spacing w:after="60" w:before="120"/>
      </w:pPr>
      <w:r>
        <w:rPr>
          <w:rFonts w:ascii="Times New Roman" w:cs="Times New Roman" w:eastAsia="Times New Roman" w:hAnsi="Times New Roman"/>
          <w:i/>
          <w:iCs/>
          <w:sz w:val="20"/>
          <w:szCs w:val="20"/>
        </w:rPr>
        <w:t xml:space="preserve">A. Eye-state CNN</w:t>
      </w:r>
    </w:p>
    <w:p>
      <w:pPr>
        <w:spacing w:after="0" w:line="240"/>
        <w:ind w:firstLine="288"/>
        <w:jc w:val="both"/>
      </w:pPr>
      <w:r>
        <w:rPr>
          <w:rFonts w:ascii="Times New Roman" w:cs="Times New Roman" w:eastAsia="Times New Roman" w:hAnsi="Times New Roman"/>
          <w:sz w:val="20"/>
          <w:szCs w:val="20"/>
        </w:rPr>
        <w:t xml:space="preserve">Fig. 3 shows the accuracy and loss of the eye CNN over 26 epochs. Training accuracy rises from 0.748 to 0.991. The validation curve is unstable at the beginning: accuracy drops to 0.529 in epoch 2 (loss 1.736) and dips again around epochs 5 and 9, but it stays above 0.97 from epoch 10 onward. We think batch normalization was still settling in the early epochs, but we did not test this. After the learning rate was reduced the curves became smoother. The final eye model reaches a validation accuracy of 0.995. Validation accuracy being slightly above training accuracy is partly because dropout is active only during training.</w:t>
      </w:r>
    </w:p>
    <w:p>
      <w:pPr>
        <w:keepNext/>
        <w:spacing w:before="80"/>
        <w:jc w:val="center"/>
      </w:pPr>
      <w:r>
        <w:drawing>
          <wp:inline distT="0" distB="0" distL="0" distR="0">
            <wp:extent cx="3105150" cy="1228725"/>
            <wp:effectExtent t="0" r="0" b="0" l="0"/>
            <wp:docPr id="1" name="Eye CNN accuracy and loss" descr="Eye CNN accuracy and loss" title="Eye CNN accuracy and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228725"/>
                    </a:xfrm>
                    <a:prstGeom prst="rect">
                      <a:avLst/>
                    </a:prstGeom>
                  </pic:spPr>
                </pic:pic>
              </a:graphicData>
            </a:graphic>
          </wp:inline>
        </w:drawing>
      </w:r>
    </w:p>
    <w:p>
      <w:pPr>
        <w:spacing w:after="160" w:before="40"/>
        <w:jc w:val="center"/>
      </w:pPr>
      <w:r>
        <w:rPr>
          <w:rFonts w:ascii="Times New Roman" w:cs="Times New Roman" w:eastAsia="Times New Roman" w:hAnsi="Times New Roman"/>
          <w:sz w:val="16"/>
          <w:szCs w:val="16"/>
        </w:rPr>
        <w:t xml:space="preserve">Fig. 3. Accuracy and loss of the eye-state CNN (notebook output).</w:t>
      </w:r>
    </w:p>
    <w:p>
      <w:pPr>
        <w:pStyle w:val="Heading2"/>
        <w:keepNext/>
        <w:spacing w:after="60" w:before="120"/>
      </w:pPr>
      <w:r>
        <w:rPr>
          <w:rFonts w:ascii="Times New Roman" w:cs="Times New Roman" w:eastAsia="Times New Roman" w:hAnsi="Times New Roman"/>
          <w:i/>
          <w:iCs/>
          <w:sz w:val="20"/>
          <w:szCs w:val="20"/>
        </w:rPr>
        <w:t xml:space="preserve">B. Yawning CNN</w:t>
      </w:r>
    </w:p>
    <w:p>
      <w:pPr>
        <w:spacing w:after="0" w:line="240"/>
        <w:ind w:firstLine="288"/>
        <w:jc w:val="both"/>
      </w:pPr>
      <w:r>
        <w:rPr>
          <w:rFonts w:ascii="Times New Roman" w:cs="Times New Roman" w:eastAsia="Times New Roman" w:hAnsi="Times New Roman"/>
          <w:sz w:val="20"/>
          <w:szCs w:val="20"/>
        </w:rPr>
        <w:t xml:space="preserve">The yawning CNN (Fig. 4) trains more smoothly. Training accuracy goes from 0.828 to 0.971 and validation accuracy from 0.847 to 0.98. The two curves stay close, so we do not see overfitting. Its final accuracy is lower than that of the eye CNN and its training loss was still falling slowly, so it may not have fully converged.</w:t>
      </w:r>
    </w:p>
    <w:p>
      <w:pPr>
        <w:keepNext/>
        <w:spacing w:before="80"/>
        <w:jc w:val="center"/>
      </w:pPr>
      <w:r>
        <w:drawing>
          <wp:inline distT="0" distB="0" distL="0" distR="0">
            <wp:extent cx="3105150" cy="1228725"/>
            <wp:effectExtent t="0" r="0" b="0" l="0"/>
            <wp:docPr id="1" name="Yawning CNN accuracy and loss" descr="Yawning CNN accuracy and loss" title="Yawning CNN accuracy and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1228725"/>
                    </a:xfrm>
                    <a:prstGeom prst="rect">
                      <a:avLst/>
                    </a:prstGeom>
                  </pic:spPr>
                </pic:pic>
              </a:graphicData>
            </a:graphic>
          </wp:inline>
        </w:drawing>
      </w:r>
    </w:p>
    <w:p>
      <w:pPr>
        <w:spacing w:after="160" w:before="40"/>
        <w:jc w:val="center"/>
      </w:pPr>
      <w:r>
        <w:rPr>
          <w:rFonts w:ascii="Times New Roman" w:cs="Times New Roman" w:eastAsia="Times New Roman" w:hAnsi="Times New Roman"/>
          <w:sz w:val="16"/>
          <w:szCs w:val="16"/>
        </w:rPr>
        <w:t xml:space="preserve">Fig. 4. Accuracy and loss of the yawning CNN (notebook output).</w:t>
      </w:r>
    </w:p>
    <w:p>
      <w:pPr>
        <w:pStyle w:val="Heading2"/>
        <w:keepNext/>
        <w:spacing w:after="60" w:before="120"/>
      </w:pPr>
      <w:r>
        <w:rPr>
          <w:rFonts w:ascii="Times New Roman" w:cs="Times New Roman" w:eastAsia="Times New Roman" w:hAnsi="Times New Roman"/>
          <w:i/>
          <w:iCs/>
          <w:sz w:val="20"/>
          <w:szCs w:val="20"/>
        </w:rPr>
        <w:t xml:space="preserve">C. Confusion matrices</w:t>
      </w:r>
    </w:p>
    <w:p>
      <w:pPr>
        <w:spacing w:after="0" w:line="240"/>
        <w:ind w:firstLine="288"/>
        <w:jc w:val="both"/>
      </w:pPr>
      <w:r>
        <w:rPr>
          <w:rFonts w:ascii="Times New Roman" w:cs="Times New Roman" w:eastAsia="Times New Roman" w:hAnsi="Times New Roman"/>
          <w:sz w:val="20"/>
          <w:szCs w:val="20"/>
        </w:rPr>
        <w:t xml:space="preserve">Fig. 5 shows the confusion matrices on the validation sets. The eye CNN made 5 mistakes out of 1,090 images (3 closed eyes predicted open and 2 open eyes predicted closed). The yawning CNN made 24 mistakes out of 1,222 (12 yawns missed and 12 non-yawns called yawns). For drowsiness a missed closed eye or missed yawn is the more costly mistake; these are 3 of 513 closed-eye images (0.58%) and 12 of 617 yawn images (1.94%). The classes are nearly balanced, so accuracy is a fair measure here.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rPr>
          <w:cantSplit/>
        </w:trPr>
        <w:tc>
          <w:tcPr>
            <w:tcW w:type="dxa" w:w="2520"/>
            <w:tcBorders>
              <w:top w:val="none" w:color="FFFFFF" w:sz="0"/>
              <w:left w:val="none" w:color="FFFFFF" w:sz="0"/>
              <w:bottom w:val="none" w:color="FFFFFF" w:sz="0"/>
              <w:right w:val="none" w:color="FFFFFF" w:sz="0"/>
            </w:tcBorders>
            <w:tcMar>
              <w:top w:type="dxa" w:w="20"/>
              <w:left w:type="dxa" w:w="20"/>
              <w:bottom w:type="dxa" w:w="20"/>
              <w:right w:type="dxa" w:w="20"/>
            </w:tcMar>
          </w:tcPr>
          <w:p>
            <w:pPr>
              <w:keepNext/>
              <w:jc w:val="center"/>
            </w:pPr>
            <w:r>
              <w:drawing>
                <wp:inline distT="0" distB="0" distL="0" distR="0">
                  <wp:extent cx="1504950" cy="1266825"/>
                  <wp:effectExtent t="0" r="0" b="0" l="0"/>
                  <wp:docPr id="1" name="Confusion matrix 1" descr="Confusion matrix 1" title="Confusion matri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04950" cy="1266825"/>
                          </a:xfrm>
                          <a:prstGeom prst="rect">
                            <a:avLst/>
                          </a:prstGeom>
                        </pic:spPr>
                      </pic:pic>
                    </a:graphicData>
                  </a:graphic>
                </wp:inline>
              </w:drawing>
            </w:r>
          </w:p>
        </w:tc>
        <w:tc>
          <w:tcPr>
            <w:tcW w:type="dxa" w:w="2520"/>
            <w:tcBorders>
              <w:top w:val="none" w:color="FFFFFF" w:sz="0"/>
              <w:left w:val="none" w:color="FFFFFF" w:sz="0"/>
              <w:bottom w:val="none" w:color="FFFFFF" w:sz="0"/>
              <w:right w:val="none" w:color="FFFFFF" w:sz="0"/>
            </w:tcBorders>
            <w:tcMar>
              <w:top w:type="dxa" w:w="20"/>
              <w:left w:type="dxa" w:w="20"/>
              <w:bottom w:type="dxa" w:w="20"/>
              <w:right w:type="dxa" w:w="20"/>
            </w:tcMar>
          </w:tcPr>
          <w:p>
            <w:pPr>
              <w:keepNext/>
              <w:jc w:val="center"/>
            </w:pPr>
            <w:r>
              <w:drawing>
                <wp:inline distT="0" distB="0" distL="0" distR="0">
                  <wp:extent cx="1504950" cy="1228725"/>
                  <wp:effectExtent t="0" r="0" b="0" l="0"/>
                  <wp:docPr id="1" name="Confusion matrix 2" descr="Confusion matrix 2" title="Confusion matri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04950" cy="1228725"/>
                          </a:xfrm>
                          <a:prstGeom prst="rect">
                            <a:avLst/>
                          </a:prstGeom>
                        </pic:spPr>
                      </pic:pic>
                    </a:graphicData>
                  </a:graphic>
                </wp:inline>
              </w:drawing>
            </w:r>
          </w:p>
        </w:tc>
      </w:tr>
    </w:tbl>
    <w:p>
      <w:pPr>
        <w:spacing w:after="160" w:before="40"/>
        <w:jc w:val="center"/>
      </w:pPr>
      <w:r>
        <w:rPr>
          <w:rFonts w:ascii="Times New Roman" w:cs="Times New Roman" w:eastAsia="Times New Roman" w:hAnsi="Times New Roman"/>
          <w:sz w:val="16"/>
          <w:szCs w:val="16"/>
        </w:rPr>
        <w:t xml:space="preserve">Fig. 5. Confusion matrices of (a) the eye-state CNN and (b) the yawning CNN on their validation sets (notebook output).</w:t>
      </w:r>
    </w:p>
    <w:p>
      <w:pPr>
        <w:pStyle w:val="Heading2"/>
        <w:keepNext/>
        <w:spacing w:after="60" w:before="120"/>
      </w:pPr>
      <w:r>
        <w:rPr>
          <w:rFonts w:ascii="Times New Roman" w:cs="Times New Roman" w:eastAsia="Times New Roman" w:hAnsi="Times New Roman"/>
          <w:i/>
          <w:iCs/>
          <w:sz w:val="20"/>
          <w:szCs w:val="20"/>
        </w:rPr>
        <w:t xml:space="preserve">D. Fuzzy and crisp decisions on simulated scenarios</w:t>
      </w:r>
    </w:p>
    <w:p>
      <w:pPr>
        <w:spacing w:after="0" w:line="240"/>
        <w:ind w:firstLine="288"/>
        <w:jc w:val="both"/>
      </w:pPr>
      <w:r>
        <w:rPr>
          <w:rFonts w:ascii="Times New Roman" w:cs="Times New Roman" w:eastAsia="Times New Roman" w:hAnsi="Times New Roman"/>
          <w:sz w:val="20"/>
          <w:szCs w:val="20"/>
        </w:rPr>
        <w:t xml:space="preserve">To test the decision layers, we made six 20-frame scenarios. For each one, a hand-written open/closed pattern picks random eye images from the dataset and a fixed number of yawn images is picked for the mouth (seed 42). The CNNs classify them and the resulting PERCLOS, yawn share and ECD go to both decision layers. In three scenarios the CNN made one small mistake (for example, in “many short closures” one closed frame was read as open, so PERCLOS is 0.25 and not 0.30). Results are in Table V and Fig. 6.</w:t>
      </w:r>
    </w:p>
    <w:p>
      <w:pPr>
        <w:keepNext/>
        <w:spacing w:after="0" w:before="120"/>
        <w:jc w:val="center"/>
      </w:pPr>
      <w:r>
        <w:rPr>
          <w:rFonts w:ascii="Times New Roman" w:cs="Times New Roman" w:eastAsia="Times New Roman" w:hAnsi="Times New Roman"/>
          <w:smallCaps/>
          <w:sz w:val="16"/>
          <w:szCs w:val="16"/>
        </w:rPr>
        <w:t xml:space="preserve">Table V</w:t>
      </w:r>
    </w:p>
    <w:p>
      <w:pPr>
        <w:keepNext/>
        <w:spacing w:after="60" w:before="0"/>
        <w:jc w:val="center"/>
      </w:pPr>
      <w:r>
        <w:rPr>
          <w:rFonts w:ascii="Times New Roman" w:cs="Times New Roman" w:eastAsia="Times New Roman" w:hAnsi="Times New Roman"/>
          <w:smallCaps/>
          <w:sz w:val="16"/>
          <w:szCs w:val="16"/>
        </w:rPr>
        <w:t xml:space="preserve">Fuzzy and crisp decisions on six simulated scenarios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650"/>
        <w:gridCol w:w="430"/>
        <w:gridCol w:w="520"/>
        <w:gridCol w:w="720"/>
        <w:gridCol w:w="720"/>
      </w:tblGrid>
      <w:tr>
        <w:trPr>
          <w:cantSplit/>
          <w:tblHeader/>
        </w:trPr>
        <w:tc>
          <w:tcPr>
            <w:tcW w:type="dxa" w:w="11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Scenario</w:t>
            </w:r>
          </w:p>
        </w:tc>
        <w:tc>
          <w:tcPr>
            <w:tcW w:type="dxa" w:w="90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PERCLOS</w:t>
            </w:r>
          </w:p>
        </w:tc>
        <w:tc>
          <w:tcPr>
            <w:tcW w:type="dxa" w:w="65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Yawn share</w:t>
            </w:r>
          </w:p>
        </w:tc>
        <w:tc>
          <w:tcPr>
            <w:tcW w:type="dxa" w:w="43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ECD</w:t>
            </w:r>
          </w:p>
        </w:tc>
        <w:tc>
          <w:tcPr>
            <w:tcW w:type="dxa" w:w="52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Score</w:t>
            </w:r>
          </w:p>
        </w:tc>
        <w:tc>
          <w:tcPr>
            <w:tcW w:type="dxa" w:w="72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Fuzzy</w:t>
            </w:r>
          </w:p>
        </w:tc>
        <w:tc>
          <w:tcPr>
            <w:tcW w:type="dxa" w:w="720"/>
            <w:tcBorders>
              <w:top w:val="single" w:color="000000" w:sz="8"/>
              <w:left w:val="none" w:color="FFFFFF" w:sz="0"/>
              <w:bottom w:val="single" w:color="000000" w:sz="4"/>
              <w:right w:val="none" w:color="FFFFFF" w:sz="0"/>
            </w:tcBorders>
            <w:tcMar>
              <w:top w:type="dxa" w:w="20"/>
              <w:left w:type="dxa" w:w="40"/>
              <w:bottom w:type="dxa" w:w="20"/>
              <w:right w:type="dxa" w:w="40"/>
            </w:tcMar>
          </w:tcPr>
          <w:p>
            <w:pPr>
              <w:keepNext/>
            </w:pPr>
            <w:r>
              <w:rPr>
                <w:rFonts w:ascii="Times New Roman" w:cs="Times New Roman" w:eastAsia="Times New Roman" w:hAnsi="Times New Roman"/>
                <w:b/>
                <w:bCs/>
                <w:sz w:val="16"/>
                <w:szCs w:val="16"/>
              </w:rPr>
              <w:t xml:space="preserve">Crisp</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Alert driver</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0.00</w:t>
            </w:r>
          </w:p>
        </w:tc>
        <w:tc>
          <w:tcPr>
            <w:tcW w:type="dxa" w:w="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0.00</w:t>
            </w:r>
          </w:p>
        </w:tc>
        <w:tc>
          <w:tcPr>
            <w:tcW w:type="dxa" w:w="4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w:t>
            </w:r>
          </w:p>
        </w:tc>
        <w:tc>
          <w:tcPr>
            <w:tcW w:type="dxa" w:w="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16.7</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normal</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normal</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Normal blinks</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0.10</w:t>
            </w:r>
          </w:p>
        </w:tc>
        <w:tc>
          <w:tcPr>
            <w:tcW w:type="dxa" w:w="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0.05</w:t>
            </w:r>
          </w:p>
        </w:tc>
        <w:tc>
          <w:tcPr>
            <w:tcW w:type="dxa" w:w="4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w:t>
            </w:r>
          </w:p>
        </w:tc>
        <w:tc>
          <w:tcPr>
            <w:tcW w:type="dxa" w:w="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41.2</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normal</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normal</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Many short closures</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0.25</w:t>
            </w:r>
          </w:p>
        </w:tc>
        <w:tc>
          <w:tcPr>
            <w:tcW w:type="dxa" w:w="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0.00</w:t>
            </w:r>
          </w:p>
        </w:tc>
        <w:tc>
          <w:tcPr>
            <w:tcW w:type="dxa" w:w="4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1</w:t>
            </w:r>
          </w:p>
        </w:tc>
        <w:tc>
          <w:tcPr>
            <w:tcW w:type="dxa" w:w="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50.0</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warning</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warning</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One long closure</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0.25</w:t>
            </w:r>
          </w:p>
        </w:tc>
        <w:tc>
          <w:tcPr>
            <w:tcW w:type="dxa" w:w="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0.00</w:t>
            </w:r>
          </w:p>
        </w:tc>
        <w:tc>
          <w:tcPr>
            <w:tcW w:type="dxa" w:w="4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w:t>
            </w:r>
          </w:p>
        </w:tc>
        <w:tc>
          <w:tcPr>
            <w:tcW w:type="dxa" w:w="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56.7</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drowsy</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drowsy</w:t>
            </w:r>
          </w:p>
        </w:tc>
      </w:tr>
      <w:tr>
        <w:trPr>
          <w:cantSplit/>
          <w:tblHeader w:val="false"/>
        </w:trPr>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Tired and yawning</w:t>
            </w:r>
          </w:p>
        </w:tc>
        <w:tc>
          <w:tcPr>
            <w:tcW w:type="dxa" w:w="90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0.20</w:t>
            </w:r>
          </w:p>
        </w:tc>
        <w:tc>
          <w:tcPr>
            <w:tcW w:type="dxa" w:w="65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0.25</w:t>
            </w:r>
          </w:p>
        </w:tc>
        <w:tc>
          <w:tcPr>
            <w:tcW w:type="dxa" w:w="43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2</w:t>
            </w:r>
          </w:p>
        </w:tc>
        <w:tc>
          <w:tcPr>
            <w:tcW w:type="dxa" w:w="5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50.0</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warning</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tcPr>
          <w:p>
            <w:pPr>
              <w:keepNext/>
            </w:pPr>
            <w:r>
              <w:rPr>
                <w:rFonts w:ascii="Times New Roman" w:cs="Times New Roman" w:eastAsia="Times New Roman" w:hAnsi="Times New Roman"/>
                <w:sz w:val="16"/>
                <w:szCs w:val="16"/>
              </w:rPr>
              <w:t xml:space="preserve">drowsy</w:t>
            </w:r>
          </w:p>
        </w:tc>
      </w:tr>
      <w:tr>
        <w:trPr>
          <w:cantSplit/>
          <w:tblHeader w:val="false"/>
        </w:trPr>
        <w:tc>
          <w:tcPr>
            <w:tcW w:type="dxa" w:w="11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Very drowsy</w:t>
            </w:r>
          </w:p>
        </w:tc>
        <w:tc>
          <w:tcPr>
            <w:tcW w:type="dxa" w:w="90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0.70</w:t>
            </w:r>
          </w:p>
        </w:tc>
        <w:tc>
          <w:tcPr>
            <w:tcW w:type="dxa" w:w="65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0.35</w:t>
            </w:r>
          </w:p>
        </w:tc>
        <w:tc>
          <w:tcPr>
            <w:tcW w:type="dxa" w:w="43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14</w:t>
            </w:r>
          </w:p>
        </w:tc>
        <w:tc>
          <w:tcPr>
            <w:tcW w:type="dxa" w:w="52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83.3</w:t>
            </w:r>
          </w:p>
        </w:tc>
        <w:tc>
          <w:tcPr>
            <w:tcW w:type="dxa" w:w="72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drowsy</w:t>
            </w:r>
          </w:p>
        </w:tc>
        <w:tc>
          <w:tcPr>
            <w:tcW w:type="dxa" w:w="720"/>
            <w:tcBorders>
              <w:top w:val="none" w:color="FFFFFF" w:sz="0"/>
              <w:left w:val="none" w:color="FFFFFF" w:sz="0"/>
              <w:bottom w:val="single" w:color="000000" w:sz="8"/>
              <w:right w:val="none" w:color="FFFFFF" w:sz="0"/>
            </w:tcBorders>
            <w:tcMar>
              <w:top w:type="dxa" w:w="20"/>
              <w:left w:type="dxa" w:w="40"/>
              <w:bottom w:type="dxa" w:w="20"/>
              <w:right w:type="dxa" w:w="40"/>
            </w:tcMar>
          </w:tcPr>
          <w:p>
            <w:pPr>
              <w:keepNext w:val="false"/>
            </w:pPr>
            <w:r>
              <w:rPr>
                <w:rFonts w:ascii="Times New Roman" w:cs="Times New Roman" w:eastAsia="Times New Roman" w:hAnsi="Times New Roman"/>
                <w:sz w:val="16"/>
                <w:szCs w:val="16"/>
              </w:rPr>
              <w:t xml:space="preserve">drowsy</w:t>
            </w:r>
          </w:p>
        </w:tc>
      </w:tr>
    </w:tbl>
    <w:p>
      <w:pPr>
        <w:spacing w:after="80"/>
      </w:pPr>
    </w:p>
    <w:p>
      <w:pPr>
        <w:keepNext/>
        <w:spacing w:before="80"/>
        <w:jc w:val="center"/>
      </w:pPr>
      <w:r>
        <w:drawing>
          <wp:inline distT="0" distB="0" distL="0" distR="0">
            <wp:extent cx="2381250" cy="2124075"/>
            <wp:effectExtent t="0" r="0" b="0" l="0"/>
            <wp:docPr id="1" name="Fuzzy score bar chart" descr="Fuzzy score bar chart" title="Fuzzy scor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124075"/>
                    </a:xfrm>
                    <a:prstGeom prst="rect">
                      <a:avLst/>
                    </a:prstGeom>
                  </pic:spPr>
                </pic:pic>
              </a:graphicData>
            </a:graphic>
          </wp:inline>
        </w:drawing>
      </w:r>
    </w:p>
    <w:p>
      <w:pPr>
        <w:spacing w:after="160" w:before="40"/>
        <w:jc w:val="center"/>
      </w:pPr>
      <w:r>
        <w:rPr>
          <w:rFonts w:ascii="Times New Roman" w:cs="Times New Roman" w:eastAsia="Times New Roman" w:hAnsi="Times New Roman"/>
          <w:sz w:val="16"/>
          <w:szCs w:val="16"/>
        </w:rPr>
        <w:t xml:space="preserve">Fig. 6. Fuzzy drowsiness score for each simulated scenario.</w:t>
      </w:r>
    </w:p>
    <w:p>
      <w:pPr>
        <w:spacing w:after="0" w:line="240"/>
        <w:ind w:firstLine="288"/>
        <w:jc w:val="both"/>
      </w:pPr>
      <w:r>
        <w:rPr>
          <w:rFonts w:ascii="Times New Roman" w:cs="Times New Roman" w:eastAsia="Times New Roman" w:hAnsi="Times New Roman"/>
          <w:sz w:val="20"/>
          <w:szCs w:val="20"/>
        </w:rPr>
        <w:t xml:space="preserve">The two layers agree in five of six scenarios. They differ only for “tired and yawning”: the crisp rule says drowsy because the yawn share (0.25) crosses its 0.20 limit, whereas the fuzzy score of 50.0 gives only a warning. The two scenarios with PERCLOS 0.25 show the effect of ECD: many short closures give 50.0 (warning) while one long closure gives 56.7 (drowsy), although this is only 1.7 points above the drowsy cut-off. The fuzzy score is also a graded value: it is 16.7 for the alert driver (not 0) and 41.2 for normal blinks, close to the warning boundary. Since these scenarios have no ground-truth labels, this does not prove that the fuzzy system is more accurate than the crisp one. It only shows that it grades the cases differently.</w:t>
      </w:r>
    </w:p>
    <w:p>
      <w:pPr>
        <w:pStyle w:val="Heading1"/>
        <w:keepNext/>
        <w:spacing w:after="80" w:before="200"/>
        <w:jc w:val="center"/>
      </w:pPr>
      <w:r>
        <w:rPr>
          <w:rFonts w:ascii="Times New Roman" w:cs="Times New Roman" w:eastAsia="Times New Roman" w:hAnsi="Times New Roman"/>
          <w:smallCaps/>
          <w:sz w:val="20"/>
          <w:szCs w:val="20"/>
        </w:rPr>
        <w:t xml:space="preserve">VII. </w:t>
      </w:r>
      <w:r>
        <w:rPr>
          <w:rFonts w:ascii="Times New Roman" w:cs="Times New Roman" w:eastAsia="Times New Roman" w:hAnsi="Times New Roman"/>
          <w:smallCaps/>
          <w:sz w:val="20"/>
          <w:szCs w:val="20"/>
        </w:rPr>
        <w:t xml:space="preserve">Limitations</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Validation, not test results.</w:t>
      </w:r>
      <w:r>
        <w:rPr>
          <w:rFonts w:ascii="Times New Roman" w:cs="Times New Roman" w:eastAsia="Times New Roman" w:hAnsi="Times New Roman"/>
          <w:sz w:val="20"/>
          <w:szCs w:val="20"/>
        </w:rPr>
        <w:t xml:space="preserve"> The same validation split was used for early stopping, learning-rate reduction and keeping the best weights, so the accuracies are probably a little optimistic. We had no separate test set.</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Possible data leakage.</w:t>
      </w:r>
      <w:r>
        <w:rPr>
          <w:rFonts w:ascii="Times New Roman" w:cs="Times New Roman" w:eastAsia="Times New Roman" w:hAnsi="Times New Roman"/>
          <w:sz w:val="20"/>
          <w:szCs w:val="20"/>
        </w:rPr>
        <w:t xml:space="preserve"> The split is random at image level. If the dataset has many frames of the same person, similar images may be in both training and validation sets, which can inflate accuracy. We did not check this, so the high accuracy does not prove the model works on new drivers, lighting or eyewear.</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Single dataset and single run.</w:t>
      </w:r>
      <w:r>
        <w:rPr>
          <w:rFonts w:ascii="Times New Roman" w:cs="Times New Roman" w:eastAsia="Times New Roman" w:hAnsi="Times New Roman"/>
          <w:sz w:val="20"/>
          <w:szCs w:val="20"/>
        </w:rPr>
        <w:t xml:space="preserve"> We used one dataset, no augmentation, and one training run per model.</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Simulated scenarios.</w:t>
      </w:r>
      <w:r>
        <w:rPr>
          <w:rFonts w:ascii="Times New Roman" w:cs="Times New Roman" w:eastAsia="Times New Roman" w:hAnsi="Times New Roman"/>
          <w:sz w:val="20"/>
          <w:szCs w:val="20"/>
        </w:rPr>
        <w:t xml:space="preserve"> The six scenarios use random still images instead of real video, some images were seen during training, and six cases are too few for any statistical claim. The fuzzy parameters were not tuned and ECD is in frames, not seconds.</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Alerts and hardware.</w:t>
      </w:r>
      <w:r>
        <w:rPr>
          <w:rFonts w:ascii="Times New Roman" w:cs="Times New Roman" w:eastAsia="Times New Roman" w:hAnsi="Times New Roman"/>
          <w:sz w:val="20"/>
          <w:szCs w:val="20"/>
        </w:rPr>
        <w:t xml:space="preserve"> The alert module only prints text, and we did not measure speed or memory on low-cost hardware.</w:t>
      </w:r>
    </w:p>
    <w:p>
      <w:pPr>
        <w:pStyle w:val="Heading1"/>
        <w:keepNext/>
        <w:spacing w:after="80" w:before="200"/>
        <w:jc w:val="center"/>
      </w:pPr>
      <w:r>
        <w:rPr>
          <w:rFonts w:ascii="Times New Roman" w:cs="Times New Roman" w:eastAsia="Times New Roman" w:hAnsi="Times New Roman"/>
          <w:smallCaps/>
          <w:sz w:val="20"/>
          <w:szCs w:val="20"/>
        </w:rPr>
        <w:t xml:space="preserve">VIII. </w:t>
      </w:r>
      <w:r>
        <w:rPr>
          <w:rFonts w:ascii="Times New Roman" w:cs="Times New Roman" w:eastAsia="Times New Roman" w:hAnsi="Times New Roman"/>
          <w:smallCaps/>
          <w:sz w:val="20"/>
          <w:szCs w:val="20"/>
        </w:rPr>
        <w:t xml:space="preserve">Conclusion and Future Work</w:t>
      </w:r>
    </w:p>
    <w:p>
      <w:pPr>
        <w:spacing w:after="0" w:line="240"/>
        <w:ind w:firstLine="288"/>
        <w:jc w:val="both"/>
      </w:pPr>
      <w:r>
        <w:rPr>
          <w:rFonts w:ascii="Times New Roman" w:cs="Times New Roman" w:eastAsia="Times New Roman" w:hAnsi="Times New Roman"/>
          <w:sz w:val="20"/>
          <w:szCs w:val="20"/>
        </w:rPr>
        <w:t xml:space="preserve">We built a drowsiness detection pipeline in which two small CNNs read eye and mouth state and a Mamdani fuzzy system converts PERCLOS, yawn share and ECD into a score and a state. The eye CNN reached 99.5% validation accuracy and the yawning CNN 98%. On six simulated scenarios the fuzzy system agreed with a crisp baseline in five and gave a milder state in one. These results are preliminary.</w:t>
      </w:r>
    </w:p>
    <w:p>
      <w:pPr>
        <w:spacing w:after="0" w:line="240"/>
        <w:ind w:firstLine="288"/>
        <w:jc w:val="both"/>
      </w:pPr>
      <w:r>
        <w:rPr>
          <w:rFonts w:ascii="Times New Roman" w:cs="Times New Roman" w:eastAsia="Times New Roman" w:hAnsi="Times New Roman"/>
          <w:sz w:val="20"/>
          <w:szCs w:val="20"/>
        </w:rPr>
        <w:t xml:space="preserve">In future we would like to (i) test on a separate test set split by person or video, (ii) use real driving recordings with labelled drowsiness levels, (iii) measure PERCLOS and ECD in seconds using the frame rate, (iv) tune the membership functions, rules and cut-offs, (v) add face detection, a live camera and sound alerts, and (vi) test speed and memory on low-cost hardware.</w:t>
      </w:r>
    </w:p>
    <w:p>
      <w:pPr>
        <w:pStyle w:val="Heading1"/>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National Highway Traffic Safety Administration, “Drowsy driving.” [Online]. Available: https://www.nhtsa.gov/risky-driving/drowsy-driving</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T. Soukupová and J. Čech, “Real-time eye blink detection using facial landmarks,” in </w:t>
      </w:r>
      <w:r>
        <w:rPr>
          <w:rFonts w:ascii="Times New Roman" w:cs="Times New Roman" w:eastAsia="Times New Roman" w:hAnsi="Times New Roman"/>
          <w:i/>
          <w:iCs/>
          <w:sz w:val="16"/>
          <w:szCs w:val="16"/>
        </w:rPr>
        <w:t xml:space="preserve">Proc. 21st Computer Vision Winter Workshop (CVWW)</w:t>
      </w:r>
      <w:r>
        <w:rPr>
          <w:rFonts w:ascii="Times New Roman" w:cs="Times New Roman" w:eastAsia="Times New Roman" w:hAnsi="Times New Roman"/>
          <w:sz w:val="16"/>
          <w:szCs w:val="16"/>
        </w:rPr>
        <w:t xml:space="preserve">, 2016.</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Albadawi, M. Takruri, and M. Awad, “A review of recent developments in driver drowsiness detection systems,”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5, Art. no. 2069, 2022.</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Celecia, K. Figueiredo, M. Vellasco, and R. González, “A portable fuzzy driver drowsiness estimation system,”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20, no. 15, Art. no. 4093, 2020.</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 Zohoorian Yazdi and M. Soryani, “Driver drowsiness detection by identification of yawning and eye closure,” </w:t>
      </w:r>
      <w:r>
        <w:rPr>
          <w:rFonts w:ascii="Times New Roman" w:cs="Times New Roman" w:eastAsia="Times New Roman" w:hAnsi="Times New Roman"/>
          <w:i/>
          <w:iCs/>
          <w:sz w:val="16"/>
          <w:szCs w:val="16"/>
        </w:rPr>
        <w:t xml:space="preserve">Int. J. Automotive Engineering</w:t>
      </w:r>
      <w:r>
        <w:rPr>
          <w:rFonts w:ascii="Times New Roman" w:cs="Times New Roman" w:eastAsia="Times New Roman" w:hAnsi="Times New Roman"/>
          <w:sz w:val="16"/>
          <w:szCs w:val="16"/>
        </w:rPr>
        <w:t xml:space="preserve">, vol. 9, no. 3, pp. 3033–3044, 2019.</w:t>
      </w:r>
    </w:p>
    <w:sectPr>
      <w:type w:val="continuous"/>
      <w:pgSz w:w="12240" w:h="15840" w:orient="portrait"/>
      <w:pgMar w:top="1080" w:right="900" w:bottom="126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d316c268da60720f00162a091b6120e6a98a14.jpg"/><Relationship Id="rId8" Type="http://schemas.openxmlformats.org/officeDocument/2006/relationships/image" Target="media/2ca01c4a9089ce9fd61dffc0a0fde6a7335bb617.png"/><Relationship Id="rId9" Type="http://schemas.openxmlformats.org/officeDocument/2006/relationships/image" Target="media/88cec9a6e22d8078f3055fd95e8680edbbd1a7e2.png"/><Relationship Id="rId10" Type="http://schemas.openxmlformats.org/officeDocument/2006/relationships/image" Target="media/074206e855c097d43a58fff6f01cf598ac5dc7f3.png"/><Relationship Id="rId11" Type="http://schemas.openxmlformats.org/officeDocument/2006/relationships/image" Target="media/f2ea2cce132a2a33d62156c08125ab0d79c04398.png"/><Relationship Id="rId12" Type="http://schemas.openxmlformats.org/officeDocument/2006/relationships/image" Target="media/8b39e96dcdf01041254c10ec87136cbbd7d1a8e8.png"/><Relationship Id="rId13" Type="http://schemas.openxmlformats.org/officeDocument/2006/relationships/image" Target="media/ae20bb75850137c64c1283d72615ed72835f7f82.png"/><Relationship Id="rId14" Type="http://schemas.openxmlformats.org/officeDocument/2006/relationships/image" Target="media/1bca81a438859211f8989940841a32f744c27536.png"/><Relationship Id="rId15" Type="http://schemas.openxmlformats.org/officeDocument/2006/relationships/image" Target="media/30861f1af7b91159c78bfe5c44120bb44f310a32.png"/><Relationship Id="rId16" Type="http://schemas.openxmlformats.org/officeDocument/2006/relationships/image" Target="media/4e89e5975579e8ca06e0cc5a03396d10a1e8b86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Drowsiness Detection and Alert System using CNN and Fuzzy Logic</dc:title>
  <dc:creator>Varnit Bansal, Prisha Yadav, Dishita Gupta, Tanishka Kumar</dc:creator>
  <cp:lastModifiedBy>Un-named</cp:lastModifiedBy>
  <cp:revision>1</cp:revision>
  <dcterms:created xsi:type="dcterms:W3CDTF">2026-10-28T05:38:47.771Z</dcterms:created>
  <dcterms:modified xsi:type="dcterms:W3CDTF">2026-10-28T05:38:47.771Z</dcterms:modified>
</cp:coreProperties>
</file>

<file path=docProps/custom.xml><?xml version="1.0" encoding="utf-8"?>
<Properties xmlns="http://schemas.openxmlformats.org/officeDocument/2006/custom-properties" xmlns:vt="http://schemas.openxmlformats.org/officeDocument/2006/docPropsVTypes"/>
</file>