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B5A" w:rsidRDefault="00AA77E1">
      <w:pPr>
        <w:rPr>
          <w:rFonts w:cs="Helvetica"/>
          <w:b/>
          <w:sz w:val="32"/>
          <w:szCs w:val="32"/>
        </w:rPr>
      </w:pPr>
      <w:bookmarkStart w:id="0" w:name="_GoBack"/>
      <w:bookmarkEnd w:id="0"/>
      <w:r w:rsidRPr="00AA77E1">
        <w:rPr>
          <w:rFonts w:cs="Helvetica"/>
          <w:b/>
          <w:sz w:val="34"/>
          <w:szCs w:val="32"/>
        </w:rPr>
        <w:t>Alternative Engine C++ Style Guide</w:t>
      </w:r>
    </w:p>
    <w:p w:rsidR="00AA77E1" w:rsidRDefault="00AA77E1">
      <w:pPr>
        <w:rPr>
          <w:rFonts w:cs="Helvetica"/>
          <w:b/>
          <w:lang w:val="en-US"/>
        </w:rPr>
      </w:pPr>
      <w:r w:rsidRPr="00AA77E1">
        <w:rPr>
          <w:rFonts w:cs="Helvetica"/>
          <w:b/>
          <w:lang w:val="en-US"/>
        </w:rPr>
        <w:t>Taken</w:t>
      </w:r>
      <w:r>
        <w:rPr>
          <w:rFonts w:cs="Helvetica"/>
          <w:b/>
          <w:lang w:val="en-US"/>
        </w:rPr>
        <w:t xml:space="preserve"> from VASG C++ Style Guide</w:t>
      </w:r>
    </w:p>
    <w:p w:rsidR="00AA77E1" w:rsidRDefault="00AA77E1">
      <w:pPr>
        <w:rPr>
          <w:rFonts w:cs="Helvetica"/>
          <w:b/>
          <w:lang w:val="en-US"/>
        </w:rPr>
      </w:pPr>
    </w:p>
    <w:p w:rsidR="00AA77E1" w:rsidRDefault="00AA77E1" w:rsidP="00B4581B">
      <w:pPr>
        <w:pStyle w:val="Ttulo1"/>
        <w:jc w:val="both"/>
        <w:rPr>
          <w:lang w:val="en-US"/>
        </w:rPr>
      </w:pPr>
      <w:r>
        <w:rPr>
          <w:lang w:val="en-US"/>
        </w:rPr>
        <w:t>Basics</w:t>
      </w:r>
    </w:p>
    <w:p w:rsidR="00ED6568" w:rsidRDefault="00ED6568" w:rsidP="00ED6568">
      <w:pPr>
        <w:pStyle w:val="Ttulo2"/>
        <w:rPr>
          <w:lang w:val="en-US"/>
        </w:rPr>
      </w:pPr>
      <w:r>
        <w:rPr>
          <w:lang w:val="en-US"/>
        </w:rPr>
        <w:t>Bracing</w:t>
      </w:r>
    </w:p>
    <w:p w:rsidR="00ED6568" w:rsidRDefault="00ED6568" w:rsidP="00ED6568">
      <w:pPr>
        <w:rPr>
          <w:lang w:val="en-US"/>
        </w:rPr>
      </w:pPr>
      <w:r>
        <w:rPr>
          <w:lang w:val="en-US"/>
        </w:rPr>
        <w:tab/>
        <w:t>Each brace must be lined up with its correspondent pair, even though this extends the vertical length of the file, it facilitates reading and debugging by making blocks of code clearly defined.</w:t>
      </w:r>
    </w:p>
    <w:tbl>
      <w:tblPr>
        <w:tblStyle w:val="Tablaconcuadrcula"/>
        <w:tblW w:w="0" w:type="auto"/>
        <w:tblLook w:val="04A0" w:firstRow="1" w:lastRow="0" w:firstColumn="1" w:lastColumn="0" w:noHBand="0" w:noVBand="1"/>
      </w:tblPr>
      <w:tblGrid>
        <w:gridCol w:w="8828"/>
      </w:tblGrid>
      <w:tr w:rsidR="00ED6568" w:rsidTr="00A1613F">
        <w:tc>
          <w:tcPr>
            <w:tcW w:w="8828" w:type="dxa"/>
          </w:tcPr>
          <w:p w:rsidR="00ED6568" w:rsidRDefault="00ED6568" w:rsidP="00A1613F">
            <w:pPr>
              <w:jc w:val="both"/>
              <w:rPr>
                <w:lang w:val="en-US"/>
              </w:rPr>
            </w:pPr>
            <w:r>
              <w:rPr>
                <w:lang w:val="en-US"/>
              </w:rPr>
              <w:t>struct Foo</w:t>
            </w:r>
          </w:p>
          <w:p w:rsidR="00ED6568" w:rsidRDefault="00ED6568" w:rsidP="00A1613F">
            <w:pPr>
              <w:jc w:val="both"/>
              <w:rPr>
                <w:lang w:val="en-US"/>
              </w:rPr>
            </w:pPr>
            <w:r>
              <w:rPr>
                <w:lang w:val="en-US"/>
              </w:rPr>
              <w:t>{</w:t>
            </w:r>
          </w:p>
          <w:p w:rsidR="00ED6568" w:rsidRDefault="00ED6568" w:rsidP="00A1613F">
            <w:pPr>
              <w:ind w:left="708" w:hanging="708"/>
              <w:jc w:val="both"/>
              <w:rPr>
                <w:lang w:val="en-US"/>
              </w:rPr>
            </w:pPr>
            <w:r>
              <w:rPr>
                <w:lang w:val="en-US"/>
              </w:rPr>
              <w:tab/>
              <w:t>// Content</w:t>
            </w:r>
          </w:p>
          <w:p w:rsidR="00ED6568" w:rsidRDefault="00ED6568" w:rsidP="00ED6568">
            <w:pPr>
              <w:jc w:val="both"/>
              <w:rPr>
                <w:lang w:val="en-US"/>
              </w:rPr>
            </w:pPr>
            <w:r>
              <w:rPr>
                <w:lang w:val="en-US"/>
              </w:rPr>
              <w:t>};</w:t>
            </w:r>
          </w:p>
          <w:p w:rsidR="00ED6568" w:rsidRDefault="00ED6568" w:rsidP="00ED6568">
            <w:pPr>
              <w:jc w:val="both"/>
              <w:rPr>
                <w:lang w:val="en-US"/>
              </w:rPr>
            </w:pPr>
          </w:p>
        </w:tc>
      </w:tr>
    </w:tbl>
    <w:p w:rsidR="00ED6568" w:rsidRPr="00ED6568" w:rsidRDefault="00ED6568" w:rsidP="00ED6568">
      <w:pPr>
        <w:rPr>
          <w:lang w:val="en-US"/>
        </w:rPr>
      </w:pPr>
    </w:p>
    <w:p w:rsidR="00AA77E1" w:rsidRDefault="00AA77E1" w:rsidP="00B4581B">
      <w:pPr>
        <w:pStyle w:val="Ttulo2"/>
        <w:jc w:val="both"/>
        <w:rPr>
          <w:lang w:val="en-US"/>
        </w:rPr>
      </w:pPr>
      <w:r>
        <w:rPr>
          <w:lang w:val="en-US"/>
        </w:rPr>
        <w:t>Indentation</w:t>
      </w:r>
    </w:p>
    <w:p w:rsidR="00AA77E1" w:rsidRDefault="00AA77E1" w:rsidP="00F74794">
      <w:pPr>
        <w:ind w:firstLine="708"/>
        <w:jc w:val="both"/>
        <w:rPr>
          <w:lang w:val="en-US"/>
        </w:rPr>
      </w:pPr>
      <w:r>
        <w:rPr>
          <w:lang w:val="en-US"/>
        </w:rPr>
        <w:t>Each indentation level is 1 tabulation. Spaces should never be used to make an indentation.</w:t>
      </w:r>
      <w:r w:rsidR="00C12C0F">
        <w:rPr>
          <w:lang w:val="en-US"/>
        </w:rPr>
        <w:t xml:space="preserve"> This </w:t>
      </w:r>
      <w:r w:rsidR="00FB6C84">
        <w:rPr>
          <w:lang w:val="en-US"/>
        </w:rPr>
        <w:t>is</w:t>
      </w:r>
      <w:r w:rsidR="00C12C0F">
        <w:rPr>
          <w:lang w:val="en-US"/>
        </w:rPr>
        <w:t xml:space="preserve"> to facilitate code reading for programmers, making the spacing clearer.</w:t>
      </w:r>
      <w:r w:rsidR="005E266C">
        <w:rPr>
          <w:lang w:val="en-US"/>
        </w:rPr>
        <w:t xml:space="preserve"> Qualifiers inside classes must have the same indentation as the class.</w:t>
      </w:r>
    </w:p>
    <w:tbl>
      <w:tblPr>
        <w:tblStyle w:val="Tablaconcuadrcula"/>
        <w:tblW w:w="0" w:type="auto"/>
        <w:tblLook w:val="04A0" w:firstRow="1" w:lastRow="0" w:firstColumn="1" w:lastColumn="0" w:noHBand="0" w:noVBand="1"/>
      </w:tblPr>
      <w:tblGrid>
        <w:gridCol w:w="8828"/>
      </w:tblGrid>
      <w:tr w:rsidR="005E266C" w:rsidTr="005E266C">
        <w:tc>
          <w:tcPr>
            <w:tcW w:w="8828" w:type="dxa"/>
          </w:tcPr>
          <w:p w:rsidR="005E266C" w:rsidRDefault="005E266C" w:rsidP="00B4581B">
            <w:pPr>
              <w:jc w:val="both"/>
              <w:rPr>
                <w:lang w:val="en-US"/>
              </w:rPr>
            </w:pPr>
            <w:r>
              <w:rPr>
                <w:lang w:val="en-US"/>
              </w:rPr>
              <w:t>struct Foo</w:t>
            </w:r>
          </w:p>
          <w:p w:rsidR="005E266C" w:rsidRDefault="005E266C" w:rsidP="00B4581B">
            <w:pPr>
              <w:jc w:val="both"/>
              <w:rPr>
                <w:lang w:val="en-US"/>
              </w:rPr>
            </w:pPr>
            <w:r>
              <w:rPr>
                <w:lang w:val="en-US"/>
              </w:rPr>
              <w:t>{</w:t>
            </w:r>
          </w:p>
          <w:p w:rsidR="005E266C" w:rsidRDefault="005E266C" w:rsidP="003A232F">
            <w:pPr>
              <w:ind w:left="708" w:hanging="708"/>
              <w:jc w:val="both"/>
              <w:rPr>
                <w:lang w:val="en-US"/>
              </w:rPr>
            </w:pPr>
            <w:r>
              <w:rPr>
                <w:lang w:val="en-US"/>
              </w:rPr>
              <w:tab/>
              <w:t xml:space="preserve">Int </w:t>
            </w:r>
            <w:r w:rsidR="003A232F">
              <w:rPr>
                <w:lang w:val="en-US"/>
              </w:rPr>
              <w:t>bar;</w:t>
            </w:r>
            <w:r w:rsidR="003A232F">
              <w:rPr>
                <w:lang w:val="en-US"/>
              </w:rPr>
              <w:tab/>
            </w:r>
            <w:r>
              <w:rPr>
                <w:lang w:val="en-US"/>
              </w:rPr>
              <w:t>// One tab indent</w:t>
            </w:r>
          </w:p>
          <w:p w:rsidR="005E266C" w:rsidRDefault="005E266C" w:rsidP="00B4581B">
            <w:pPr>
              <w:jc w:val="both"/>
              <w:rPr>
                <w:lang w:val="en-US"/>
              </w:rPr>
            </w:pPr>
            <w:r>
              <w:rPr>
                <w:lang w:val="en-US"/>
              </w:rPr>
              <w:t>};</w:t>
            </w:r>
          </w:p>
          <w:p w:rsidR="005E266C" w:rsidRDefault="005E266C" w:rsidP="00B4581B">
            <w:pPr>
              <w:jc w:val="both"/>
              <w:rPr>
                <w:lang w:val="en-US"/>
              </w:rPr>
            </w:pPr>
          </w:p>
          <w:p w:rsidR="005E266C" w:rsidRDefault="005E266C" w:rsidP="00B4581B">
            <w:pPr>
              <w:jc w:val="both"/>
              <w:rPr>
                <w:lang w:val="en-US"/>
              </w:rPr>
            </w:pPr>
            <w:r>
              <w:rPr>
                <w:lang w:val="en-US"/>
              </w:rPr>
              <w:t>class Foo</w:t>
            </w:r>
          </w:p>
          <w:p w:rsidR="005E266C" w:rsidRDefault="005E266C" w:rsidP="00B4581B">
            <w:pPr>
              <w:jc w:val="both"/>
              <w:rPr>
                <w:lang w:val="en-US"/>
              </w:rPr>
            </w:pPr>
            <w:r>
              <w:rPr>
                <w:lang w:val="en-US"/>
              </w:rPr>
              <w:t>{</w:t>
            </w:r>
          </w:p>
          <w:p w:rsidR="005E266C" w:rsidRDefault="005E266C" w:rsidP="00B4581B">
            <w:pPr>
              <w:jc w:val="both"/>
              <w:rPr>
                <w:lang w:val="en-US"/>
              </w:rPr>
            </w:pPr>
            <w:r>
              <w:rPr>
                <w:lang w:val="en-US"/>
              </w:rPr>
              <w:t>public:</w:t>
            </w:r>
            <w:r w:rsidR="003A232F">
              <w:rPr>
                <w:lang w:val="en-US"/>
              </w:rPr>
              <w:tab/>
            </w:r>
            <w:r>
              <w:rPr>
                <w:lang w:val="en-US"/>
              </w:rPr>
              <w:t>// No indent needed</w:t>
            </w:r>
          </w:p>
          <w:p w:rsidR="005E266C" w:rsidRDefault="005E266C" w:rsidP="00B4581B">
            <w:pPr>
              <w:jc w:val="both"/>
              <w:rPr>
                <w:lang w:val="en-US"/>
              </w:rPr>
            </w:pPr>
            <w:r>
              <w:rPr>
                <w:lang w:val="en-US"/>
              </w:rPr>
              <w:tab/>
              <w:t>int bar;</w:t>
            </w:r>
            <w:r w:rsidR="003A232F">
              <w:rPr>
                <w:lang w:val="en-US"/>
              </w:rPr>
              <w:tab/>
            </w:r>
            <w:r>
              <w:rPr>
                <w:lang w:val="en-US"/>
              </w:rPr>
              <w:t>// Normal tab indent</w:t>
            </w:r>
          </w:p>
          <w:p w:rsidR="005E266C" w:rsidRDefault="005E266C" w:rsidP="00B4581B">
            <w:pPr>
              <w:jc w:val="both"/>
              <w:rPr>
                <w:lang w:val="en-US"/>
              </w:rPr>
            </w:pPr>
            <w:r>
              <w:rPr>
                <w:lang w:val="en-US"/>
              </w:rPr>
              <w:t>};</w:t>
            </w:r>
          </w:p>
          <w:p w:rsidR="005E266C" w:rsidRDefault="005E266C" w:rsidP="00B4581B">
            <w:pPr>
              <w:jc w:val="both"/>
              <w:rPr>
                <w:lang w:val="en-US"/>
              </w:rPr>
            </w:pPr>
          </w:p>
        </w:tc>
      </w:tr>
    </w:tbl>
    <w:p w:rsidR="005E266C" w:rsidRDefault="005E266C" w:rsidP="00B4581B">
      <w:pPr>
        <w:jc w:val="both"/>
        <w:rPr>
          <w:lang w:val="en-US"/>
        </w:rPr>
      </w:pPr>
    </w:p>
    <w:p w:rsidR="005E266C" w:rsidRDefault="005E266C" w:rsidP="00ED6568">
      <w:pPr>
        <w:ind w:firstLine="360"/>
        <w:jc w:val="both"/>
        <w:rPr>
          <w:lang w:val="en-US"/>
        </w:rPr>
      </w:pPr>
      <w:r>
        <w:rPr>
          <w:lang w:val="en-US"/>
        </w:rPr>
        <w:t>Indentation goes along with blocks of code inside braces. This includes:</w:t>
      </w:r>
    </w:p>
    <w:p w:rsidR="005E266C" w:rsidRDefault="005E266C" w:rsidP="00B4581B">
      <w:pPr>
        <w:pStyle w:val="Prrafodelista"/>
        <w:numPr>
          <w:ilvl w:val="0"/>
          <w:numId w:val="1"/>
        </w:numPr>
        <w:jc w:val="both"/>
        <w:rPr>
          <w:lang w:val="en-US"/>
        </w:rPr>
      </w:pPr>
      <w:r>
        <w:rPr>
          <w:lang w:val="en-US"/>
        </w:rPr>
        <w:t>Class definition</w:t>
      </w:r>
    </w:p>
    <w:p w:rsidR="005E266C" w:rsidRDefault="005E266C" w:rsidP="00B4581B">
      <w:pPr>
        <w:pStyle w:val="Prrafodelista"/>
        <w:numPr>
          <w:ilvl w:val="0"/>
          <w:numId w:val="1"/>
        </w:numPr>
        <w:jc w:val="both"/>
        <w:rPr>
          <w:lang w:val="en-US"/>
        </w:rPr>
      </w:pPr>
      <w:r>
        <w:rPr>
          <w:lang w:val="en-US"/>
        </w:rPr>
        <w:t>Function declarations</w:t>
      </w:r>
    </w:p>
    <w:p w:rsidR="005E266C" w:rsidRDefault="005E266C" w:rsidP="00B4581B">
      <w:pPr>
        <w:pStyle w:val="Prrafodelista"/>
        <w:numPr>
          <w:ilvl w:val="0"/>
          <w:numId w:val="1"/>
        </w:numPr>
        <w:jc w:val="both"/>
        <w:rPr>
          <w:lang w:val="en-US"/>
        </w:rPr>
      </w:pPr>
      <w:r>
        <w:rPr>
          <w:lang w:val="en-US"/>
        </w:rPr>
        <w:t>If/Else if/Else blocks</w:t>
      </w:r>
    </w:p>
    <w:p w:rsidR="005E266C" w:rsidRDefault="005E266C" w:rsidP="00B4581B">
      <w:pPr>
        <w:pStyle w:val="Prrafodelista"/>
        <w:numPr>
          <w:ilvl w:val="0"/>
          <w:numId w:val="1"/>
        </w:numPr>
        <w:jc w:val="both"/>
        <w:rPr>
          <w:lang w:val="en-US"/>
        </w:rPr>
      </w:pPr>
      <w:r>
        <w:rPr>
          <w:lang w:val="en-US"/>
        </w:rPr>
        <w:t>For/While/Do while blocks</w:t>
      </w:r>
    </w:p>
    <w:p w:rsidR="005E266C" w:rsidRDefault="005E266C" w:rsidP="00B4581B">
      <w:pPr>
        <w:pStyle w:val="Prrafodelista"/>
        <w:numPr>
          <w:ilvl w:val="0"/>
          <w:numId w:val="1"/>
        </w:numPr>
        <w:jc w:val="both"/>
        <w:rPr>
          <w:lang w:val="en-US"/>
        </w:rPr>
      </w:pPr>
      <w:r>
        <w:rPr>
          <w:lang w:val="en-US"/>
        </w:rPr>
        <w:t>Namespace blocks</w:t>
      </w:r>
    </w:p>
    <w:p w:rsidR="00ED6568" w:rsidRPr="00ED6568" w:rsidRDefault="00ED6568" w:rsidP="00ED6568">
      <w:pPr>
        <w:jc w:val="both"/>
        <w:rPr>
          <w:lang w:val="en-US"/>
        </w:rPr>
      </w:pPr>
    </w:p>
    <w:p w:rsidR="005E266C" w:rsidRDefault="005E266C" w:rsidP="00B4581B">
      <w:pPr>
        <w:pStyle w:val="Ttulo2"/>
        <w:jc w:val="both"/>
        <w:rPr>
          <w:lang w:val="en-US"/>
        </w:rPr>
      </w:pPr>
      <w:r>
        <w:rPr>
          <w:lang w:val="en-US"/>
        </w:rPr>
        <w:t>Line Length</w:t>
      </w:r>
    </w:p>
    <w:p w:rsidR="005E266C" w:rsidRDefault="00B4581B" w:rsidP="00F74794">
      <w:pPr>
        <w:ind w:firstLine="708"/>
        <w:jc w:val="both"/>
        <w:rPr>
          <w:lang w:val="en-US"/>
        </w:rPr>
      </w:pPr>
      <w:r w:rsidRPr="00B4581B">
        <w:rPr>
          <w:lang w:val="en-US"/>
        </w:rPr>
        <w:t>The traditional standard is 80 characters per line, this was due t</w:t>
      </w:r>
      <w:r>
        <w:rPr>
          <w:lang w:val="en-US"/>
        </w:rPr>
        <w:t xml:space="preserve">o the limitation of the monitors. </w:t>
      </w:r>
      <w:r w:rsidR="00FB6C84">
        <w:rPr>
          <w:lang w:val="en-US"/>
        </w:rPr>
        <w:t>Nowadays this isn’t a limitation</w:t>
      </w:r>
      <w:r w:rsidR="00F74794">
        <w:rPr>
          <w:lang w:val="en-US"/>
        </w:rPr>
        <w:t xml:space="preserve">, so we are setting a </w:t>
      </w:r>
      <w:r w:rsidR="00ED6568">
        <w:rPr>
          <w:lang w:val="en-US"/>
        </w:rPr>
        <w:t>range that extends from</w:t>
      </w:r>
      <w:r w:rsidR="00F74794">
        <w:rPr>
          <w:lang w:val="en-US"/>
        </w:rPr>
        <w:t xml:space="preserve"> 80</w:t>
      </w:r>
      <w:r w:rsidR="00ED6568">
        <w:rPr>
          <w:lang w:val="en-US"/>
        </w:rPr>
        <w:t xml:space="preserve"> to </w:t>
      </w:r>
      <w:r w:rsidR="00ED6568">
        <w:rPr>
          <w:lang w:val="en-US"/>
        </w:rPr>
        <w:lastRenderedPageBreak/>
        <w:t>100 characters</w:t>
      </w:r>
      <w:r w:rsidR="00FB6C84">
        <w:rPr>
          <w:lang w:val="en-US"/>
        </w:rPr>
        <w:t>; staying within or lower than</w:t>
      </w:r>
      <w:r w:rsidR="00F74794">
        <w:rPr>
          <w:lang w:val="en-US"/>
        </w:rPr>
        <w:t xml:space="preserve"> this</w:t>
      </w:r>
      <w:r w:rsidR="00FB6C84">
        <w:rPr>
          <w:lang w:val="en-US"/>
        </w:rPr>
        <w:t xml:space="preserve"> range</w:t>
      </w:r>
      <w:r w:rsidR="00F74794">
        <w:rPr>
          <w:lang w:val="en-US"/>
        </w:rPr>
        <w:t xml:space="preserve"> is preferable so 2 files can be read side-by-side easily. </w:t>
      </w:r>
    </w:p>
    <w:p w:rsidR="00FB6C84" w:rsidRDefault="00FB6C84" w:rsidP="00FB6C84">
      <w:pPr>
        <w:pStyle w:val="Ttulo1"/>
        <w:jc w:val="both"/>
        <w:rPr>
          <w:lang w:val="en-US"/>
        </w:rPr>
      </w:pPr>
      <w:r>
        <w:rPr>
          <w:lang w:val="en-US"/>
        </w:rPr>
        <w:t>Header Files</w:t>
      </w:r>
    </w:p>
    <w:p w:rsidR="00FB6C84" w:rsidRDefault="00FB6C84" w:rsidP="00FB6C84">
      <w:pPr>
        <w:pStyle w:val="Ttulo2"/>
        <w:jc w:val="both"/>
        <w:rPr>
          <w:lang w:val="en-US"/>
        </w:rPr>
      </w:pPr>
      <w:r>
        <w:rPr>
          <w:lang w:val="en-US"/>
        </w:rPr>
        <w:t xml:space="preserve">The use of </w:t>
      </w:r>
      <w:r w:rsidRPr="00FB6C84">
        <w:rPr>
          <w:i/>
          <w:lang w:val="en-US"/>
        </w:rPr>
        <w:t>#pragma</w:t>
      </w:r>
    </w:p>
    <w:p w:rsidR="00FB6C84" w:rsidRDefault="00FB6C84" w:rsidP="00FB6C84">
      <w:pPr>
        <w:jc w:val="both"/>
        <w:rPr>
          <w:lang w:val="en-US"/>
        </w:rPr>
      </w:pPr>
      <w:r>
        <w:rPr>
          <w:lang w:val="en-US"/>
        </w:rPr>
        <w:tab/>
        <w:t xml:space="preserve">All header files must include a </w:t>
      </w:r>
      <w:r>
        <w:rPr>
          <w:i/>
          <w:lang w:val="en-US"/>
        </w:rPr>
        <w:t xml:space="preserve">#pragma once </w:t>
      </w:r>
      <w:r>
        <w:rPr>
          <w:lang w:val="en-US"/>
        </w:rPr>
        <w:t xml:space="preserve">at the beginning of the file to prevent multiple inclusions of said file. Other than </w:t>
      </w:r>
      <w:r>
        <w:rPr>
          <w:i/>
          <w:lang w:val="en-US"/>
        </w:rPr>
        <w:t>#pragma once</w:t>
      </w:r>
      <w:r>
        <w:rPr>
          <w:lang w:val="en-US"/>
        </w:rPr>
        <w:t>, no other pragma must be used; this is to avoid compiler errors by including or multiple library inclusions.</w:t>
      </w:r>
    </w:p>
    <w:p w:rsidR="00FB6C84" w:rsidRDefault="00FB6C84" w:rsidP="00FB6C84">
      <w:pPr>
        <w:pStyle w:val="Ttulo2"/>
        <w:jc w:val="both"/>
        <w:rPr>
          <w:lang w:val="en-US"/>
        </w:rPr>
      </w:pPr>
      <w:r>
        <w:rPr>
          <w:lang w:val="en-US"/>
        </w:rPr>
        <w:t>Forward declarations</w:t>
      </w:r>
    </w:p>
    <w:p w:rsidR="00FB6C84" w:rsidRDefault="00FB6C84" w:rsidP="00FB6C84">
      <w:pPr>
        <w:jc w:val="both"/>
        <w:rPr>
          <w:lang w:val="en-US"/>
        </w:rPr>
      </w:pPr>
      <w:r>
        <w:rPr>
          <w:lang w:val="en-US"/>
        </w:rPr>
        <w:tab/>
        <w:t xml:space="preserve">Use forward declarations of classes to avoid dependencies, by doing this instead of using </w:t>
      </w:r>
      <w:r>
        <w:rPr>
          <w:i/>
          <w:lang w:val="en-US"/>
        </w:rPr>
        <w:t>#include</w:t>
      </w:r>
      <w:r>
        <w:rPr>
          <w:lang w:val="en-US"/>
        </w:rPr>
        <w:t>, the compiler doesn’t need to recompile the file in case of any change in the intended inclusion.</w:t>
      </w:r>
    </w:p>
    <w:tbl>
      <w:tblPr>
        <w:tblStyle w:val="Tablaconcuadrcula"/>
        <w:tblW w:w="0" w:type="auto"/>
        <w:tblLook w:val="04A0" w:firstRow="1" w:lastRow="0" w:firstColumn="1" w:lastColumn="0" w:noHBand="0" w:noVBand="1"/>
      </w:tblPr>
      <w:tblGrid>
        <w:gridCol w:w="8828"/>
      </w:tblGrid>
      <w:tr w:rsidR="006047CC" w:rsidTr="00A1613F">
        <w:tc>
          <w:tcPr>
            <w:tcW w:w="8828" w:type="dxa"/>
          </w:tcPr>
          <w:p w:rsidR="006047CC" w:rsidRDefault="006047CC" w:rsidP="00A1613F">
            <w:pPr>
              <w:jc w:val="both"/>
              <w:rPr>
                <w:lang w:val="en-US"/>
              </w:rPr>
            </w:pPr>
          </w:p>
          <w:p w:rsidR="006047CC" w:rsidRDefault="006047CC" w:rsidP="00A1613F">
            <w:pPr>
              <w:jc w:val="both"/>
              <w:rPr>
                <w:lang w:val="en-US"/>
              </w:rPr>
            </w:pPr>
            <w:r>
              <w:rPr>
                <w:lang w:val="en-US"/>
              </w:rPr>
              <w:t>// Prefer forward inclusion</w:t>
            </w:r>
          </w:p>
          <w:p w:rsidR="006047CC" w:rsidRDefault="006047CC" w:rsidP="006047CC">
            <w:pPr>
              <w:jc w:val="both"/>
              <w:rPr>
                <w:lang w:val="en-US"/>
              </w:rPr>
            </w:pPr>
            <w:r>
              <w:rPr>
                <w:lang w:val="en-US"/>
              </w:rPr>
              <w:t>class Foo;</w:t>
            </w:r>
          </w:p>
          <w:p w:rsidR="006047CC" w:rsidRDefault="006047CC" w:rsidP="006047CC">
            <w:pPr>
              <w:jc w:val="both"/>
              <w:rPr>
                <w:lang w:val="en-US"/>
              </w:rPr>
            </w:pPr>
          </w:p>
          <w:p w:rsidR="006047CC" w:rsidRDefault="006047CC" w:rsidP="006047CC">
            <w:pPr>
              <w:jc w:val="both"/>
              <w:rPr>
                <w:lang w:val="en-US"/>
              </w:rPr>
            </w:pPr>
            <w:r>
              <w:rPr>
                <w:lang w:val="en-US"/>
              </w:rPr>
              <w:t>// To using an include</w:t>
            </w:r>
          </w:p>
          <w:p w:rsidR="006047CC" w:rsidRDefault="006047CC" w:rsidP="006047CC">
            <w:pPr>
              <w:jc w:val="both"/>
              <w:rPr>
                <w:lang w:val="en-US"/>
              </w:rPr>
            </w:pPr>
            <w:r>
              <w:rPr>
                <w:lang w:val="en-US"/>
              </w:rPr>
              <w:t>#include “Foo.h”</w:t>
            </w:r>
          </w:p>
          <w:p w:rsidR="006047CC" w:rsidRDefault="006047CC" w:rsidP="006047CC">
            <w:pPr>
              <w:jc w:val="both"/>
              <w:rPr>
                <w:lang w:val="en-US"/>
              </w:rPr>
            </w:pPr>
          </w:p>
        </w:tc>
      </w:tr>
    </w:tbl>
    <w:p w:rsidR="006047CC" w:rsidRDefault="006047CC" w:rsidP="00FB6C84">
      <w:pPr>
        <w:jc w:val="both"/>
        <w:rPr>
          <w:lang w:val="en-US"/>
        </w:rPr>
      </w:pPr>
    </w:p>
    <w:p w:rsidR="006047CC" w:rsidRPr="00FB6C84" w:rsidRDefault="006047CC" w:rsidP="00FB6C84">
      <w:pPr>
        <w:jc w:val="both"/>
        <w:rPr>
          <w:lang w:val="en-US"/>
        </w:rPr>
      </w:pPr>
      <w:r>
        <w:rPr>
          <w:lang w:val="en-US"/>
        </w:rPr>
        <w:tab/>
        <w:t>If the intension is to make an inheritance, the inclusion is allowed and must be made</w:t>
      </w:r>
    </w:p>
    <w:p w:rsidR="00F74794" w:rsidRPr="00B4581B" w:rsidRDefault="00D344CC" w:rsidP="00F74794">
      <w:pPr>
        <w:ind w:firstLine="708"/>
        <w:jc w:val="both"/>
        <w:rPr>
          <w:lang w:val="en-US"/>
        </w:rPr>
      </w:pPr>
      <w:r>
        <w:rPr>
          <w:lang w:val="en-US"/>
        </w:rPr>
        <w:t>Comm</w:t>
      </w:r>
      <w:r w:rsidR="00FB6C84">
        <w:rPr>
          <w:lang w:val="en-US"/>
        </w:rPr>
        <w:t>ents must ably to these rules. I</w:t>
      </w:r>
      <w:r>
        <w:rPr>
          <w:lang w:val="en-US"/>
        </w:rPr>
        <w:t>f a comment next to a line of code doesn’t fit within the limits, it is required to put s</w:t>
      </w:r>
      <w:r w:rsidR="00FB6C84">
        <w:rPr>
          <w:lang w:val="en-US"/>
        </w:rPr>
        <w:t>aid</w:t>
      </w:r>
      <w:r>
        <w:rPr>
          <w:lang w:val="en-US"/>
        </w:rPr>
        <w:t xml:space="preserve"> comment before the line of code, so it can be found easily and so the comment can have space to be sectioned if needed.</w:t>
      </w:r>
    </w:p>
    <w:sectPr w:rsidR="00F74794" w:rsidRPr="00B458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622978"/>
    <w:multiLevelType w:val="hybridMultilevel"/>
    <w:tmpl w:val="2D3805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7E1"/>
    <w:rsid w:val="003A232F"/>
    <w:rsid w:val="005D38C2"/>
    <w:rsid w:val="005E266C"/>
    <w:rsid w:val="006047CC"/>
    <w:rsid w:val="006C5B5A"/>
    <w:rsid w:val="00AA77E1"/>
    <w:rsid w:val="00B4581B"/>
    <w:rsid w:val="00C12C0F"/>
    <w:rsid w:val="00D344CC"/>
    <w:rsid w:val="00ED6568"/>
    <w:rsid w:val="00F74794"/>
    <w:rsid w:val="00FB6C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BB2BDB-4F80-4EE3-B1E0-E49489E83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7CC"/>
    <w:rPr>
      <w:rFonts w:ascii="Helvetica" w:hAnsi="Helvetica"/>
    </w:rPr>
  </w:style>
  <w:style w:type="paragraph" w:styleId="Ttulo1">
    <w:name w:val="heading 1"/>
    <w:basedOn w:val="Normal"/>
    <w:next w:val="Normal"/>
    <w:link w:val="Ttulo1Car"/>
    <w:uiPriority w:val="9"/>
    <w:qFormat/>
    <w:rsid w:val="00AA77E1"/>
    <w:pPr>
      <w:keepNext/>
      <w:keepLines/>
      <w:spacing w:before="240" w:after="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AA77E1"/>
    <w:pPr>
      <w:keepNext/>
      <w:keepLines/>
      <w:spacing w:before="40" w:after="0"/>
      <w:outlineLvl w:val="1"/>
    </w:pPr>
    <w:rPr>
      <w:rFonts w:eastAsiaTheme="majorEastAsia" w:cstheme="majorBidi"/>
      <w:b/>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A77E1"/>
    <w:rPr>
      <w:rFonts w:ascii="Helvetica" w:eastAsiaTheme="majorEastAsia" w:hAnsi="Helvetica" w:cstheme="majorBidi"/>
      <w:b/>
      <w:sz w:val="32"/>
      <w:szCs w:val="32"/>
    </w:rPr>
  </w:style>
  <w:style w:type="character" w:customStyle="1" w:styleId="Ttulo2Car">
    <w:name w:val="Título 2 Car"/>
    <w:basedOn w:val="Fuentedeprrafopredeter"/>
    <w:link w:val="Ttulo2"/>
    <w:uiPriority w:val="9"/>
    <w:rsid w:val="00AA77E1"/>
    <w:rPr>
      <w:rFonts w:ascii="Helvetica" w:eastAsiaTheme="majorEastAsia" w:hAnsi="Helvetica" w:cstheme="majorBidi"/>
      <w:b/>
      <w:sz w:val="28"/>
      <w:szCs w:val="26"/>
    </w:rPr>
  </w:style>
  <w:style w:type="table" w:styleId="Tablaconcuadrcula">
    <w:name w:val="Table Grid"/>
    <w:basedOn w:val="Tablanormal"/>
    <w:uiPriority w:val="39"/>
    <w:rsid w:val="005E2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E2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323</Words>
  <Characters>1777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Jesus Estrada</dc:creator>
  <cp:keywords/>
  <dc:description/>
  <cp:lastModifiedBy>Alvaro Jesus Estrada</cp:lastModifiedBy>
  <cp:revision>2</cp:revision>
  <dcterms:created xsi:type="dcterms:W3CDTF">2016-09-27T23:18:00Z</dcterms:created>
  <dcterms:modified xsi:type="dcterms:W3CDTF">2016-09-27T23:18:00Z</dcterms:modified>
</cp:coreProperties>
</file>