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La strutture e la presentazione del sito web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modificare i propri dati, l'utente deve modificare i campi del relativo form. Essi vengono validati utilizzanto gli atributo pattern e required. Inoltre, viene verificata l'unicità dell'email se quest'ultima è cambiata. Nel caso di validazione riuscita i dati vengono aggiornati nel local storage, altrimenti all'utente gli viene mostrato il corrispondente feedback.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L'operazione di cancelazione dell'account consiste nella rimozione dell'utente loggato dal local storage seguita dalla rimozione della sessione attiva dal session storage.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Cambia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pagina è visualizzabile solo agli utenti loggati. La verifica di ciò viene effettuata tramite il session storage, in cui si tendo i dati relativi alla sessione attiva, come il tipo e l'id dell'utente. E' prevista una validazione prima di cambiare la password, nello specifico si controlla che la password "vecchia" sia la stessa memorizzata per l'utente loggato, che la nuova password sia robusta e in più si chiede all'utente di confermare la password reinserendola in un'altro campo di input.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Gestione del ristorante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Modifica delle informazioni sul ristorante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rest_info_modify.html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Permette a un ristoratore di modificare le informazioni sul ristorante che gestisce.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pagine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 accessibile solo ai ristoratori. La verifica che tale condizione sia vera usa il session storage dove sono mantenute alcune informazioni sull'utente loggato. I campi contengono le informazioni attuali che possono essere modificati a patto che le informazioni aggiornate siano valide.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