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ED" w:rsidRPr="00833CA1" w:rsidRDefault="000041ED" w:rsidP="000041ED">
      <w:pPr>
        <w:rPr>
          <w:b/>
          <w:sz w:val="32"/>
        </w:rPr>
      </w:pPr>
      <w:r w:rsidRPr="00833CA1">
        <w:rPr>
          <w:b/>
          <w:sz w:val="32"/>
        </w:rPr>
        <w:t>CHAPTER 10: TESTING</w:t>
      </w:r>
    </w:p>
    <w:p w:rsidR="000041ED" w:rsidRPr="00833CA1" w:rsidRDefault="000041ED" w:rsidP="000041ED">
      <w:pPr>
        <w:rPr>
          <w:b/>
          <w:sz w:val="32"/>
        </w:rPr>
      </w:pPr>
    </w:p>
    <w:p w:rsidR="000041ED" w:rsidRDefault="000041ED" w:rsidP="000041ED">
      <w:pPr>
        <w:ind w:left="720"/>
        <w:rPr>
          <w:b/>
          <w:sz w:val="28"/>
        </w:rPr>
      </w:pPr>
      <w:r w:rsidRPr="00833CA1">
        <w:rPr>
          <w:b/>
          <w:sz w:val="28"/>
        </w:rPr>
        <w:t>10.1 TESTING PLAN</w:t>
      </w:r>
    </w:p>
    <w:p w:rsidR="000041ED" w:rsidRPr="00833CA1" w:rsidRDefault="000041ED" w:rsidP="000041ED">
      <w:pPr>
        <w:ind w:left="720"/>
        <w:rPr>
          <w:b/>
          <w:sz w:val="28"/>
        </w:rPr>
      </w:pPr>
    </w:p>
    <w:p w:rsidR="000041ED" w:rsidRPr="00833CA1" w:rsidRDefault="000041ED" w:rsidP="000041ED">
      <w:pPr>
        <w:ind w:left="1080"/>
        <w:jc w:val="both"/>
      </w:pPr>
      <w:r>
        <w:t>As we have developed an Android Project, we have used Compatible Test Suite (CTS), an inbuilt testing and verifying tool for android applications inside Android Studio 2.0 itself.</w:t>
      </w:r>
    </w:p>
    <w:p w:rsidR="000041ED" w:rsidRPr="00833CA1" w:rsidRDefault="000041ED" w:rsidP="000041ED">
      <w:pPr>
        <w:ind w:left="1080"/>
      </w:pPr>
    </w:p>
    <w:p w:rsidR="000041ED" w:rsidRPr="00833CA1" w:rsidRDefault="000041ED" w:rsidP="000041ED">
      <w:pPr>
        <w:numPr>
          <w:ilvl w:val="0"/>
          <w:numId w:val="1"/>
        </w:numPr>
        <w:rPr>
          <w:b/>
        </w:rPr>
      </w:pPr>
      <w:r w:rsidRPr="00833CA1">
        <w:rPr>
          <w:b/>
          <w:sz w:val="28"/>
        </w:rPr>
        <w:t xml:space="preserve">2 </w:t>
      </w:r>
      <w:r>
        <w:rPr>
          <w:b/>
          <w:sz w:val="28"/>
        </w:rPr>
        <w:t>LEARN MORE ABOUT CTS</w:t>
      </w:r>
    </w:p>
    <w:p w:rsidR="000041ED" w:rsidRPr="00833CA1" w:rsidRDefault="000041ED" w:rsidP="000041ED">
      <w:pPr>
        <w:ind w:left="1080"/>
        <w:rPr>
          <w:b/>
        </w:rPr>
      </w:pPr>
    </w:p>
    <w:p w:rsidR="000041ED" w:rsidRPr="00DE382A" w:rsidRDefault="000041ED" w:rsidP="000041ED">
      <w:pPr>
        <w:numPr>
          <w:ilvl w:val="2"/>
          <w:numId w:val="2"/>
        </w:numPr>
        <w:rPr>
          <w:b/>
        </w:rPr>
      </w:pPr>
      <w:r>
        <w:rPr>
          <w:b/>
        </w:rPr>
        <w:t>How does it work?</w:t>
      </w:r>
    </w:p>
    <w:p w:rsidR="000041ED" w:rsidRDefault="000041ED" w:rsidP="000041ED">
      <w:pPr>
        <w:ind w:left="720"/>
      </w:pPr>
    </w:p>
    <w:p w:rsidR="000041ED" w:rsidRDefault="000041ED" w:rsidP="000041ED">
      <w:pPr>
        <w:pStyle w:val="NormalWeb"/>
        <w:jc w:val="both"/>
      </w:pPr>
      <w:r>
        <w:t xml:space="preserve">The Compatibility Test Suite (CTS) is a free, commercial-grade test suite, available for </w:t>
      </w:r>
      <w:r w:rsidRPr="00DE382A">
        <w:rPr>
          <w:rFonts w:eastAsia="Calibri"/>
        </w:rPr>
        <w:t>download</w:t>
      </w:r>
      <w:r>
        <w:t xml:space="preserve"> as update in Android Studio. The CTS represents the "mechanism" of compatibility.</w:t>
      </w:r>
    </w:p>
    <w:p w:rsidR="000041ED" w:rsidRDefault="000041ED" w:rsidP="000041ED">
      <w:pPr>
        <w:pStyle w:val="NormalWeb"/>
        <w:jc w:val="both"/>
      </w:pPr>
      <w:r>
        <w:t>The CTS runs on a desktop machine and executes test cases directly on attached devices or an emulator. The CTS is a set of unit tests designed to be integrated into the daily workflow (such as via a continuous build system) of the engineers building a device. Its intent is to reveal incompatibilities early on, and ensure that the software remains compatible throughout the development process.</w:t>
      </w:r>
    </w:p>
    <w:p w:rsidR="000041ED" w:rsidRDefault="000041ED" w:rsidP="000041ED">
      <w:pPr>
        <w:pStyle w:val="NormalWeb"/>
        <w:jc w:val="both"/>
      </w:pPr>
      <w:r>
        <w:t>The CTS is an automated testing harness that includes two major software components:</w:t>
      </w:r>
    </w:p>
    <w:p w:rsidR="000041ED" w:rsidRDefault="000041ED" w:rsidP="000041ED">
      <w:pPr>
        <w:pStyle w:val="NormalWeb"/>
        <w:numPr>
          <w:ilvl w:val="0"/>
          <w:numId w:val="3"/>
        </w:numPr>
        <w:jc w:val="both"/>
      </w:pPr>
      <w:r>
        <w:t>The CTS tradefed test harness runs on your desktop machine and manages test execution.</w:t>
      </w:r>
    </w:p>
    <w:p w:rsidR="000041ED" w:rsidRDefault="000041ED" w:rsidP="000041ED">
      <w:pPr>
        <w:pStyle w:val="NormalWeb"/>
        <w:numPr>
          <w:ilvl w:val="0"/>
          <w:numId w:val="3"/>
        </w:numPr>
        <w:jc w:val="both"/>
      </w:pPr>
      <w:r>
        <w:t>Individual test cases are executed on the Device Under Test (DUT). The test cases are written in Java as JUnit tests and packaged as Android .apk files to run on the actual device target.</w:t>
      </w:r>
    </w:p>
    <w:p w:rsidR="000041ED" w:rsidRDefault="000041ED" w:rsidP="000041ED">
      <w:pPr>
        <w:pStyle w:val="NormalWeb"/>
        <w:jc w:val="both"/>
      </w:pPr>
      <w:r>
        <w:t>The Compatibility Test Suite Verifier (CTS Verifier) is a supplement to the CTS. CTS Verifier provides tests for APIs and functions that cannot be tested on a stationary device without manual input (e.g. audio quality, accelerometer, etc).</w:t>
      </w:r>
    </w:p>
    <w:p w:rsidR="000041ED" w:rsidRDefault="000041ED" w:rsidP="000041ED">
      <w:pPr>
        <w:pStyle w:val="NormalWeb"/>
        <w:jc w:val="both"/>
      </w:pPr>
      <w:r>
        <w:t>The CTS Verifier is a tool for manual testing and includes the following software components:</w:t>
      </w:r>
    </w:p>
    <w:p w:rsidR="000041ED" w:rsidRDefault="000041ED" w:rsidP="000041ED">
      <w:pPr>
        <w:pStyle w:val="NormalWeb"/>
        <w:numPr>
          <w:ilvl w:val="0"/>
          <w:numId w:val="4"/>
        </w:numPr>
        <w:jc w:val="both"/>
      </w:pPr>
      <w:r>
        <w:t>The CTS verifier app that is executed on the DUT and collects the results.</w:t>
      </w:r>
    </w:p>
    <w:p w:rsidR="000041ED" w:rsidRDefault="000041ED" w:rsidP="000041ED">
      <w:pPr>
        <w:pStyle w:val="NormalWeb"/>
        <w:numPr>
          <w:ilvl w:val="0"/>
          <w:numId w:val="4"/>
        </w:numPr>
        <w:jc w:val="both"/>
      </w:pPr>
      <w:r>
        <w:t>The executable(s) or script(s) that are executed on the desktop machine to provide data or additional control for some test cases in the CTS Verifier app.</w:t>
      </w:r>
    </w:p>
    <w:p w:rsidR="000041ED" w:rsidRDefault="000041ED" w:rsidP="000041ED">
      <w:pPr>
        <w:pStyle w:val="NormalWeb"/>
        <w:ind w:left="720" w:firstLine="720"/>
        <w:rPr>
          <w:b/>
        </w:rPr>
      </w:pPr>
    </w:p>
    <w:p w:rsidR="000041ED" w:rsidRDefault="000041ED" w:rsidP="000041ED">
      <w:pPr>
        <w:pStyle w:val="NormalWeb"/>
        <w:ind w:left="720" w:firstLine="720"/>
        <w:rPr>
          <w:b/>
        </w:rPr>
      </w:pPr>
    </w:p>
    <w:p w:rsidR="000041ED" w:rsidRDefault="000041ED" w:rsidP="000041ED">
      <w:pPr>
        <w:pStyle w:val="NormalWeb"/>
        <w:ind w:left="720" w:firstLine="720"/>
        <w:rPr>
          <w:b/>
        </w:rPr>
      </w:pPr>
    </w:p>
    <w:p w:rsidR="000041ED" w:rsidRDefault="000041ED" w:rsidP="000041ED">
      <w:pPr>
        <w:pStyle w:val="NormalWeb"/>
        <w:ind w:left="720" w:firstLine="720"/>
        <w:rPr>
          <w:b/>
        </w:rPr>
      </w:pPr>
    </w:p>
    <w:p w:rsidR="000041ED" w:rsidRDefault="000041ED" w:rsidP="000041ED">
      <w:pPr>
        <w:pStyle w:val="NormalWeb"/>
        <w:numPr>
          <w:ilvl w:val="2"/>
          <w:numId w:val="2"/>
        </w:numPr>
        <w:rPr>
          <w:b/>
        </w:rPr>
      </w:pPr>
      <w:r w:rsidRPr="00DE382A">
        <w:rPr>
          <w:b/>
        </w:rPr>
        <w:lastRenderedPageBreak/>
        <w:t>Workflow</w:t>
      </w:r>
    </w:p>
    <w:p w:rsidR="000041ED" w:rsidRPr="00DE382A" w:rsidRDefault="000041ED" w:rsidP="000041ED">
      <w:pPr>
        <w:pStyle w:val="NormalWeb"/>
        <w:rPr>
          <w:b/>
        </w:rPr>
      </w:pPr>
    </w:p>
    <w:p w:rsidR="000041ED" w:rsidRDefault="000041ED" w:rsidP="000041ED">
      <w:pPr>
        <w:jc w:val="center"/>
      </w:pPr>
      <w:r>
        <w:fldChar w:fldCharType="begin"/>
      </w:r>
      <w:r>
        <w:instrText xml:space="preserve"> INCLUDEPICTURE "https://source.android.com/compatibility/cts/images/cts-0.png"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gure1" o:spid="_x0000_i1025" type="#_x0000_t75" alt="CTS flow" style="width:361.65pt;height:291.35pt">
            <v:imagedata r:id="rId5" r:href="rId6"/>
          </v:shape>
        </w:pict>
      </w:r>
      <w:r>
        <w:fldChar w:fldCharType="end"/>
      </w:r>
    </w:p>
    <w:p w:rsidR="000041ED" w:rsidRDefault="000041ED" w:rsidP="000041ED">
      <w:pPr>
        <w:jc w:val="center"/>
      </w:pPr>
    </w:p>
    <w:p w:rsidR="000041ED" w:rsidRDefault="000041ED" w:rsidP="000041ED"/>
    <w:p w:rsidR="000041ED" w:rsidRDefault="000041ED" w:rsidP="000041ED">
      <w:pPr>
        <w:numPr>
          <w:ilvl w:val="2"/>
          <w:numId w:val="2"/>
        </w:numPr>
        <w:rPr>
          <w:b/>
        </w:rPr>
      </w:pPr>
      <w:r w:rsidRPr="00473815">
        <w:rPr>
          <w:b/>
        </w:rPr>
        <w:t>Types of test cases</w:t>
      </w:r>
    </w:p>
    <w:p w:rsidR="000041ED" w:rsidRDefault="000041ED" w:rsidP="000041ED">
      <w:pPr>
        <w:ind w:left="1860"/>
        <w:rPr>
          <w:b/>
        </w:rPr>
      </w:pPr>
    </w:p>
    <w:p w:rsidR="000041ED" w:rsidRPr="00473815" w:rsidRDefault="000041ED" w:rsidP="000041ED">
      <w:pPr>
        <w:spacing w:before="100" w:beforeAutospacing="1" w:after="100" w:afterAutospacing="1"/>
        <w:jc w:val="both"/>
        <w:rPr>
          <w:lang w:val="en-IN" w:eastAsia="en-IN"/>
        </w:rPr>
      </w:pPr>
      <w:r w:rsidRPr="00473815">
        <w:rPr>
          <w:lang w:val="en-IN" w:eastAsia="en-IN"/>
        </w:rPr>
        <w:t>The CTS includes the following types of test cases:</w:t>
      </w:r>
    </w:p>
    <w:p w:rsidR="000041ED" w:rsidRPr="00473815" w:rsidRDefault="000041ED" w:rsidP="000041ED">
      <w:pPr>
        <w:numPr>
          <w:ilvl w:val="0"/>
          <w:numId w:val="5"/>
        </w:numPr>
        <w:spacing w:before="100" w:beforeAutospacing="1" w:after="100" w:afterAutospacing="1"/>
        <w:jc w:val="both"/>
        <w:rPr>
          <w:lang w:val="en-IN" w:eastAsia="en-IN"/>
        </w:rPr>
      </w:pPr>
      <w:r w:rsidRPr="00473815">
        <w:rPr>
          <w:rFonts w:eastAsia="Calibri"/>
          <w:b/>
          <w:i/>
          <w:iCs/>
          <w:lang w:val="en-IN" w:eastAsia="en-IN"/>
        </w:rPr>
        <w:t>Unit tests</w:t>
      </w:r>
      <w:r w:rsidRPr="00473815">
        <w:rPr>
          <w:lang w:val="en-IN" w:eastAsia="en-IN"/>
        </w:rPr>
        <w:t xml:space="preserve"> test atomic units of code within the Android platform; e.g. a single class, such as java.util.HashMap.</w:t>
      </w:r>
    </w:p>
    <w:p w:rsidR="000041ED" w:rsidRPr="00473815" w:rsidRDefault="000041ED" w:rsidP="000041ED">
      <w:pPr>
        <w:numPr>
          <w:ilvl w:val="0"/>
          <w:numId w:val="5"/>
        </w:numPr>
        <w:spacing w:before="100" w:beforeAutospacing="1" w:after="100" w:afterAutospacing="1"/>
        <w:jc w:val="both"/>
        <w:rPr>
          <w:lang w:val="en-IN" w:eastAsia="en-IN"/>
        </w:rPr>
      </w:pPr>
      <w:r w:rsidRPr="00473815">
        <w:rPr>
          <w:rFonts w:eastAsia="Calibri"/>
          <w:b/>
          <w:i/>
          <w:iCs/>
          <w:lang w:val="en-IN" w:eastAsia="en-IN"/>
        </w:rPr>
        <w:t>Functional tests</w:t>
      </w:r>
      <w:r w:rsidRPr="00473815">
        <w:rPr>
          <w:lang w:val="en-IN" w:eastAsia="en-IN"/>
        </w:rPr>
        <w:t xml:space="preserve"> test a combination of APIs together in a higher-level use-case.</w:t>
      </w:r>
    </w:p>
    <w:p w:rsidR="000041ED" w:rsidRPr="00473815" w:rsidRDefault="000041ED" w:rsidP="000041ED">
      <w:pPr>
        <w:spacing w:before="100" w:beforeAutospacing="1" w:after="100" w:afterAutospacing="1"/>
        <w:jc w:val="both"/>
        <w:rPr>
          <w:lang w:val="en-IN" w:eastAsia="en-IN"/>
        </w:rPr>
      </w:pPr>
      <w:r w:rsidRPr="00473815">
        <w:rPr>
          <w:lang w:val="en-IN" w:eastAsia="en-IN"/>
        </w:rPr>
        <w:t>Future versions of the CTS will include the following types of test cases:</w:t>
      </w:r>
    </w:p>
    <w:p w:rsidR="000041ED" w:rsidRPr="00473815" w:rsidRDefault="000041ED" w:rsidP="000041ED">
      <w:pPr>
        <w:numPr>
          <w:ilvl w:val="0"/>
          <w:numId w:val="6"/>
        </w:numPr>
        <w:spacing w:before="100" w:beforeAutospacing="1" w:after="100" w:afterAutospacing="1"/>
        <w:jc w:val="both"/>
        <w:rPr>
          <w:lang w:val="en-IN" w:eastAsia="en-IN"/>
        </w:rPr>
      </w:pPr>
      <w:r w:rsidRPr="00473815">
        <w:rPr>
          <w:rFonts w:eastAsia="Calibri"/>
          <w:b/>
          <w:i/>
          <w:iCs/>
          <w:lang w:val="en-IN" w:eastAsia="en-IN"/>
        </w:rPr>
        <w:t>Robustness tests</w:t>
      </w:r>
      <w:r w:rsidRPr="00473815">
        <w:rPr>
          <w:lang w:val="en-IN" w:eastAsia="en-IN"/>
        </w:rPr>
        <w:t xml:space="preserve"> test the durability of the system under stress.</w:t>
      </w:r>
    </w:p>
    <w:p w:rsidR="000041ED" w:rsidRDefault="000041ED" w:rsidP="000041ED">
      <w:pPr>
        <w:numPr>
          <w:ilvl w:val="0"/>
          <w:numId w:val="6"/>
        </w:numPr>
        <w:spacing w:before="100" w:beforeAutospacing="1" w:after="100" w:afterAutospacing="1"/>
        <w:jc w:val="both"/>
        <w:rPr>
          <w:lang w:val="en-IN" w:eastAsia="en-IN"/>
        </w:rPr>
      </w:pPr>
      <w:r w:rsidRPr="00473815">
        <w:rPr>
          <w:rFonts w:eastAsia="Calibri"/>
          <w:b/>
          <w:i/>
          <w:iCs/>
          <w:lang w:val="en-IN" w:eastAsia="en-IN"/>
        </w:rPr>
        <w:t>Performance tests</w:t>
      </w:r>
      <w:r w:rsidRPr="00473815">
        <w:rPr>
          <w:lang w:val="en-IN" w:eastAsia="en-IN"/>
        </w:rPr>
        <w:t xml:space="preserve"> test the performance of the system against defined benchmarks, for example rendering frames per second.</w:t>
      </w:r>
    </w:p>
    <w:p w:rsidR="000041ED" w:rsidRDefault="000041ED" w:rsidP="000041ED">
      <w:pPr>
        <w:spacing w:before="100" w:beforeAutospacing="1" w:after="100" w:afterAutospacing="1"/>
        <w:jc w:val="both"/>
        <w:rPr>
          <w:lang w:val="en-IN" w:eastAsia="en-IN"/>
        </w:rPr>
      </w:pPr>
    </w:p>
    <w:p w:rsidR="000041ED" w:rsidRDefault="000041ED" w:rsidP="000041ED">
      <w:pPr>
        <w:spacing w:before="100" w:beforeAutospacing="1" w:after="100" w:afterAutospacing="1"/>
        <w:jc w:val="both"/>
        <w:rPr>
          <w:lang w:val="en-IN" w:eastAsia="en-IN"/>
        </w:rPr>
      </w:pPr>
    </w:p>
    <w:p w:rsidR="000041ED" w:rsidRDefault="000041ED" w:rsidP="000041ED">
      <w:pPr>
        <w:spacing w:before="100" w:beforeAutospacing="1" w:after="100" w:afterAutospacing="1"/>
        <w:jc w:val="both"/>
        <w:rPr>
          <w:lang w:val="en-IN" w:eastAsia="en-IN"/>
        </w:rPr>
      </w:pPr>
    </w:p>
    <w:p w:rsidR="000041ED" w:rsidRPr="00473815" w:rsidRDefault="000041ED" w:rsidP="000041ED">
      <w:pPr>
        <w:spacing w:before="100" w:beforeAutospacing="1" w:after="100" w:afterAutospacing="1"/>
        <w:jc w:val="both"/>
        <w:rPr>
          <w:lang w:val="en-IN" w:eastAsia="en-IN"/>
        </w:rPr>
      </w:pPr>
    </w:p>
    <w:p w:rsidR="000041ED" w:rsidRDefault="000041ED" w:rsidP="000041ED">
      <w:pPr>
        <w:numPr>
          <w:ilvl w:val="2"/>
          <w:numId w:val="2"/>
        </w:numPr>
        <w:rPr>
          <w:b/>
        </w:rPr>
      </w:pPr>
      <w:r>
        <w:rPr>
          <w:b/>
        </w:rPr>
        <w:lastRenderedPageBreak/>
        <w:t>Areas covered</w:t>
      </w:r>
    </w:p>
    <w:p w:rsidR="000041ED" w:rsidRDefault="000041ED" w:rsidP="000041ED">
      <w:pPr>
        <w:rPr>
          <w:b/>
        </w:rPr>
      </w:pPr>
    </w:p>
    <w:p w:rsidR="000041ED" w:rsidRDefault="000041ED" w:rsidP="000041ED">
      <w:pPr>
        <w:pStyle w:val="NormalWeb"/>
      </w:pPr>
      <w:r>
        <w:t>The unit test cases cover the following areas to ensure compatibility:</w:t>
      </w:r>
    </w:p>
    <w:tbl>
      <w:tblPr>
        <w:tblStyle w:val="GridTable4-Accent2"/>
        <w:tblW w:w="0" w:type="auto"/>
        <w:tblLook w:val="04A0" w:firstRow="1" w:lastRow="0" w:firstColumn="1" w:lastColumn="0" w:noHBand="0" w:noVBand="1"/>
      </w:tblPr>
      <w:tblGrid>
        <w:gridCol w:w="1627"/>
        <w:gridCol w:w="7035"/>
      </w:tblGrid>
      <w:tr w:rsidR="000041ED" w:rsidTr="003B1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center"/>
            </w:pPr>
            <w:r>
              <w:rPr>
                <w:b w:val="0"/>
                <w:bCs w:val="0"/>
              </w:rPr>
              <w:t>Area</w:t>
            </w:r>
          </w:p>
        </w:tc>
        <w:tc>
          <w:tcPr>
            <w:tcW w:w="0" w:type="auto"/>
            <w:hideMark/>
          </w:tcPr>
          <w:p w:rsidR="000041ED" w:rsidRDefault="000041ED" w:rsidP="003B1BD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0041ED" w:rsidTr="003B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both"/>
              <w:rPr>
                <w:b w:val="0"/>
                <w:bCs w:val="0"/>
              </w:rPr>
            </w:pPr>
            <w:r>
              <w:t>Signature tests</w:t>
            </w:r>
          </w:p>
        </w:tc>
        <w:tc>
          <w:tcPr>
            <w:tcW w:w="0" w:type="auto"/>
            <w:hideMark/>
          </w:tcPr>
          <w:p w:rsidR="000041ED" w:rsidRDefault="000041ED" w:rsidP="003B1BDE">
            <w:pPr>
              <w:jc w:val="both"/>
              <w:cnfStyle w:val="000000100000" w:firstRow="0" w:lastRow="0" w:firstColumn="0" w:lastColumn="0" w:oddVBand="0" w:evenVBand="0" w:oddHBand="1" w:evenHBand="0" w:firstRowFirstColumn="0" w:firstRowLastColumn="0" w:lastRowFirstColumn="0" w:lastRowLastColumn="0"/>
            </w:pPr>
            <w:r>
              <w:t>For each Android release, there are XML files describing the signatures of all public APIs contained in the release. The CTS contains a utility to check those API signatures against the APIs available on the device. The results from signature checking are recorded in the test result XML file.</w:t>
            </w:r>
          </w:p>
        </w:tc>
      </w:tr>
      <w:tr w:rsidR="000041ED" w:rsidTr="003B1BDE">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both"/>
            </w:pPr>
            <w:r>
              <w:t>Platform API Tests</w:t>
            </w:r>
          </w:p>
        </w:tc>
        <w:tc>
          <w:tcPr>
            <w:tcW w:w="0" w:type="auto"/>
            <w:hideMark/>
          </w:tcPr>
          <w:p w:rsidR="000041ED" w:rsidRDefault="000041ED" w:rsidP="003B1BDE">
            <w:pPr>
              <w:jc w:val="both"/>
              <w:cnfStyle w:val="000000000000" w:firstRow="0" w:lastRow="0" w:firstColumn="0" w:lastColumn="0" w:oddVBand="0" w:evenVBand="0" w:oddHBand="0" w:evenHBand="0" w:firstRowFirstColumn="0" w:firstRowLastColumn="0" w:lastRowFirstColumn="0" w:lastRowLastColumn="0"/>
            </w:pPr>
            <w:r>
              <w:t xml:space="preserve">Test the platform (core libraries and Android Application Framework) APIs as documented in the SDK </w:t>
            </w:r>
            <w:r w:rsidRPr="00473815">
              <w:rPr>
                <w:rFonts w:eastAsia="Calibri"/>
              </w:rPr>
              <w:t>Class Index</w:t>
            </w:r>
            <w:r>
              <w:t xml:space="preserve"> to ensure API correctness, including correct class, attribute and method signatures, correct method behavior, and negative tests to ensure expected behavior for incorrect parameter handling.</w:t>
            </w:r>
          </w:p>
        </w:tc>
      </w:tr>
      <w:tr w:rsidR="000041ED" w:rsidTr="003B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both"/>
            </w:pPr>
            <w:r>
              <w:t>Dalvik Tests</w:t>
            </w:r>
          </w:p>
        </w:tc>
        <w:tc>
          <w:tcPr>
            <w:tcW w:w="0" w:type="auto"/>
            <w:hideMark/>
          </w:tcPr>
          <w:p w:rsidR="000041ED" w:rsidRDefault="000041ED" w:rsidP="003B1BDE">
            <w:pPr>
              <w:jc w:val="both"/>
              <w:cnfStyle w:val="000000100000" w:firstRow="0" w:lastRow="0" w:firstColumn="0" w:lastColumn="0" w:oddVBand="0" w:evenVBand="0" w:oddHBand="1" w:evenHBand="0" w:firstRowFirstColumn="0" w:firstRowLastColumn="0" w:lastRowFirstColumn="0" w:lastRowLastColumn="0"/>
            </w:pPr>
            <w:r>
              <w:t>The tests focus on testing the Dalvik Executable Format.</w:t>
            </w:r>
          </w:p>
        </w:tc>
      </w:tr>
      <w:tr w:rsidR="000041ED" w:rsidTr="003B1BDE">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both"/>
            </w:pPr>
            <w:r>
              <w:t>Platform Data Model</w:t>
            </w:r>
          </w:p>
        </w:tc>
        <w:tc>
          <w:tcPr>
            <w:tcW w:w="0" w:type="auto"/>
            <w:hideMark/>
          </w:tcPr>
          <w:p w:rsidR="000041ED" w:rsidRDefault="000041ED" w:rsidP="003B1BDE">
            <w:pPr>
              <w:jc w:val="both"/>
              <w:cnfStyle w:val="000000000000" w:firstRow="0" w:lastRow="0" w:firstColumn="0" w:lastColumn="0" w:oddVBand="0" w:evenVBand="0" w:oddHBand="0" w:evenHBand="0" w:firstRowFirstColumn="0" w:firstRowLastColumn="0" w:lastRowFirstColumn="0" w:lastRowLastColumn="0"/>
            </w:pPr>
            <w:r>
              <w:t xml:space="preserve">The CTS tests the core platform data model as exposed to application developers through content providers, as documented in the SDK </w:t>
            </w:r>
            <w:r w:rsidRPr="00473815">
              <w:rPr>
                <w:rFonts w:eastAsia="Calibri"/>
              </w:rPr>
              <w:t>android.provider</w:t>
            </w:r>
            <w:r>
              <w:t xml:space="preserve"> package: contacts, browser, settings, etc.</w:t>
            </w:r>
          </w:p>
        </w:tc>
      </w:tr>
      <w:tr w:rsidR="000041ED" w:rsidTr="003B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both"/>
            </w:pPr>
            <w:r>
              <w:t>Platform Intents</w:t>
            </w:r>
          </w:p>
        </w:tc>
        <w:tc>
          <w:tcPr>
            <w:tcW w:w="0" w:type="auto"/>
            <w:hideMark/>
          </w:tcPr>
          <w:p w:rsidR="000041ED" w:rsidRDefault="000041ED" w:rsidP="003B1BDE">
            <w:pPr>
              <w:jc w:val="both"/>
              <w:cnfStyle w:val="000000100000" w:firstRow="0" w:lastRow="0" w:firstColumn="0" w:lastColumn="0" w:oddVBand="0" w:evenVBand="0" w:oddHBand="1" w:evenHBand="0" w:firstRowFirstColumn="0" w:firstRowLastColumn="0" w:lastRowFirstColumn="0" w:lastRowLastColumn="0"/>
            </w:pPr>
            <w:r>
              <w:t xml:space="preserve">The CTS tests the core platform intents, as documented in the SDK </w:t>
            </w:r>
            <w:r w:rsidRPr="00473815">
              <w:rPr>
                <w:rFonts w:eastAsia="Calibri"/>
              </w:rPr>
              <w:t>Available Intents</w:t>
            </w:r>
            <w:r>
              <w:t>.</w:t>
            </w:r>
          </w:p>
        </w:tc>
      </w:tr>
      <w:tr w:rsidR="000041ED" w:rsidTr="003B1BDE">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both"/>
            </w:pPr>
            <w:r>
              <w:t>Platform Permissions</w:t>
            </w:r>
          </w:p>
        </w:tc>
        <w:tc>
          <w:tcPr>
            <w:tcW w:w="0" w:type="auto"/>
            <w:hideMark/>
          </w:tcPr>
          <w:p w:rsidR="000041ED" w:rsidRDefault="000041ED" w:rsidP="003B1BDE">
            <w:pPr>
              <w:jc w:val="both"/>
              <w:cnfStyle w:val="000000000000" w:firstRow="0" w:lastRow="0" w:firstColumn="0" w:lastColumn="0" w:oddVBand="0" w:evenVBand="0" w:oddHBand="0" w:evenHBand="0" w:firstRowFirstColumn="0" w:firstRowLastColumn="0" w:lastRowFirstColumn="0" w:lastRowLastColumn="0"/>
            </w:pPr>
            <w:r>
              <w:t xml:space="preserve">The CTS tests the core platform permissions, as documented in the SDK </w:t>
            </w:r>
            <w:r w:rsidRPr="00473815">
              <w:rPr>
                <w:rFonts w:eastAsia="Calibri"/>
              </w:rPr>
              <w:t>Available Permissions</w:t>
            </w:r>
            <w:r>
              <w:t>.</w:t>
            </w:r>
          </w:p>
        </w:tc>
      </w:tr>
      <w:tr w:rsidR="000041ED" w:rsidTr="003B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041ED" w:rsidRDefault="000041ED" w:rsidP="003B1BDE">
            <w:pPr>
              <w:jc w:val="both"/>
            </w:pPr>
            <w:r>
              <w:t>Platform Resources</w:t>
            </w:r>
          </w:p>
        </w:tc>
        <w:tc>
          <w:tcPr>
            <w:tcW w:w="0" w:type="auto"/>
            <w:hideMark/>
          </w:tcPr>
          <w:p w:rsidR="000041ED" w:rsidRDefault="000041ED" w:rsidP="003B1BDE">
            <w:pPr>
              <w:jc w:val="both"/>
              <w:cnfStyle w:val="000000100000" w:firstRow="0" w:lastRow="0" w:firstColumn="0" w:lastColumn="0" w:oddVBand="0" w:evenVBand="0" w:oddHBand="1" w:evenHBand="0" w:firstRowFirstColumn="0" w:firstRowLastColumn="0" w:lastRowFirstColumn="0" w:lastRowLastColumn="0"/>
            </w:pPr>
            <w:r>
              <w:t xml:space="preserve">The CTS tests for correct handling of the core platform resource types, as documented in the SDK </w:t>
            </w:r>
            <w:r w:rsidRPr="00473815">
              <w:rPr>
                <w:rFonts w:eastAsia="Calibri"/>
              </w:rPr>
              <w:t>Available Resource Types</w:t>
            </w:r>
            <w:r>
              <w:t>. This includes tests for: simple values, drawables, nine-patch, animations, layouts, styles and themes, and loading alternate resources.</w:t>
            </w:r>
          </w:p>
        </w:tc>
      </w:tr>
    </w:tbl>
    <w:p w:rsidR="000041ED" w:rsidRDefault="000041ED" w:rsidP="000041ED">
      <w:pPr>
        <w:rPr>
          <w:b/>
        </w:rPr>
      </w:pPr>
    </w:p>
    <w:p w:rsidR="00BF03FA" w:rsidRPr="000041ED" w:rsidRDefault="000041ED" w:rsidP="000041ED">
      <w:bookmarkStart w:id="0" w:name="_GoBack"/>
      <w:bookmarkEnd w:id="0"/>
    </w:p>
    <w:sectPr w:rsidR="00BF03FA" w:rsidRPr="000041ED" w:rsidSect="005E71FD">
      <w:headerReference w:type="default" r:id="rId7"/>
      <w:footerReference w:type="default" r:id="rId8"/>
      <w:pgSz w:w="11909" w:h="16834" w:code="9"/>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3CA" w:rsidRDefault="000041ED" w:rsidP="00FB1C12">
    <w:pPr>
      <w:pStyle w:val="Footer"/>
      <w:tabs>
        <w:tab w:val="center" w:pos="4336"/>
        <w:tab w:val="right" w:pos="8672"/>
      </w:tabs>
      <w:jc w:val="center"/>
      <w:rPr>
        <w:noProof/>
      </w:rPr>
    </w:pPr>
    <w:r>
      <w:t>C.S.P.I.T</w:t>
    </w:r>
    <w:r>
      <w:tab/>
    </w:r>
    <w:r>
      <w:fldChar w:fldCharType="begin"/>
    </w:r>
    <w:r>
      <w:instrText xml:space="preserve"> PAGE   \* MERGEFORMAT </w:instrText>
    </w:r>
    <w:r>
      <w:fldChar w:fldCharType="separate"/>
    </w:r>
    <w:r>
      <w:rPr>
        <w:noProof/>
      </w:rPr>
      <w:t>3</w:t>
    </w:r>
    <w:r>
      <w:rPr>
        <w:noProof/>
      </w:rPr>
      <w:fldChar w:fldCharType="end"/>
    </w:r>
    <w:r>
      <w:rPr>
        <w:noProof/>
      </w:rPr>
      <w:tab/>
    </w:r>
    <w:r>
      <w:rPr>
        <w:noProof/>
      </w:rPr>
      <w:tab/>
      <w:t>U. &amp; P. U Pat</w:t>
    </w:r>
    <w:r>
      <w:rPr>
        <w:noProof/>
      </w:rPr>
      <w:t>el Department</w:t>
    </w:r>
  </w:p>
  <w:p w:rsidR="00B253CA" w:rsidRDefault="000041ED" w:rsidP="00FB1C12">
    <w:pPr>
      <w:pStyle w:val="Footer"/>
      <w:tabs>
        <w:tab w:val="center" w:pos="4336"/>
        <w:tab w:val="right" w:pos="8672"/>
      </w:tabs>
      <w:jc w:val="center"/>
    </w:pPr>
    <w:r>
      <w:rPr>
        <w:noProof/>
      </w:rPr>
      <w:tab/>
    </w:r>
    <w:r>
      <w:rPr>
        <w:noProof/>
      </w:rPr>
      <w:tab/>
    </w:r>
    <w:r>
      <w:rPr>
        <w:noProof/>
      </w:rPr>
      <w:tab/>
      <w:t>Of Computer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3CA" w:rsidRDefault="000041ED" w:rsidP="00D916E5">
    <w:pPr>
      <w:pStyle w:val="Header"/>
      <w:tabs>
        <w:tab w:val="clear" w:pos="4680"/>
        <w:tab w:val="clear" w:pos="9360"/>
        <w:tab w:val="center" w:pos="4336"/>
        <w:tab w:val="right" w:pos="8672"/>
      </w:tabs>
    </w:pPr>
    <w:r>
      <w:t>14CE098, 14CE107</w:t>
    </w:r>
    <w:r>
      <w:tab/>
    </w:r>
    <w:r>
      <w:tab/>
      <w:t>Cash Free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4C8E"/>
    <w:multiLevelType w:val="multilevel"/>
    <w:tmpl w:val="3320A482"/>
    <w:lvl w:ilvl="0">
      <w:start w:val="10"/>
      <w:numFmt w:val="decimal"/>
      <w:lvlText w:val="%1"/>
      <w:lvlJc w:val="left"/>
      <w:pPr>
        <w:ind w:left="600" w:hanging="600"/>
      </w:pPr>
      <w:rPr>
        <w:rFonts w:hint="default"/>
      </w:rPr>
    </w:lvl>
    <w:lvl w:ilvl="1">
      <w:start w:val="2"/>
      <w:numFmt w:val="decimal"/>
      <w:lvlText w:val="%1.%2"/>
      <w:lvlJc w:val="left"/>
      <w:pPr>
        <w:ind w:left="1170" w:hanging="600"/>
      </w:pPr>
      <w:rPr>
        <w:rFonts w:hint="default"/>
      </w:rPr>
    </w:lvl>
    <w:lvl w:ilvl="2">
      <w:start w:val="1"/>
      <w:numFmt w:val="decimal"/>
      <w:lvlText w:val="%1.%2.%3"/>
      <w:lvlJc w:val="left"/>
      <w:pPr>
        <w:ind w:left="1860" w:hanging="720"/>
      </w:pPr>
      <w:rPr>
        <w:rFonts w:hint="default"/>
      </w:rPr>
    </w:lvl>
    <w:lvl w:ilvl="3">
      <w:start w:val="1"/>
      <w:numFmt w:val="upperRoman"/>
      <w:lvlText w:val="%1.%2.%3.%4"/>
      <w:lvlJc w:val="left"/>
      <w:pPr>
        <w:ind w:left="2790" w:hanging="1080"/>
      </w:pPr>
      <w:rPr>
        <w:rFonts w:hint="default"/>
      </w:rPr>
    </w:lvl>
    <w:lvl w:ilvl="4">
      <w:start w:val="1"/>
      <w:numFmt w:val="upperLetter"/>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0F961BD2"/>
    <w:multiLevelType w:val="multilevel"/>
    <w:tmpl w:val="EB5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91B33"/>
    <w:multiLevelType w:val="multilevel"/>
    <w:tmpl w:val="35F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C3D26"/>
    <w:multiLevelType w:val="multilevel"/>
    <w:tmpl w:val="1DC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8750B"/>
    <w:multiLevelType w:val="hybridMultilevel"/>
    <w:tmpl w:val="F4A2881C"/>
    <w:lvl w:ilvl="0" w:tplc="14FA3F96">
      <w:start w:val="10"/>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E7333B"/>
    <w:multiLevelType w:val="multilevel"/>
    <w:tmpl w:val="13B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ED"/>
    <w:rsid w:val="00000859"/>
    <w:rsid w:val="000041ED"/>
    <w:rsid w:val="00102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27C58-A143-4939-9DB7-76B7DE4D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1E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041ED"/>
    <w:pPr>
      <w:tabs>
        <w:tab w:val="center" w:pos="4680"/>
        <w:tab w:val="right" w:pos="9360"/>
      </w:tabs>
    </w:pPr>
    <w:rPr>
      <w:rFonts w:eastAsia="Calibri"/>
      <w:lang w:eastAsia="x-none"/>
    </w:rPr>
  </w:style>
  <w:style w:type="character" w:customStyle="1" w:styleId="HeaderChar">
    <w:name w:val="Header Char"/>
    <w:basedOn w:val="DefaultParagraphFont"/>
    <w:link w:val="Header"/>
    <w:uiPriority w:val="99"/>
    <w:semiHidden/>
    <w:rsid w:val="000041ED"/>
    <w:rPr>
      <w:rFonts w:ascii="Times New Roman" w:eastAsia="Calibri" w:hAnsi="Times New Roman" w:cs="Times New Roman"/>
      <w:sz w:val="24"/>
      <w:szCs w:val="24"/>
      <w:lang w:val="en-US" w:eastAsia="x-none"/>
    </w:rPr>
  </w:style>
  <w:style w:type="paragraph" w:styleId="Footer">
    <w:name w:val="footer"/>
    <w:basedOn w:val="Normal"/>
    <w:link w:val="FooterChar"/>
    <w:uiPriority w:val="99"/>
    <w:rsid w:val="000041ED"/>
    <w:pPr>
      <w:tabs>
        <w:tab w:val="center" w:pos="4680"/>
        <w:tab w:val="right" w:pos="9360"/>
      </w:tabs>
    </w:pPr>
    <w:rPr>
      <w:rFonts w:eastAsia="Calibri"/>
      <w:lang w:eastAsia="x-none"/>
    </w:rPr>
  </w:style>
  <w:style w:type="character" w:customStyle="1" w:styleId="FooterChar">
    <w:name w:val="Footer Char"/>
    <w:basedOn w:val="DefaultParagraphFont"/>
    <w:link w:val="Footer"/>
    <w:uiPriority w:val="99"/>
    <w:rsid w:val="000041ED"/>
    <w:rPr>
      <w:rFonts w:ascii="Times New Roman" w:eastAsia="Calibri" w:hAnsi="Times New Roman" w:cs="Times New Roman"/>
      <w:sz w:val="24"/>
      <w:szCs w:val="24"/>
      <w:lang w:val="en-US" w:eastAsia="x-none"/>
    </w:rPr>
  </w:style>
  <w:style w:type="paragraph" w:styleId="NormalWeb">
    <w:name w:val="Normal (Web)"/>
    <w:basedOn w:val="Normal"/>
    <w:uiPriority w:val="99"/>
    <w:unhideWhenUsed/>
    <w:rsid w:val="000041ED"/>
    <w:pPr>
      <w:spacing w:before="100" w:beforeAutospacing="1" w:after="100" w:afterAutospacing="1"/>
    </w:pPr>
    <w:rPr>
      <w:lang w:val="en-IN" w:eastAsia="en-IN"/>
    </w:rPr>
  </w:style>
  <w:style w:type="table" w:styleId="GridTable4-Accent2">
    <w:name w:val="Grid Table 4 Accent 2"/>
    <w:basedOn w:val="TableNormal"/>
    <w:uiPriority w:val="49"/>
    <w:rsid w:val="000041ED"/>
    <w:pPr>
      <w:spacing w:after="0" w:line="240" w:lineRule="auto"/>
    </w:pPr>
    <w:rPr>
      <w:rFonts w:ascii="Calibri" w:eastAsia="Calibri" w:hAnsi="Calibri" w:cs="Cordia New"/>
      <w:sz w:val="20"/>
      <w:szCs w:val="20"/>
      <w:lang w:eastAsia="en-I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source.android.com/compatibility/cts/images/cts-0.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587</Words>
  <Characters>3351</Characters>
  <Application>Microsoft Office Word</Application>
  <DocSecurity>0</DocSecurity>
  <Lines>27</Lines>
  <Paragraphs>7</Paragraphs>
  <ScaleCrop>false</ScaleCrop>
  <Company>Microsoft</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 Patel</dc:creator>
  <cp:keywords/>
  <dc:description/>
  <cp:lastModifiedBy>Varsh Patel</cp:lastModifiedBy>
  <cp:revision>1</cp:revision>
  <dcterms:created xsi:type="dcterms:W3CDTF">2016-10-19T12:51:00Z</dcterms:created>
  <dcterms:modified xsi:type="dcterms:W3CDTF">2016-10-19T13:10:00Z</dcterms:modified>
</cp:coreProperties>
</file>